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Infection prevalence aggregated among highly susceptible hosts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0.22 </w:t>
              <w:br/>
              <w:t xml:space="preserve">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0.03 </w:t>
              <w:br/>
              <w:t xml:space="preserve">(-0.2,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0.23 </w:t>
              <w:br/>
              <w:t xml:space="preserve">(0, 0.46)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-0.22 </w:t>
              <w:br/>
              <w:t xml:space="preserve">(-0.54,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0.08 </w:t>
              <w:br/>
              <w:t xml:space="preserve">(-0.24,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(-0.49, 0.21)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(-0.47,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0.02 </w:t>
              <w:br/>
              <w:t xml:space="preserve">(-0.31,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-0.28 </w:t>
              <w:br/>
              <w:t xml:space="preserve">(-0.62, 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0.42 </w:t>
              <w:br/>
              <w:t xml:space="preserve">(0.09, 0.76)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0.57 </w:t>
              <w:br/>
              <w:t xml:space="preserve">(0.21, 0.91)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0.39 </w:t>
              <w:br/>
              <w:t xml:space="preserve">(0.03, 0.71)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-0.73 </w:t>
              <w:br/>
              <w:t xml:space="preserve">(-1.03, -0.38)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-0.37 </w:t>
              <w:br/>
              <w:t xml:space="preserve">(-0.7,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-0.65 </w:t>
              <w:br/>
              <w:t xml:space="preserve">(-1.01, -0.33)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-0.04 </w:t>
              <w:br/>
              <w:t xml:space="preserve">(-0.35,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 </w:t>
              <w:br/>
              <w:t xml:space="preserve">(-0.42,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(-0.49, 0.17)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-0.18 </w:t>
              <w:br/>
              <w:t xml:space="preserve">(-0.5,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(-0.49,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-0.02 </w:t>
              <w:br/>
              <w:t xml:space="preserve">(-0.36, 0.33)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1.43 </w:t>
              <w:br/>
              <w:t xml:space="preserve">(1.07, 1.79)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 </w:t>
              <w:br/>
              <w:t xml:space="preserve">(-0.07, 0.65)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0.77 </w:t>
              <w:br/>
              <w:t xml:space="preserve">(0.41, 1.1)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theta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2.06 </w:t>
              <w:br/>
              <w:t xml:space="preserve">(2, 2.17)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2.14 </w:t>
              <w:br/>
              <w:t xml:space="preserve">(2, 2.38)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2.06 </w:t>
              <w:br/>
              <w:t xml:space="preserve">(2, 2.2)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2021-01-14T10:05:17Z</dcterms:modified>
  <cp:category/>
</cp:coreProperties>
</file>