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0.83 </w:t>
              <w:br/>
              <w:t xml:space="preserve">(0.38, 1.28)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0.74 </w:t>
              <w:br/>
              <w:t xml:space="preserve">(0.33, 1.17)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0.86 </w:t>
              <w:br/>
              <w:t xml:space="preserve">(0.42, 1.29)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-2.23 </w:t>
              <w:br/>
              <w:t xml:space="preserve">(-2.81, -1.64)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-2.46 </w:t>
              <w:br/>
              <w:t xml:space="preserve">(-3.06, -1.84)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-2.14 </w:t>
              <w:br/>
              <w:t xml:space="preserve">(-2.76, -1.56)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-3.12 </w:t>
              <w:br/>
              <w:t xml:space="preserve">(-3.73, -2.44)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-3.49 </w:t>
              <w:br/>
              <w:t xml:space="preserve">(-4.15, -2.85)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-3.09 </w:t>
              <w:br/>
              <w:t xml:space="preserve">(-3.71, -2.43)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2.02 </w:t>
              <w:br/>
              <w:t xml:space="preserve">(1.57, 2.44)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1.63 </w:t>
              <w:br/>
              <w:t xml:space="preserve">(1.18, 2.06)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(1.63, 2.49)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0.62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(0.42, 0.8)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-0.68 </w:t>
              <w:br/>
              <w:t xml:space="preserve">(-1.24, -0.11)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(-1.4, -0.22)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-0.13 </w:t>
              <w:br/>
              <w:t xml:space="preserve">(-0.69,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(-0.96, 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-1.47 </w:t>
              <w:br/>
              <w:t xml:space="preserve">(-2, -0.93)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-1.01 </w:t>
              <w:br/>
              <w:t xml:space="preserve">(-1.6,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-1.42 </w:t>
              <w:br/>
              <w:t xml:space="preserve">(-1.94, -0.87)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(-0.63,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(-0.7,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(-0.8, 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(0.53, 1.66)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1.39 </w:t>
              <w:br/>
              <w:t xml:space="preserve">(0.78, 1.89)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1.08 </w:t>
              <w:br/>
              <w:t xml:space="preserve">(0.53, 1.64)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(-0.48,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0.38 </w:t>
              <w:br/>
              <w:t xml:space="preserve">(-0.35, 1.08)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-0.14 </w:t>
              <w:br/>
              <w:t xml:space="preserve">(-0.79,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-0.48 </w:t>
              <w:br/>
              <w:t xml:space="preserve">(-1.11,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(-0.68, 0.66)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0.12 </w:t>
              <w:br/>
              <w:t xml:space="preserve">(-0.61, 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(-0.74,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0.21 </w:t>
              <w:br/>
              <w:t xml:space="preserve">(-0.57, 0.97)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0.41 </w:t>
              <w:br/>
              <w:t xml:space="preserve">(-0.42,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0.56 </w:t>
              <w:br/>
              <w:t xml:space="preserve">(-0.43,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0.52 </w:t>
              <w:br/>
              <w:t xml:space="preserve">(-0.36, 1.45)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0.83 </w:t>
              <w:br/>
              <w:t xml:space="preserve">(0.05, 1.49)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0.97 </w:t>
              <w:br/>
              <w:t xml:space="preserve">(0.31, 1.71)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0.96 </w:t>
              <w:br/>
              <w:t xml:space="preserve">(0.21, 1.71)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(-0.72,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0.67 </w:t>
              <w:br/>
              <w:t xml:space="preserve">(0.11, 1.21)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2.17 </w:t>
              <w:br/>
              <w:t xml:space="preserve">(1.24, 3.45)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2.21 </w:t>
              <w:br/>
              <w:t xml:space="preserve">(1.22, 3.43)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2.16 </w:t>
              <w:br/>
              <w:t xml:space="preserve">(1.19, 3.38)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 </w:t>
              <w:br/>
              <w:t xml:space="preserve">(0.26, 1.57)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(0.06, 1.28)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1.66 </w:t>
              <w:br/>
              <w:t xml:space="preserve">(1.45, 1.89)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2021-07-07T09:42:43Z</dcterms:modified>
  <cp:category/>
</cp:coreProperties>
</file>