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Posterior estimates (median log-odds, 90% HDPI): Individual-level infection risk for susceptible species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60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only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density of key hosts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community competency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0.28 </w:t>
              <w:br/>
              <w:t xml:space="preserve">(-0.53, 0.98)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0.16 </w:t>
              <w:br/>
              <w:t xml:space="preserve">(-0.67,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0.32 </w:t>
              <w:br/>
              <w:t xml:space="preserve">(-0.47, 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Coast live oak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-1.22 </w:t>
              <w:br/>
              <w:t xml:space="preserve">(-2.09, -0.29)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-1.39 </w:t>
              <w:br/>
              <w:t xml:space="preserve">(-2.35, -0.42)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-1.19 </w:t>
              <w:br/>
              <w:t xml:space="preserve">(-2.05, -0.24)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Shreve oak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-1.65 </w:t>
              <w:br/>
              <w:t xml:space="preserve">(-2.58, -0.53)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-1.87 </w:t>
              <w:br/>
              <w:t xml:space="preserve">(-2.93, -0.77)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-1.65 </w:t>
              <w:br/>
              <w:t xml:space="preserve">(-2.62, -0.57)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0.85 </w:t>
              <w:br/>
              <w:t xml:space="preserve">(-0.01, 1.72)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 </w:t>
              <w:br/>
              <w:t xml:space="preserve">(-0.32, 1.38)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0.88 </w:t>
              <w:br/>
              <w:t xml:space="preserve">(-0.02, 1.76)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Basal area of individual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0.62 </w:t>
              <w:br/>
              <w:t xml:space="preserve">(0.43, 0.79)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 </w:t>
              <w:br/>
              <w:t xml:space="preserve">(0.42, 0.8)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 </w:t>
              <w:br/>
              <w:t xml:space="preserve">(0.4, 0.79)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Forest type**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-0.68 </w:t>
              <w:br/>
              <w:t xml:space="preserve">(-1.24, -0.11)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-0.42 </w:t>
              <w:br/>
              <w:t xml:space="preserve">(-1,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-0.8 </w:t>
              <w:br/>
              <w:t xml:space="preserve">(-1.4, -0.22)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Year*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-0.42 </w:t>
              <w:br/>
              <w:t xml:space="preserve">(-0.98,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-0.13 </w:t>
              <w:br/>
              <w:t xml:space="preserve">(-0.69,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-0.35 </w:t>
              <w:br/>
              <w:t xml:space="preserve">(-0.96, 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-1.47 </w:t>
              <w:br/>
              <w:t xml:space="preserve">(-2, -0.93)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-1.01 </w:t>
              <w:br/>
              <w:t xml:space="preserve">(-1.6, -0.45)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-1.42 </w:t>
              <w:br/>
              <w:t xml:space="preserve">(-1.94, -0.87)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Potential solar induction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-0.09 </w:t>
              <w:br/>
              <w:t xml:space="preserve">(-0.63,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-0.16 </w:t>
              <w:br/>
              <w:t xml:space="preserve">(-0.7,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-0.24 </w:t>
              <w:br/>
              <w:t xml:space="preserve">(-0.8, 0.3)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Host vegetative coverage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1.11 </w:t>
              <w:br/>
              <w:t xml:space="preserve">(0.53, 1.66)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1.39 </w:t>
              <w:br/>
              <w:t xml:space="preserve">(0.78, 1.89)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1.08 </w:t>
              <w:br/>
              <w:t xml:space="preserve">(0.53, 1.64)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Mean effect of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0.27 </w:t>
              <w:br/>
              <w:t xml:space="preserve">(-0.48, 1.01)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0.22 </w:t>
              <w:br/>
              <w:t xml:space="preserve">(-0.6, 1.03)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0.38 </w:t>
              <w:br/>
              <w:t xml:space="preserve">(-0.35, 1.08)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-0.49 </w:t>
              <w:br/>
              <w:t xml:space="preserve">(-1.66, 0.56)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-0.73 </w:t>
              <w:br/>
              <w:t xml:space="preserve">(-1.75,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-0.38 </w:t>
              <w:br/>
              <w:t xml:space="preserve">(-1.54, 0.68)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Coast live oak-specific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0.04 </w:t>
              <w:br/>
              <w:t xml:space="preserve">(-1.22,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-0.02 </w:t>
              <w:br/>
              <w:t xml:space="preserve">(-1.09, 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0.16 </w:t>
              <w:br/>
              <w:t xml:space="preserve">(-1.04, 1.51)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Shreve oak-specific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0.59 </w:t>
              <w:br/>
              <w:t xml:space="preserve">(-0.8, 1.92)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0.63 </w:t>
              <w:br/>
              <w:t xml:space="preserve">(-0.67, 1.95)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0.72 </w:t>
              <w:br/>
              <w:t xml:space="preserve">(-0.7, 2.03)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1.16 </w:t>
              <w:br/>
              <w:t xml:space="preserve">(-0.02, 2.42)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1.2 </w:t>
              <w:br/>
              <w:t xml:space="preserve">(0.14, 2.34)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1.26 </w:t>
              <w:br/>
              <w:t xml:space="preserve">(0.11, 2.56)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1.72 </w:t>
              <w:br/>
              <w:t xml:space="preserve">(1.14, 2.34)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-0.15 </w:t>
              <w:br/>
              <w:t xml:space="preserve">(-0.72, 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Community competency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0.67 </w:t>
              <w:br/>
              <w:t xml:space="preserve">(0.11, 1.21)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Species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2.17 </w:t>
              <w:br/>
              <w:t xml:space="preserve">(1.24, 3.45)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2.21 </w:t>
              <w:br/>
              <w:t xml:space="preserve">(1.22, 3.43)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2.16 </w:t>
              <w:br/>
              <w:t xml:space="preserve">(1.19, 3.38)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Richness slope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 </w:t>
              <w:br/>
              <w:t xml:space="preserve">(0.05, 1.26)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0.8 </w:t>
              <w:br/>
              <w:t xml:space="preserve">(0.26, 1.57)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0.61 </w:t>
              <w:br/>
              <w:t xml:space="preserve">(0.06, 1.28)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Plot SD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1.78 </w:t>
              <w:br/>
              <w:t xml:space="preserve">(1.55, 2.01)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1.66 </w:t>
              <w:br/>
              <w:t xml:space="preserve">(1.45, 1.89)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1.78 </w:t>
              <w:br/>
              <w:t xml:space="preserve">(1.55, 2.02)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*Estimate for plots sampled in 2007.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**Estimate for redwood forests.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lisarosenthal</cp:lastModifiedBy>
  <cp:revision>9</cp:revision>
  <dcterms:created xsi:type="dcterms:W3CDTF">2017-02-28T11:18:00Z</dcterms:created>
  <dcterms:modified xsi:type="dcterms:W3CDTF">2021-01-25T19:12:25Z</dcterms:modified>
  <cp:category/>
</cp:coreProperties>
</file>