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3A5CF" w14:textId="613D13EB" w:rsidR="006D2660" w:rsidRDefault="00E00F5D">
      <w:r>
        <w:t xml:space="preserve">General notes on samples from 2019 </w:t>
      </w:r>
      <w:proofErr w:type="spellStart"/>
      <w:r>
        <w:t>inocs</w:t>
      </w:r>
      <w:proofErr w:type="spellEnd"/>
    </w:p>
    <w:p w14:paraId="7F31F968" w14:textId="1570710B" w:rsidR="009562CD" w:rsidRDefault="009562CD"/>
    <w:p w14:paraId="15AD7B9B" w14:textId="6EB4C463" w:rsidR="009562CD" w:rsidRDefault="009562CD">
      <w:r>
        <w:t>Important dates: broad leaf inoculations May 12; conifer inoculations June 2. Collections happened 1-2 days before and incubations lasted 5 days. Samples processed on the 5</w:t>
      </w:r>
      <w:r w:rsidRPr="009562CD">
        <w:rPr>
          <w:vertAlign w:val="superscript"/>
        </w:rPr>
        <w:t>th</w:t>
      </w:r>
      <w:r>
        <w:t xml:space="preserve"> day.</w:t>
      </w:r>
    </w:p>
    <w:p w14:paraId="142CDCA1" w14:textId="77777777" w:rsidR="00E00F5D" w:rsidRDefault="00E00F5D"/>
    <w:p w14:paraId="1818CBA8" w14:textId="77777777" w:rsidR="00E00F5D" w:rsidRDefault="00E00F5D">
      <w:r>
        <w:t>UMCA: chlamydospore samples sat in KOH much longer and had 2 cycles of it. I believe they just got bleached and we can’t count them confidently.</w:t>
      </w:r>
    </w:p>
    <w:p w14:paraId="0A49A43B" w14:textId="151FF166" w:rsidR="00E00F5D" w:rsidRDefault="009562CD">
      <w:r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057C86FD" wp14:editId="4B824517">
                <wp:simplePos x="0" y="0"/>
                <wp:positionH relativeFrom="column">
                  <wp:posOffset>-3181880</wp:posOffset>
                </wp:positionH>
                <wp:positionV relativeFrom="paragraph">
                  <wp:posOffset>200200</wp:posOffset>
                </wp:positionV>
                <wp:extent cx="360" cy="360"/>
                <wp:effectExtent l="114300" t="114300" r="76200" b="1143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057C86FD" wp14:editId="4B824517">
                <wp:simplePos x="0" y="0"/>
                <wp:positionH relativeFrom="column">
                  <wp:posOffset>-3181880</wp:posOffset>
                </wp:positionH>
                <wp:positionV relativeFrom="paragraph">
                  <wp:posOffset>200200</wp:posOffset>
                </wp:positionV>
                <wp:extent cx="360" cy="360"/>
                <wp:effectExtent l="114300" t="114300" r="76200" b="11430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2E27C0" w14:textId="77777777" w:rsidR="00E00F5D" w:rsidRDefault="00E00F5D">
      <w:r>
        <w:t>PIPO: squashed the needles to count chl. None found.</w:t>
      </w:r>
    </w:p>
    <w:p w14:paraId="73B7D30E" w14:textId="77777777" w:rsidR="00E00F5D" w:rsidRDefault="00E00F5D"/>
    <w:p w14:paraId="6E28A5E9" w14:textId="77777777" w:rsidR="00E00F5D" w:rsidRDefault="00E00F5D">
      <w:r>
        <w:t>LIDE: chlamydospores mostly on the surface rather than embedded.</w:t>
      </w:r>
    </w:p>
    <w:p w14:paraId="2871D627" w14:textId="77777777" w:rsidR="00E00F5D" w:rsidRDefault="00E00F5D"/>
    <w:p w14:paraId="32316F69" w14:textId="58250385" w:rsidR="00E00F5D" w:rsidRDefault="00E00F5D">
      <w:r>
        <w:t xml:space="preserve">Conifer assay: jumbled up the notes so I’m not sure which samples exactly were used for the viability tests on </w:t>
      </w:r>
      <w:proofErr w:type="spellStart"/>
      <w:r>
        <w:t>parp</w:t>
      </w:r>
      <w:proofErr w:type="spellEnd"/>
      <w:r>
        <w:t>.</w:t>
      </w:r>
    </w:p>
    <w:p w14:paraId="1F04F45D" w14:textId="1C1F4E9B" w:rsidR="005715AF" w:rsidRDefault="005715AF"/>
    <w:p w14:paraId="78175A56" w14:textId="20E1C900" w:rsidR="005715AF" w:rsidRDefault="005715AF">
      <w:r>
        <w:t xml:space="preserve">Control </w:t>
      </w:r>
      <w:r w:rsidR="0002203B">
        <w:t xml:space="preserve">sporangia counts on back of </w:t>
      </w:r>
      <w:proofErr w:type="spellStart"/>
      <w:r w:rsidR="0002203B">
        <w:t>acma</w:t>
      </w:r>
      <w:proofErr w:type="spellEnd"/>
      <w:r w:rsidR="0002203B">
        <w:t xml:space="preserve"> page. 1 subsample count had 1 </w:t>
      </w:r>
      <w:proofErr w:type="gramStart"/>
      <w:r w:rsidR="0002203B">
        <w:t>sporangia</w:t>
      </w:r>
      <w:proofErr w:type="gramEnd"/>
      <w:r w:rsidR="0002203B">
        <w:t xml:space="preserve"> out of 8 samples with 3 subsamples.</w:t>
      </w:r>
    </w:p>
    <w:p w14:paraId="10E8BD6D" w14:textId="4BB7A975" w:rsidR="0002203B" w:rsidRDefault="0002203B"/>
    <w:p w14:paraId="5FECC372" w14:textId="34CC4F6C" w:rsidR="0002203B" w:rsidRDefault="0002203B">
      <w:r>
        <w:t>Scribbles of conifer assay method on back of sheet in front sleeve of binder</w:t>
      </w:r>
      <w:bookmarkStart w:id="0" w:name="_GoBack"/>
      <w:bookmarkEnd w:id="0"/>
    </w:p>
    <w:sectPr w:rsidR="0002203B" w:rsidSect="008F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5D"/>
    <w:rsid w:val="0002203B"/>
    <w:rsid w:val="005715AF"/>
    <w:rsid w:val="008F117F"/>
    <w:rsid w:val="009562CD"/>
    <w:rsid w:val="00E00F5D"/>
    <w:rsid w:val="00F6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1A951"/>
  <w15:chartTrackingRefBased/>
  <w15:docId w15:val="{576F48AD-F0CA-2A48-B42B-0919B468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16T21:59:31.339"/>
    </inkml:context>
    <inkml:brush xml:id="br0">
      <inkml:brushProperty name="width" value="0.35" units="cm"/>
      <inkml:brushProperty name="height" value="0.35" units="cm"/>
      <inkml:brushProperty name="color" value="#0B868D"/>
      <inkml:brushProperty name="inkEffects" value="ocean"/>
      <inkml:brushProperty name="anchorX" value="-226510.9375"/>
      <inkml:brushProperty name="anchorY" value="-143488.09375"/>
      <inkml:brushProperty name="scaleFactor" value="0.5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Micaela Rosenthal</dc:creator>
  <cp:keywords/>
  <dc:description/>
  <cp:lastModifiedBy>Lisa Micaela Rosenthal</cp:lastModifiedBy>
  <cp:revision>3</cp:revision>
  <dcterms:created xsi:type="dcterms:W3CDTF">2019-08-15T18:27:00Z</dcterms:created>
  <dcterms:modified xsi:type="dcterms:W3CDTF">2019-08-18T17:16:00Z</dcterms:modified>
</cp:coreProperties>
</file>