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FC6" w:rsidRDefault="00C04FC6">
      <w:pPr>
        <w:jc w:val="center"/>
      </w:pPr>
    </w:p>
    <w:p w:rsidR="00C04FC6" w:rsidRDefault="004F3587">
      <w:pPr>
        <w:jc w:val="center"/>
      </w:pPr>
      <w:r>
        <w:rPr>
          <w:noProof/>
        </w:rPr>
        <w:drawing>
          <wp:inline distT="0" distB="0" distL="0" distR="0">
            <wp:extent cx="3571875" cy="847725"/>
            <wp:effectExtent l="19050" t="0" r="9525" b="0"/>
            <wp:docPr id="1" name="Picture 1" descr="AIS-rebates-smaller-l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S-rebates-smaller-lrge"/>
                    <pic:cNvPicPr>
                      <a:picLocks noChangeAspect="1" noChangeArrowheads="1"/>
                    </pic:cNvPicPr>
                  </pic:nvPicPr>
                  <pic:blipFill>
                    <a:blip r:embed="rId5" cstate="print"/>
                    <a:srcRect/>
                    <a:stretch>
                      <a:fillRect/>
                    </a:stretch>
                  </pic:blipFill>
                  <pic:spPr bwMode="auto">
                    <a:xfrm>
                      <a:off x="0" y="0"/>
                      <a:ext cx="3571875" cy="847725"/>
                    </a:xfrm>
                    <a:prstGeom prst="rect">
                      <a:avLst/>
                    </a:prstGeom>
                    <a:noFill/>
                    <a:ln w="9525">
                      <a:noFill/>
                      <a:miter lim="800000"/>
                      <a:headEnd/>
                      <a:tailEnd/>
                    </a:ln>
                  </pic:spPr>
                </pic:pic>
              </a:graphicData>
            </a:graphic>
          </wp:inline>
        </w:drawing>
      </w:r>
    </w:p>
    <w:p w:rsidR="00C04FC6" w:rsidRDefault="00C04FC6">
      <w:pPr>
        <w:jc w:val="center"/>
        <w:rPr>
          <w:sz w:val="18"/>
          <w:szCs w:val="18"/>
        </w:rPr>
      </w:pPr>
      <w:r>
        <w:rPr>
          <w:sz w:val="18"/>
          <w:szCs w:val="18"/>
        </w:rPr>
        <w:t xml:space="preserve">5864 Interface Dr Ste B, </w:t>
      </w:r>
      <w:smartTag w:uri="urn:schemas-microsoft-com:office:smarttags" w:element="place">
        <w:smartTag w:uri="urn:schemas-microsoft-com:office:smarttags" w:element="City">
          <w:r>
            <w:rPr>
              <w:sz w:val="18"/>
              <w:szCs w:val="18"/>
            </w:rPr>
            <w:t>Ann Arbor</w:t>
          </w:r>
        </w:smartTag>
        <w:r>
          <w:rPr>
            <w:sz w:val="18"/>
            <w:szCs w:val="18"/>
          </w:rPr>
          <w:t xml:space="preserve">, </w:t>
        </w:r>
        <w:smartTag w:uri="urn:schemas-microsoft-com:office:smarttags" w:element="State">
          <w:r>
            <w:rPr>
              <w:sz w:val="18"/>
              <w:szCs w:val="18"/>
            </w:rPr>
            <w:t>MI</w:t>
          </w:r>
        </w:smartTag>
        <w:r>
          <w:rPr>
            <w:sz w:val="18"/>
            <w:szCs w:val="18"/>
          </w:rPr>
          <w:t xml:space="preserve"> </w:t>
        </w:r>
        <w:smartTag w:uri="urn:schemas-microsoft-com:office:smarttags" w:element="PostalCode">
          <w:r>
            <w:rPr>
              <w:sz w:val="18"/>
              <w:szCs w:val="18"/>
            </w:rPr>
            <w:t>48103</w:t>
          </w:r>
        </w:smartTag>
      </w:smartTag>
      <w:r>
        <w:rPr>
          <w:sz w:val="18"/>
          <w:szCs w:val="18"/>
        </w:rPr>
        <w:t xml:space="preserve"> \ P: 734.332.1970 \ F: 800. 479.5113</w:t>
      </w:r>
    </w:p>
    <w:p w:rsidR="00C04FC6" w:rsidRDefault="00C04FC6">
      <w:pPr>
        <w:jc w:val="center"/>
        <w:rPr>
          <w:b/>
        </w:rPr>
      </w:pPr>
      <w:r>
        <w:rPr>
          <w:b/>
        </w:rPr>
        <w:t>www.aisrebates.com</w:t>
      </w:r>
    </w:p>
    <w:p w:rsidR="00C04FC6" w:rsidRDefault="00C04FC6"/>
    <w:p w:rsidR="00C04FC6" w:rsidRDefault="00C04FC6">
      <w:pPr>
        <w:rPr>
          <w:rFonts w:ascii="Arial" w:hAnsi="Arial" w:cs="Arial"/>
          <w:bCs/>
          <w:sz w:val="22"/>
          <w:szCs w:val="28"/>
        </w:rPr>
      </w:pPr>
    </w:p>
    <w:p w:rsidR="00C04FC6" w:rsidRDefault="00C04FC6">
      <w:pPr>
        <w:pStyle w:val="Heading4"/>
      </w:pPr>
      <w:r>
        <w:t>Dealer License to Utilize AIS Data on Website Listings</w:t>
      </w:r>
    </w:p>
    <w:p w:rsidR="00C04FC6" w:rsidRDefault="00C04FC6">
      <w:pPr>
        <w:pStyle w:val="Heading5"/>
        <w:rPr>
          <w:sz w:val="22"/>
        </w:rPr>
      </w:pPr>
      <w:r>
        <w:rPr>
          <w:sz w:val="22"/>
        </w:rPr>
        <w:t>VinSolutions, Inc. partner Integrations</w:t>
      </w:r>
    </w:p>
    <w:p w:rsidR="00C04FC6" w:rsidRDefault="00C04FC6">
      <w:pPr>
        <w:rPr>
          <w:rFonts w:ascii="Arial" w:hAnsi="Arial" w:cs="Arial"/>
          <w:bCs/>
          <w:sz w:val="22"/>
          <w:szCs w:val="28"/>
        </w:rPr>
      </w:pPr>
    </w:p>
    <w:p w:rsidR="00C04FC6" w:rsidRDefault="00C04FC6">
      <w:pPr>
        <w:rPr>
          <w:rFonts w:ascii="Arial" w:hAnsi="Arial" w:cs="Arial"/>
          <w:bCs/>
          <w:sz w:val="22"/>
          <w:szCs w:val="28"/>
        </w:rPr>
      </w:pPr>
    </w:p>
    <w:p w:rsidR="007119BF" w:rsidRDefault="00C04FC6">
      <w:pPr>
        <w:rPr>
          <w:rFonts w:ascii="Arial" w:hAnsi="Arial" w:cs="Arial"/>
          <w:bCs/>
          <w:sz w:val="20"/>
          <w:szCs w:val="28"/>
        </w:rPr>
      </w:pPr>
      <w:r>
        <w:rPr>
          <w:rFonts w:ascii="Arial" w:hAnsi="Arial" w:cs="Arial"/>
          <w:bCs/>
          <w:sz w:val="20"/>
          <w:szCs w:val="28"/>
        </w:rPr>
        <w:t xml:space="preserve">This agreement outlines the terms and conditions of use of data provided by Automotive Information Systems, Inc (AIS) to </w:t>
      </w:r>
      <w:r w:rsidR="007119BF">
        <w:rPr>
          <w:rFonts w:ascii="Arial" w:hAnsi="Arial" w:cs="Arial"/>
          <w:b/>
          <w:color w:val="FF6600"/>
          <w:sz w:val="20"/>
          <w:szCs w:val="28"/>
        </w:rPr>
        <w:t xml:space="preserve">                                    </w:t>
      </w:r>
      <w:r>
        <w:rPr>
          <w:rFonts w:ascii="Arial" w:hAnsi="Arial" w:cs="Arial"/>
          <w:bCs/>
          <w:sz w:val="20"/>
          <w:szCs w:val="28"/>
        </w:rPr>
        <w:t xml:space="preserve"> </w:t>
      </w:r>
      <w:r w:rsidR="007119BF">
        <w:rPr>
          <w:rFonts w:ascii="Arial" w:hAnsi="Arial" w:cs="Arial"/>
          <w:bCs/>
          <w:sz w:val="20"/>
          <w:szCs w:val="28"/>
        </w:rPr>
        <w:t xml:space="preserve">                     </w:t>
      </w:r>
    </w:p>
    <w:p w:rsidR="00C04FC6" w:rsidRDefault="00C04FC6" w:rsidP="00ED06B5">
      <w:pPr>
        <w:ind w:left="720" w:firstLine="720"/>
        <w:rPr>
          <w:rFonts w:ascii="Arial" w:hAnsi="Arial" w:cs="Arial"/>
          <w:bCs/>
          <w:sz w:val="20"/>
          <w:szCs w:val="28"/>
        </w:rPr>
      </w:pPr>
      <w:r>
        <w:rPr>
          <w:rFonts w:ascii="Arial" w:hAnsi="Arial" w:cs="Arial"/>
          <w:bCs/>
          <w:sz w:val="20"/>
          <w:szCs w:val="28"/>
        </w:rPr>
        <w:t xml:space="preserve">for the purpose of displaying Incentive Data within </w:t>
      </w:r>
      <w:r w:rsidR="00ED48FB">
        <w:rPr>
          <w:rFonts w:ascii="Arial" w:hAnsi="Arial" w:cs="Arial"/>
          <w:bCs/>
          <w:sz w:val="20"/>
          <w:szCs w:val="28"/>
        </w:rPr>
        <w:t xml:space="preserve">VinSolutions </w:t>
      </w:r>
      <w:r>
        <w:rPr>
          <w:rFonts w:ascii="Arial" w:hAnsi="Arial" w:cs="Arial"/>
          <w:bCs/>
          <w:sz w:val="20"/>
          <w:szCs w:val="28"/>
        </w:rPr>
        <w:t>online marketing initiatives.</w:t>
      </w:r>
    </w:p>
    <w:p w:rsidR="00C04FC6" w:rsidRDefault="00C04FC6">
      <w:pPr>
        <w:rPr>
          <w:rFonts w:ascii="Arial" w:hAnsi="Arial" w:cs="Arial"/>
          <w:bCs/>
          <w:sz w:val="20"/>
          <w:szCs w:val="28"/>
        </w:rPr>
      </w:pPr>
    </w:p>
    <w:p w:rsidR="00C04FC6" w:rsidRDefault="00C04FC6">
      <w:pPr>
        <w:rPr>
          <w:rFonts w:ascii="Arial" w:hAnsi="Arial" w:cs="Arial"/>
          <w:b/>
          <w:sz w:val="20"/>
          <w:szCs w:val="28"/>
        </w:rPr>
      </w:pPr>
      <w:r>
        <w:rPr>
          <w:rFonts w:ascii="Arial" w:hAnsi="Arial" w:cs="Arial"/>
          <w:b/>
          <w:sz w:val="20"/>
          <w:szCs w:val="28"/>
        </w:rPr>
        <w:t>General:</w:t>
      </w:r>
    </w:p>
    <w:p w:rsidR="00C04FC6" w:rsidRDefault="00C04FC6">
      <w:pPr>
        <w:rPr>
          <w:rFonts w:ascii="Arial" w:hAnsi="Arial" w:cs="Arial"/>
          <w:bCs/>
          <w:sz w:val="20"/>
          <w:szCs w:val="28"/>
        </w:rPr>
      </w:pPr>
      <w:r>
        <w:rPr>
          <w:rFonts w:ascii="Arial" w:hAnsi="Arial" w:cs="Arial"/>
          <w:bCs/>
          <w:sz w:val="20"/>
          <w:szCs w:val="28"/>
        </w:rPr>
        <w:t>DEALER wishes to incorporate Incentive Data within their online marketing efforts.</w:t>
      </w:r>
    </w:p>
    <w:p w:rsidR="00C04FC6" w:rsidRDefault="00C04FC6">
      <w:pPr>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AIS provides automated, standardized Incentive Data to be utilized with Automotive Online Marketing.</w:t>
      </w:r>
    </w:p>
    <w:p w:rsidR="00C04FC6" w:rsidRDefault="00C04FC6">
      <w:pPr>
        <w:rPr>
          <w:rFonts w:ascii="Arial" w:hAnsi="Arial" w:cs="Arial"/>
          <w:bCs/>
          <w:sz w:val="20"/>
          <w:szCs w:val="28"/>
        </w:rPr>
      </w:pPr>
    </w:p>
    <w:p w:rsidR="00C04FC6" w:rsidRDefault="00C04FC6">
      <w:pPr>
        <w:pStyle w:val="BodyText"/>
      </w:pPr>
      <w:r>
        <w:t xml:space="preserve">VinSolutions provides Data-Standardization services to DEALER and agrees to facilitate the Integration of AIS Data with DEALER’s electronic Inventory as an AUTHORIZED INTEGRATOR via a separate agreement between AIS and VinSolutions.   </w:t>
      </w:r>
    </w:p>
    <w:p w:rsidR="00C04FC6" w:rsidRDefault="00C04FC6">
      <w:pPr>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The license provided to DEALER is to facilitate DEALER’s Online Marketing Efforts by integrating Automotive Incentive Data, provided by AIS within DEALER’s Electronic Inventory, as facilitated by VINSolutions.</w:t>
      </w:r>
    </w:p>
    <w:p w:rsidR="00C04FC6" w:rsidRDefault="00C04FC6">
      <w:pPr>
        <w:rPr>
          <w:rFonts w:ascii="Arial" w:hAnsi="Arial" w:cs="Arial"/>
          <w:bCs/>
          <w:sz w:val="20"/>
          <w:szCs w:val="28"/>
        </w:rPr>
      </w:pPr>
    </w:p>
    <w:p w:rsidR="00C04FC6" w:rsidRDefault="00C04FC6">
      <w:pPr>
        <w:rPr>
          <w:rFonts w:ascii="Arial" w:hAnsi="Arial" w:cs="Arial"/>
          <w:b/>
          <w:sz w:val="20"/>
          <w:szCs w:val="28"/>
        </w:rPr>
      </w:pPr>
      <w:r>
        <w:rPr>
          <w:rFonts w:ascii="Arial" w:hAnsi="Arial" w:cs="Arial"/>
          <w:b/>
          <w:sz w:val="20"/>
          <w:szCs w:val="28"/>
        </w:rPr>
        <w:t>Definitions:</w:t>
      </w:r>
    </w:p>
    <w:p w:rsidR="00C04FC6" w:rsidRDefault="00C04FC6">
      <w:pPr>
        <w:ind w:left="1440" w:hanging="1440"/>
        <w:rPr>
          <w:rFonts w:ascii="Arial" w:hAnsi="Arial" w:cs="Arial"/>
          <w:bCs/>
          <w:sz w:val="20"/>
          <w:szCs w:val="28"/>
        </w:rPr>
      </w:pPr>
      <w:r>
        <w:rPr>
          <w:rFonts w:ascii="Arial" w:hAnsi="Arial" w:cs="Arial"/>
          <w:bCs/>
          <w:sz w:val="20"/>
          <w:szCs w:val="28"/>
        </w:rPr>
        <w:t xml:space="preserve">Dealer: </w:t>
      </w:r>
      <w:r>
        <w:rPr>
          <w:rFonts w:ascii="Arial" w:hAnsi="Arial" w:cs="Arial"/>
          <w:bCs/>
          <w:sz w:val="20"/>
          <w:szCs w:val="28"/>
        </w:rPr>
        <w:tab/>
        <w:t>The specific Dealership Entity that is a party in this agreement. This license is for one dealer entity as defined by physical location (rooftop), or in the event of multiple dealers at a common location, as determined by inventory and/or service separation as required manufacturers.</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AIS-OneCar:</w:t>
      </w:r>
      <w:r>
        <w:rPr>
          <w:rFonts w:ascii="Arial" w:hAnsi="Arial" w:cs="Arial"/>
          <w:bCs/>
          <w:sz w:val="20"/>
          <w:szCs w:val="28"/>
        </w:rPr>
        <w:tab/>
        <w:t>The data product, as defined by AIS, in which Incentive Data is shown within electronic listings of New Automobiles as sold by a dealer franchised to sell such automobile. This listing is to show the “Total Cash” and/or “Best APR” available on a specific vehicle.</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AIS-Plug-In:</w:t>
      </w:r>
      <w:r>
        <w:rPr>
          <w:rFonts w:ascii="Arial" w:hAnsi="Arial" w:cs="Arial"/>
          <w:bCs/>
          <w:sz w:val="20"/>
          <w:szCs w:val="28"/>
        </w:rPr>
        <w:tab/>
        <w:t xml:space="preserve">A method of showing Detailed Incentive Data as a link in proximity to New Vehicles within DEALER’s electronic Inventory. This is a “Pop-Up” showing a form with many consumer incentive offers. </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DealerDollars:</w:t>
      </w:r>
      <w:r>
        <w:rPr>
          <w:rFonts w:ascii="Arial" w:hAnsi="Arial" w:cs="Arial"/>
          <w:bCs/>
          <w:sz w:val="20"/>
          <w:szCs w:val="28"/>
        </w:rPr>
        <w:tab/>
        <w:t>A listing of all vehicle models Dealer is franchised to sell along with the corresponding Incentive Data.</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AutoDollars®:</w:t>
      </w:r>
      <w:r>
        <w:rPr>
          <w:rFonts w:ascii="Arial" w:hAnsi="Arial" w:cs="Arial"/>
          <w:bCs/>
          <w:sz w:val="20"/>
          <w:szCs w:val="28"/>
        </w:rPr>
        <w:tab/>
        <w:t>A consumer portal showing Incentive Data. This service targets Auto Purchasers who seek Incentive Data. DEALERS are shown as information “sponsors”, allowing click-through to DEALER’s main website.</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 xml:space="preserve">Online </w:t>
      </w:r>
      <w:r>
        <w:rPr>
          <w:rFonts w:ascii="Arial" w:hAnsi="Arial" w:cs="Arial"/>
          <w:bCs/>
          <w:sz w:val="20"/>
          <w:szCs w:val="28"/>
        </w:rPr>
        <w:tab/>
        <w:t>DEALERS presence and marketing on the World Wide Web as it relates to Website(s) and Third Party</w:t>
      </w:r>
    </w:p>
    <w:p w:rsidR="00C04FC6" w:rsidRDefault="00C04FC6">
      <w:pPr>
        <w:ind w:left="1440" w:hanging="1440"/>
        <w:rPr>
          <w:rFonts w:ascii="Arial" w:hAnsi="Arial" w:cs="Arial"/>
          <w:bCs/>
          <w:sz w:val="20"/>
          <w:szCs w:val="28"/>
        </w:rPr>
      </w:pPr>
      <w:r>
        <w:rPr>
          <w:rFonts w:ascii="Arial" w:hAnsi="Arial" w:cs="Arial"/>
          <w:bCs/>
          <w:sz w:val="20"/>
          <w:szCs w:val="28"/>
        </w:rPr>
        <w:t>Marketing:</w:t>
      </w:r>
      <w:r>
        <w:rPr>
          <w:rFonts w:ascii="Arial" w:hAnsi="Arial" w:cs="Arial"/>
          <w:bCs/>
          <w:sz w:val="20"/>
          <w:szCs w:val="28"/>
        </w:rPr>
        <w:tab/>
        <w:t>Buying Sites.</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 xml:space="preserve">Consumer </w:t>
      </w:r>
      <w:r>
        <w:rPr>
          <w:rFonts w:ascii="Arial" w:hAnsi="Arial" w:cs="Arial"/>
          <w:bCs/>
          <w:sz w:val="20"/>
          <w:szCs w:val="28"/>
        </w:rPr>
        <w:tab/>
        <w:t xml:space="preserve">Data that must be disclosed to a consumer as it is incorporated within a New Car Deal. </w:t>
      </w:r>
    </w:p>
    <w:p w:rsidR="00C04FC6" w:rsidRDefault="00C04FC6">
      <w:pPr>
        <w:ind w:left="1440" w:hanging="1440"/>
        <w:rPr>
          <w:rFonts w:ascii="Arial" w:hAnsi="Arial" w:cs="Arial"/>
          <w:bCs/>
          <w:sz w:val="20"/>
          <w:szCs w:val="28"/>
        </w:rPr>
      </w:pPr>
      <w:r>
        <w:rPr>
          <w:rFonts w:ascii="Arial" w:hAnsi="Arial" w:cs="Arial"/>
          <w:bCs/>
          <w:sz w:val="20"/>
          <w:szCs w:val="28"/>
        </w:rPr>
        <w:t>Facing Data:</w:t>
      </w:r>
      <w:r>
        <w:rPr>
          <w:rFonts w:ascii="Arial" w:hAnsi="Arial" w:cs="Arial"/>
          <w:bCs/>
          <w:sz w:val="20"/>
          <w:szCs w:val="28"/>
        </w:rPr>
        <w:tab/>
        <w:t>Included Data: Rebate, Bonus Cash, APR and other “Special Programs” such as “Owner Loyalty”</w:t>
      </w:r>
      <w:r>
        <w:rPr>
          <w:rFonts w:ascii="Arial" w:hAnsi="Arial" w:cs="Arial"/>
          <w:bCs/>
          <w:sz w:val="20"/>
          <w:szCs w:val="28"/>
        </w:rPr>
        <w:tab/>
        <w:t xml:space="preserve"> </w:t>
      </w:r>
      <w:r>
        <w:rPr>
          <w:rFonts w:ascii="Arial" w:hAnsi="Arial" w:cs="Arial"/>
          <w:bCs/>
          <w:sz w:val="20"/>
          <w:szCs w:val="28"/>
        </w:rPr>
        <w:tab/>
        <w:t xml:space="preserve">      </w:t>
      </w:r>
    </w:p>
    <w:p w:rsidR="00C04FC6" w:rsidRDefault="00C04FC6">
      <w:pPr>
        <w:rPr>
          <w:rFonts w:ascii="Arial" w:hAnsi="Arial" w:cs="Arial"/>
          <w:bCs/>
          <w:sz w:val="20"/>
          <w:szCs w:val="28"/>
        </w:rPr>
      </w:pPr>
      <w:r>
        <w:rPr>
          <w:rFonts w:ascii="Arial" w:hAnsi="Arial" w:cs="Arial"/>
          <w:bCs/>
          <w:sz w:val="20"/>
          <w:szCs w:val="28"/>
        </w:rPr>
        <w:t xml:space="preserve">    </w:t>
      </w:r>
      <w:r>
        <w:rPr>
          <w:rFonts w:ascii="Arial" w:hAnsi="Arial" w:cs="Arial"/>
          <w:bCs/>
          <w:sz w:val="20"/>
          <w:szCs w:val="28"/>
        </w:rPr>
        <w:tab/>
      </w:r>
      <w:r>
        <w:rPr>
          <w:rFonts w:ascii="Arial" w:hAnsi="Arial" w:cs="Arial"/>
          <w:bCs/>
          <w:sz w:val="20"/>
          <w:szCs w:val="28"/>
        </w:rPr>
        <w:tab/>
        <w:t>Excluded Data: Dealer Cash, Lease Data and other Incentives Dealer is not required to disclose.</w:t>
      </w:r>
    </w:p>
    <w:p w:rsidR="00C04FC6" w:rsidRDefault="00C04FC6">
      <w:pPr>
        <w:rPr>
          <w:rFonts w:ascii="Arial" w:hAnsi="Arial" w:cs="Arial"/>
          <w:bCs/>
          <w:sz w:val="20"/>
          <w:szCs w:val="28"/>
        </w:rPr>
      </w:pPr>
    </w:p>
    <w:p w:rsidR="00C04FC6" w:rsidRDefault="00C04FC6">
      <w:pPr>
        <w:rPr>
          <w:rFonts w:ascii="Arial" w:hAnsi="Arial" w:cs="Arial"/>
          <w:b/>
          <w:sz w:val="20"/>
          <w:szCs w:val="28"/>
        </w:rPr>
      </w:pPr>
      <w:r>
        <w:rPr>
          <w:rFonts w:ascii="Arial" w:hAnsi="Arial" w:cs="Arial"/>
          <w:b/>
          <w:sz w:val="20"/>
          <w:szCs w:val="28"/>
        </w:rPr>
        <w:t>Authorized Uses:</w:t>
      </w:r>
    </w:p>
    <w:p w:rsidR="00C04FC6" w:rsidRDefault="00C04FC6">
      <w:pPr>
        <w:ind w:left="1440" w:hanging="1440"/>
        <w:rPr>
          <w:rFonts w:ascii="Arial" w:hAnsi="Arial" w:cs="Arial"/>
          <w:bCs/>
          <w:sz w:val="20"/>
          <w:szCs w:val="28"/>
        </w:rPr>
      </w:pPr>
      <w:r>
        <w:rPr>
          <w:rFonts w:ascii="Arial" w:hAnsi="Arial" w:cs="Arial"/>
          <w:bCs/>
          <w:sz w:val="20"/>
          <w:szCs w:val="28"/>
        </w:rPr>
        <w:t>AIS-OneCar:</w:t>
      </w:r>
      <w:r>
        <w:rPr>
          <w:rFonts w:ascii="Arial" w:hAnsi="Arial" w:cs="Arial"/>
          <w:bCs/>
          <w:sz w:val="20"/>
          <w:szCs w:val="28"/>
        </w:rPr>
        <w:tab/>
        <w:t>DEALER may utilize AIS-OneCar Incentive Data as it is integrated within DEALER’s Electronic Inventory wherever DEALER’s inventory is utilized for Online Marketing Purposes.</w:t>
      </w:r>
    </w:p>
    <w:p w:rsidR="00A53DB7" w:rsidRDefault="00A53DB7">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AIS-Plug-in:</w:t>
      </w:r>
      <w:r>
        <w:rPr>
          <w:rFonts w:ascii="Arial" w:hAnsi="Arial" w:cs="Arial"/>
          <w:bCs/>
          <w:sz w:val="20"/>
          <w:szCs w:val="28"/>
        </w:rPr>
        <w:tab/>
        <w:t>AIS Plug-In data may only be utilized with VinSolutions Applications</w:t>
      </w:r>
    </w:p>
    <w:p w:rsidR="00C04FC6" w:rsidRDefault="00A53DB7">
      <w:pPr>
        <w:ind w:left="1440" w:hanging="1440"/>
        <w:rPr>
          <w:rFonts w:ascii="Arial" w:hAnsi="Arial" w:cs="Arial"/>
          <w:bCs/>
          <w:sz w:val="20"/>
          <w:szCs w:val="28"/>
        </w:rPr>
      </w:pPr>
      <w:r>
        <w:rPr>
          <w:rFonts w:ascii="Arial" w:hAnsi="Arial" w:cs="Arial"/>
          <w:bCs/>
          <w:sz w:val="20"/>
          <w:szCs w:val="28"/>
        </w:rPr>
        <w:br w:type="page"/>
      </w:r>
    </w:p>
    <w:p w:rsidR="00C04FC6" w:rsidRDefault="00C04FC6">
      <w:pPr>
        <w:ind w:left="1440" w:hanging="1440"/>
        <w:rPr>
          <w:rFonts w:ascii="Arial" w:hAnsi="Arial" w:cs="Arial"/>
          <w:bCs/>
          <w:sz w:val="20"/>
          <w:szCs w:val="28"/>
        </w:rPr>
      </w:pPr>
      <w:r>
        <w:rPr>
          <w:rFonts w:ascii="Arial" w:hAnsi="Arial" w:cs="Arial"/>
          <w:bCs/>
          <w:sz w:val="20"/>
          <w:szCs w:val="28"/>
        </w:rPr>
        <w:t>DealerDollars:</w:t>
      </w:r>
      <w:r>
        <w:rPr>
          <w:rFonts w:ascii="Arial" w:hAnsi="Arial" w:cs="Arial"/>
          <w:bCs/>
          <w:sz w:val="20"/>
          <w:szCs w:val="28"/>
        </w:rPr>
        <w:tab/>
        <w:t>DEALER’s is to Utilize on main website(s) only. These sites are those that relate specifically to the dealership, or if within a Dealer Group, as they relate to the specific DEALER within the group.</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Autodollars®:</w:t>
      </w:r>
      <w:r>
        <w:rPr>
          <w:rFonts w:ascii="Arial" w:hAnsi="Arial" w:cs="Arial"/>
          <w:bCs/>
          <w:sz w:val="20"/>
          <w:szCs w:val="28"/>
        </w:rPr>
        <w:tab/>
        <w:t>This will point to the one DEALER main website as designated by DEALER.</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
          <w:sz w:val="20"/>
          <w:szCs w:val="28"/>
        </w:rPr>
      </w:pPr>
      <w:r>
        <w:rPr>
          <w:rFonts w:ascii="Arial" w:hAnsi="Arial" w:cs="Arial"/>
          <w:b/>
          <w:sz w:val="20"/>
          <w:szCs w:val="28"/>
        </w:rPr>
        <w:t>AIS Responsibilities and Guarantee:</w:t>
      </w:r>
    </w:p>
    <w:p w:rsidR="00C04FC6" w:rsidRDefault="00C04FC6">
      <w:pPr>
        <w:ind w:left="1440" w:hanging="1440"/>
        <w:rPr>
          <w:rFonts w:ascii="Arial" w:hAnsi="Arial" w:cs="Arial"/>
          <w:bCs/>
          <w:sz w:val="20"/>
          <w:szCs w:val="28"/>
        </w:rPr>
      </w:pPr>
      <w:r>
        <w:rPr>
          <w:rFonts w:ascii="Arial" w:hAnsi="Arial" w:cs="Arial"/>
          <w:bCs/>
          <w:sz w:val="20"/>
          <w:szCs w:val="28"/>
        </w:rPr>
        <w:t>Data:</w:t>
      </w:r>
      <w:r>
        <w:rPr>
          <w:rFonts w:ascii="Arial" w:hAnsi="Arial" w:cs="Arial"/>
          <w:bCs/>
          <w:sz w:val="20"/>
          <w:szCs w:val="28"/>
        </w:rPr>
        <w:tab/>
        <w:t>AIS guarantees that Consumer Facing Incentive Data is Accurate, Complete and Up-to-Date.</w:t>
      </w:r>
    </w:p>
    <w:p w:rsidR="00C04FC6" w:rsidRDefault="00C04FC6">
      <w:pPr>
        <w:ind w:left="1440" w:hanging="1440"/>
        <w:rPr>
          <w:rFonts w:ascii="Arial" w:hAnsi="Arial" w:cs="Arial"/>
          <w:bCs/>
          <w:sz w:val="20"/>
          <w:szCs w:val="28"/>
        </w:rPr>
      </w:pPr>
      <w:r>
        <w:rPr>
          <w:rFonts w:ascii="Arial" w:hAnsi="Arial" w:cs="Arial"/>
          <w:bCs/>
          <w:sz w:val="20"/>
          <w:szCs w:val="28"/>
        </w:rPr>
        <w:tab/>
      </w:r>
    </w:p>
    <w:p w:rsidR="00C04FC6" w:rsidRDefault="00C04FC6">
      <w:pPr>
        <w:ind w:left="1440" w:hanging="1440"/>
        <w:rPr>
          <w:rFonts w:ascii="Arial" w:hAnsi="Arial" w:cs="Arial"/>
          <w:bCs/>
          <w:sz w:val="20"/>
          <w:szCs w:val="28"/>
        </w:rPr>
      </w:pPr>
      <w:r>
        <w:rPr>
          <w:rFonts w:ascii="Arial" w:hAnsi="Arial" w:cs="Arial"/>
          <w:bCs/>
          <w:sz w:val="20"/>
          <w:szCs w:val="28"/>
        </w:rPr>
        <w:tab/>
        <w:t>AIS Guarantees that Data will be updated within four hours of release by Manufacturer between the hours of 6:00 am to 5:00 pm Eastern Time, Monday through Saturday, except on days when all manufacturers release data simultaneously, in which case data will be complete within 24 hours of release by manufacturer.</w:t>
      </w:r>
    </w:p>
    <w:p w:rsidR="00C04FC6" w:rsidRDefault="00C04FC6">
      <w:pPr>
        <w:ind w:left="1440" w:hanging="1440"/>
        <w:rPr>
          <w:rFonts w:ascii="Arial" w:hAnsi="Arial" w:cs="Arial"/>
          <w:bCs/>
          <w:sz w:val="20"/>
          <w:szCs w:val="28"/>
        </w:rPr>
      </w:pPr>
    </w:p>
    <w:p w:rsidR="00C04FC6" w:rsidRDefault="00C04FC6">
      <w:pPr>
        <w:ind w:left="1440"/>
        <w:rPr>
          <w:rFonts w:ascii="Arial" w:hAnsi="Arial" w:cs="Arial"/>
          <w:bCs/>
          <w:sz w:val="20"/>
          <w:szCs w:val="28"/>
        </w:rPr>
      </w:pPr>
      <w:r>
        <w:rPr>
          <w:rFonts w:ascii="Arial" w:hAnsi="Arial" w:cs="Arial"/>
          <w:bCs/>
          <w:sz w:val="20"/>
          <w:szCs w:val="28"/>
        </w:rPr>
        <w:t>DEALER may be asked to assist AIS in Data Collection for their location enabling AIS to provide DEALER with complete incentive content.</w:t>
      </w:r>
    </w:p>
    <w:p w:rsidR="00C04FC6" w:rsidRDefault="00C04FC6">
      <w:pPr>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 xml:space="preserve">Data </w:t>
      </w:r>
      <w:r>
        <w:rPr>
          <w:rFonts w:ascii="Arial" w:hAnsi="Arial" w:cs="Arial"/>
          <w:bCs/>
          <w:sz w:val="20"/>
          <w:szCs w:val="28"/>
        </w:rPr>
        <w:tab/>
      </w:r>
      <w:r>
        <w:rPr>
          <w:rFonts w:ascii="Arial" w:hAnsi="Arial" w:cs="Arial"/>
          <w:bCs/>
          <w:sz w:val="20"/>
          <w:szCs w:val="28"/>
        </w:rPr>
        <w:tab/>
        <w:t>Data will be available 24 hours per day, 365 days per year via the World Wide Web 99% of the time.</w:t>
      </w:r>
    </w:p>
    <w:p w:rsidR="00C04FC6" w:rsidRDefault="00C04FC6">
      <w:pPr>
        <w:rPr>
          <w:rFonts w:ascii="Arial" w:hAnsi="Arial" w:cs="Arial"/>
          <w:bCs/>
          <w:sz w:val="20"/>
          <w:szCs w:val="28"/>
        </w:rPr>
      </w:pPr>
      <w:r>
        <w:rPr>
          <w:rFonts w:ascii="Arial" w:hAnsi="Arial" w:cs="Arial"/>
          <w:bCs/>
          <w:sz w:val="20"/>
          <w:szCs w:val="28"/>
        </w:rPr>
        <w:t>Availability:</w:t>
      </w:r>
      <w:r>
        <w:rPr>
          <w:rFonts w:ascii="Arial" w:hAnsi="Arial" w:cs="Arial"/>
          <w:bCs/>
          <w:sz w:val="20"/>
          <w:szCs w:val="28"/>
        </w:rPr>
        <w:tab/>
      </w:r>
    </w:p>
    <w:p w:rsidR="00C04FC6" w:rsidRDefault="00C04FC6">
      <w:pPr>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 xml:space="preserve">Dealer </w:t>
      </w:r>
      <w:r>
        <w:rPr>
          <w:rFonts w:ascii="Arial" w:hAnsi="Arial" w:cs="Arial"/>
          <w:bCs/>
          <w:sz w:val="20"/>
          <w:szCs w:val="28"/>
        </w:rPr>
        <w:tab/>
      </w:r>
      <w:r>
        <w:rPr>
          <w:rFonts w:ascii="Arial" w:hAnsi="Arial" w:cs="Arial"/>
          <w:bCs/>
          <w:sz w:val="20"/>
          <w:szCs w:val="28"/>
        </w:rPr>
        <w:tab/>
        <w:t>AIS plug-in will be formatted in manner easily incorporated by DEALER Vendors and Designates of basic</w:t>
      </w:r>
    </w:p>
    <w:p w:rsidR="00C04FC6" w:rsidRDefault="00C04FC6">
      <w:pPr>
        <w:rPr>
          <w:rFonts w:ascii="Arial" w:hAnsi="Arial" w:cs="Arial"/>
          <w:bCs/>
          <w:sz w:val="20"/>
          <w:szCs w:val="28"/>
        </w:rPr>
      </w:pPr>
      <w:r>
        <w:rPr>
          <w:rFonts w:ascii="Arial" w:hAnsi="Arial" w:cs="Arial"/>
          <w:bCs/>
          <w:sz w:val="20"/>
          <w:szCs w:val="28"/>
        </w:rPr>
        <w:t>Vendors:</w:t>
      </w:r>
      <w:r>
        <w:rPr>
          <w:rFonts w:ascii="Arial" w:hAnsi="Arial" w:cs="Arial"/>
          <w:bCs/>
          <w:sz w:val="20"/>
          <w:szCs w:val="28"/>
        </w:rPr>
        <w:tab/>
        <w:t>levels of competency. AIS guarantees that DEALER vendors MAY incorporate Data. AIS and DEALER</w:t>
      </w:r>
    </w:p>
    <w:p w:rsidR="00C04FC6" w:rsidRDefault="00C04FC6">
      <w:pPr>
        <w:ind w:left="1440"/>
        <w:rPr>
          <w:rFonts w:ascii="Arial" w:hAnsi="Arial" w:cs="Arial"/>
          <w:bCs/>
          <w:sz w:val="20"/>
          <w:szCs w:val="28"/>
        </w:rPr>
      </w:pPr>
      <w:r>
        <w:rPr>
          <w:rFonts w:ascii="Arial" w:hAnsi="Arial" w:cs="Arial"/>
          <w:bCs/>
          <w:sz w:val="20"/>
          <w:szCs w:val="28"/>
        </w:rPr>
        <w:t>Recognize that some Vendors may CHOOSE NOT to Incorporate AIS Incentive Data: in the event that a DEALER Vendor chooses not to incorporate AIS Data, it is the DEALER’s responsibility to encourage Vendor to do so.</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Dealer</w:t>
      </w:r>
      <w:r>
        <w:rPr>
          <w:rFonts w:ascii="Arial" w:hAnsi="Arial" w:cs="Arial"/>
          <w:bCs/>
          <w:sz w:val="20"/>
          <w:szCs w:val="28"/>
        </w:rPr>
        <w:tab/>
        <w:t xml:space="preserve">In the event that AIS does not meet the service Guarantee, Dealer has the right to receive one-month </w:t>
      </w:r>
    </w:p>
    <w:p w:rsidR="00C04FC6" w:rsidRDefault="00C04FC6">
      <w:pPr>
        <w:ind w:left="1440" w:hanging="1440"/>
        <w:rPr>
          <w:rFonts w:ascii="Arial" w:hAnsi="Arial" w:cs="Arial"/>
          <w:bCs/>
          <w:sz w:val="20"/>
          <w:szCs w:val="28"/>
        </w:rPr>
      </w:pPr>
      <w:r>
        <w:rPr>
          <w:rFonts w:ascii="Arial" w:hAnsi="Arial" w:cs="Arial"/>
          <w:bCs/>
          <w:sz w:val="20"/>
          <w:szCs w:val="28"/>
        </w:rPr>
        <w:t xml:space="preserve">Recourse: </w:t>
      </w:r>
      <w:r>
        <w:rPr>
          <w:rFonts w:ascii="Arial" w:hAnsi="Arial" w:cs="Arial"/>
          <w:bCs/>
          <w:sz w:val="20"/>
          <w:szCs w:val="28"/>
        </w:rPr>
        <w:tab/>
        <w:t xml:space="preserve">service at no charge. In no case will dealer be entitled to a refund in excess of the amount of 60 days service. </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
          <w:sz w:val="20"/>
          <w:szCs w:val="28"/>
        </w:rPr>
        <w:t xml:space="preserve">License Term:  </w:t>
      </w:r>
      <w:r>
        <w:rPr>
          <w:rFonts w:ascii="Arial" w:hAnsi="Arial" w:cs="Arial"/>
          <w:bCs/>
          <w:sz w:val="20"/>
          <w:szCs w:val="28"/>
        </w:rPr>
        <w:t xml:space="preserve">This agreement is an ongoing service. Service continues until cancelled by DEALER or AIS with 30 days or more written notice. </w:t>
      </w:r>
    </w:p>
    <w:p w:rsidR="00C04FC6" w:rsidRDefault="00C04FC6">
      <w:pPr>
        <w:ind w:left="1440" w:hanging="1440"/>
        <w:rPr>
          <w:rFonts w:ascii="Arial" w:hAnsi="Arial" w:cs="Arial"/>
          <w:bCs/>
          <w:sz w:val="20"/>
          <w:szCs w:val="28"/>
        </w:rPr>
      </w:pPr>
    </w:p>
    <w:p w:rsidR="00C04FC6" w:rsidRDefault="00C04FC6">
      <w:pPr>
        <w:ind w:left="1440"/>
        <w:rPr>
          <w:rFonts w:ascii="Arial" w:hAnsi="Arial" w:cs="Arial"/>
          <w:bCs/>
          <w:sz w:val="20"/>
          <w:szCs w:val="28"/>
        </w:rPr>
      </w:pPr>
      <w:r>
        <w:rPr>
          <w:rFonts w:ascii="Arial" w:hAnsi="Arial" w:cs="Arial"/>
          <w:bCs/>
          <w:sz w:val="20"/>
          <w:szCs w:val="28"/>
        </w:rPr>
        <w:t>Service periods are those defined by billing/payment method. Service cancellations are effective at the end of the current service period as determined by DEALER billing method. AIS reserves the right to cancel service with five (5) business days notice in the event of non payment of invoice, or in the event DEALER is 45 days or more past due.</w:t>
      </w:r>
    </w:p>
    <w:p w:rsidR="00C04FC6" w:rsidRDefault="00C04FC6">
      <w:pPr>
        <w:rPr>
          <w:rFonts w:ascii="Arial" w:hAnsi="Arial" w:cs="Arial"/>
          <w:b/>
          <w:sz w:val="20"/>
          <w:szCs w:val="28"/>
        </w:rPr>
      </w:pPr>
    </w:p>
    <w:p w:rsidR="00C04FC6" w:rsidRPr="00A53DB7" w:rsidRDefault="00C04FC6">
      <w:pPr>
        <w:rPr>
          <w:rFonts w:ascii="Arial" w:hAnsi="Arial" w:cs="Arial"/>
          <w:bCs/>
          <w:sz w:val="16"/>
          <w:szCs w:val="16"/>
        </w:rPr>
      </w:pPr>
    </w:p>
    <w:p w:rsidR="00C04FC6" w:rsidRDefault="00C04FC6">
      <w:pPr>
        <w:pStyle w:val="Heading6"/>
      </w:pPr>
      <w:r>
        <w:t>DEALER AUTHORIZATION and ACCEPTANCE OF AGREEMENT</w:t>
      </w:r>
    </w:p>
    <w:p w:rsidR="00C04FC6" w:rsidRDefault="00C04FC6">
      <w:pPr>
        <w:ind w:left="1440" w:hanging="1440"/>
        <w:rPr>
          <w:rFonts w:ascii="Arial" w:hAnsi="Arial" w:cs="Arial"/>
          <w:bCs/>
          <w:sz w:val="20"/>
          <w:szCs w:val="28"/>
        </w:rPr>
      </w:pPr>
    </w:p>
    <w:p w:rsidR="00C04FC6" w:rsidRDefault="00C04FC6">
      <w:pPr>
        <w:ind w:left="1440" w:hanging="1440"/>
        <w:rPr>
          <w:rFonts w:ascii="Arial" w:hAnsi="Arial" w:cs="Arial"/>
          <w:bCs/>
          <w:sz w:val="20"/>
          <w:szCs w:val="28"/>
        </w:rPr>
      </w:pPr>
      <w:r>
        <w:rPr>
          <w:rFonts w:ascii="Arial" w:hAnsi="Arial" w:cs="Arial"/>
          <w:bCs/>
          <w:sz w:val="20"/>
          <w:szCs w:val="28"/>
        </w:rPr>
        <w:t xml:space="preserve">Dealership Name:  ____________________________________________ </w:t>
      </w:r>
    </w:p>
    <w:p w:rsidR="00C04FC6" w:rsidRDefault="00C04FC6">
      <w:pPr>
        <w:ind w:left="1440" w:hanging="1440"/>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 xml:space="preserve">Street Address:  </w:t>
      </w:r>
      <w:smartTag w:uri="urn:schemas-microsoft-com:office:smarttags" w:element="place">
        <w:smartTag w:uri="urn:schemas-microsoft-com:office:smarttags" w:element="PlaceName">
          <w:r>
            <w:rPr>
              <w:rFonts w:ascii="Arial" w:hAnsi="Arial" w:cs="Arial"/>
              <w:bCs/>
              <w:sz w:val="20"/>
              <w:szCs w:val="28"/>
            </w:rPr>
            <w:t>_______________________________</w:t>
          </w:r>
        </w:smartTag>
        <w:r>
          <w:rPr>
            <w:rFonts w:ascii="Arial" w:hAnsi="Arial" w:cs="Arial"/>
            <w:bCs/>
            <w:sz w:val="20"/>
            <w:szCs w:val="28"/>
          </w:rPr>
          <w:t xml:space="preserve"> </w:t>
        </w:r>
        <w:smartTag w:uri="urn:schemas-microsoft-com:office:smarttags" w:element="PlaceType">
          <w:r>
            <w:rPr>
              <w:rFonts w:ascii="Arial" w:hAnsi="Arial" w:cs="Arial"/>
              <w:bCs/>
              <w:sz w:val="20"/>
              <w:szCs w:val="28"/>
            </w:rPr>
            <w:t>City</w:t>
          </w:r>
        </w:smartTag>
        <w:r>
          <w:rPr>
            <w:rFonts w:ascii="Arial" w:hAnsi="Arial" w:cs="Arial"/>
            <w:bCs/>
            <w:sz w:val="20"/>
            <w:szCs w:val="28"/>
          </w:rPr>
          <w:t xml:space="preserve"> </w:t>
        </w:r>
        <w:smartTag w:uri="urn:schemas-microsoft-com:office:smarttags" w:element="PlaceName">
          <w:r>
            <w:rPr>
              <w:rFonts w:ascii="Arial" w:hAnsi="Arial" w:cs="Arial"/>
              <w:bCs/>
              <w:sz w:val="20"/>
              <w:szCs w:val="28"/>
            </w:rPr>
            <w:t>____________________</w:t>
          </w:r>
        </w:smartTag>
        <w:r>
          <w:rPr>
            <w:rFonts w:ascii="Arial" w:hAnsi="Arial" w:cs="Arial"/>
            <w:bCs/>
            <w:sz w:val="20"/>
            <w:szCs w:val="28"/>
          </w:rPr>
          <w:t xml:space="preserve"> </w:t>
        </w:r>
        <w:smartTag w:uri="urn:schemas-microsoft-com:office:smarttags" w:element="PlaceType">
          <w:r>
            <w:rPr>
              <w:rFonts w:ascii="Arial" w:hAnsi="Arial" w:cs="Arial"/>
              <w:bCs/>
              <w:sz w:val="20"/>
              <w:szCs w:val="28"/>
            </w:rPr>
            <w:t>State</w:t>
          </w:r>
        </w:smartTag>
      </w:smartTag>
      <w:r>
        <w:rPr>
          <w:rFonts w:ascii="Arial" w:hAnsi="Arial" w:cs="Arial"/>
          <w:bCs/>
          <w:sz w:val="20"/>
          <w:szCs w:val="28"/>
        </w:rPr>
        <w:t>: _______ Zip: __________</w:t>
      </w:r>
    </w:p>
    <w:p w:rsidR="00C04FC6" w:rsidRDefault="00C04FC6">
      <w:pPr>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 xml:space="preserve">Mailing Address: </w:t>
      </w:r>
      <w:smartTag w:uri="urn:schemas-microsoft-com:office:smarttags" w:element="place">
        <w:smartTag w:uri="urn:schemas-microsoft-com:office:smarttags" w:element="PlaceName">
          <w:r>
            <w:rPr>
              <w:rFonts w:ascii="Arial" w:hAnsi="Arial" w:cs="Arial"/>
              <w:bCs/>
              <w:sz w:val="20"/>
              <w:szCs w:val="28"/>
            </w:rPr>
            <w:t>_______________________________</w:t>
          </w:r>
        </w:smartTag>
        <w:r>
          <w:rPr>
            <w:rFonts w:ascii="Arial" w:hAnsi="Arial" w:cs="Arial"/>
            <w:bCs/>
            <w:sz w:val="20"/>
            <w:szCs w:val="28"/>
          </w:rPr>
          <w:t xml:space="preserve"> </w:t>
        </w:r>
        <w:smartTag w:uri="urn:schemas-microsoft-com:office:smarttags" w:element="PlaceType">
          <w:r>
            <w:rPr>
              <w:rFonts w:ascii="Arial" w:hAnsi="Arial" w:cs="Arial"/>
              <w:bCs/>
              <w:sz w:val="20"/>
              <w:szCs w:val="28"/>
            </w:rPr>
            <w:t>City</w:t>
          </w:r>
        </w:smartTag>
        <w:r>
          <w:rPr>
            <w:rFonts w:ascii="Arial" w:hAnsi="Arial" w:cs="Arial"/>
            <w:bCs/>
            <w:sz w:val="20"/>
            <w:szCs w:val="28"/>
          </w:rPr>
          <w:t xml:space="preserve"> </w:t>
        </w:r>
        <w:smartTag w:uri="urn:schemas-microsoft-com:office:smarttags" w:element="PlaceName">
          <w:r>
            <w:rPr>
              <w:rFonts w:ascii="Arial" w:hAnsi="Arial" w:cs="Arial"/>
              <w:bCs/>
              <w:sz w:val="20"/>
              <w:szCs w:val="28"/>
            </w:rPr>
            <w:t>____________________</w:t>
          </w:r>
        </w:smartTag>
        <w:r>
          <w:rPr>
            <w:rFonts w:ascii="Arial" w:hAnsi="Arial" w:cs="Arial"/>
            <w:bCs/>
            <w:sz w:val="20"/>
            <w:szCs w:val="28"/>
          </w:rPr>
          <w:t xml:space="preserve"> </w:t>
        </w:r>
        <w:smartTag w:uri="urn:schemas-microsoft-com:office:smarttags" w:element="PlaceType">
          <w:r>
            <w:rPr>
              <w:rFonts w:ascii="Arial" w:hAnsi="Arial" w:cs="Arial"/>
              <w:bCs/>
              <w:sz w:val="20"/>
              <w:szCs w:val="28"/>
            </w:rPr>
            <w:t>State</w:t>
          </w:r>
        </w:smartTag>
      </w:smartTag>
      <w:r>
        <w:rPr>
          <w:rFonts w:ascii="Arial" w:hAnsi="Arial" w:cs="Arial"/>
          <w:bCs/>
          <w:sz w:val="20"/>
          <w:szCs w:val="28"/>
        </w:rPr>
        <w:t>: _______ Zip: __________</w:t>
      </w:r>
    </w:p>
    <w:p w:rsidR="00C04FC6" w:rsidRDefault="00C04FC6">
      <w:pPr>
        <w:rPr>
          <w:rFonts w:ascii="Arial" w:hAnsi="Arial" w:cs="Arial"/>
          <w:bCs/>
          <w:sz w:val="20"/>
          <w:szCs w:val="28"/>
        </w:rPr>
      </w:pPr>
    </w:p>
    <w:p w:rsidR="00273462" w:rsidRPr="00E640BB" w:rsidRDefault="00273462" w:rsidP="00273462">
      <w:pPr>
        <w:rPr>
          <w:rFonts w:ascii="Arial" w:hAnsi="Arial" w:cs="Arial"/>
          <w:bCs/>
          <w:sz w:val="20"/>
          <w:szCs w:val="28"/>
        </w:rPr>
      </w:pPr>
      <w:r w:rsidRPr="00E640BB">
        <w:rPr>
          <w:rFonts w:ascii="Arial" w:hAnsi="Arial" w:cs="Arial"/>
          <w:bCs/>
          <w:sz w:val="20"/>
        </w:rPr>
        <w:t xml:space="preserve">Franchises </w:t>
      </w:r>
      <w:r w:rsidRPr="00E640BB">
        <w:rPr>
          <w:rFonts w:ascii="Arial" w:hAnsi="Arial" w:cs="Arial"/>
          <w:bCs/>
          <w:sz w:val="18"/>
          <w:szCs w:val="16"/>
        </w:rPr>
        <w:t xml:space="preserve">(Example: Chevrolet, GMC, Ford, </w:t>
      </w:r>
      <w:smartTag w:uri="urn:schemas-microsoft-com:office:smarttags" w:element="City">
        <w:smartTag w:uri="urn:schemas-microsoft-com:office:smarttags" w:element="place">
          <w:r w:rsidRPr="00E640BB">
            <w:rPr>
              <w:rFonts w:ascii="Arial" w:hAnsi="Arial" w:cs="Arial"/>
              <w:bCs/>
              <w:sz w:val="18"/>
              <w:szCs w:val="16"/>
            </w:rPr>
            <w:t>Toyota</w:t>
          </w:r>
        </w:smartTag>
      </w:smartTag>
      <w:r w:rsidRPr="00E640BB">
        <w:rPr>
          <w:rFonts w:ascii="Arial" w:hAnsi="Arial" w:cs="Arial"/>
          <w:bCs/>
          <w:sz w:val="18"/>
          <w:szCs w:val="16"/>
        </w:rPr>
        <w:t>)</w:t>
      </w:r>
      <w:r w:rsidRPr="00E640BB">
        <w:rPr>
          <w:rFonts w:ascii="Arial" w:hAnsi="Arial" w:cs="Arial"/>
          <w:bCs/>
          <w:sz w:val="20"/>
        </w:rPr>
        <w:t>:</w:t>
      </w:r>
      <w:r w:rsidRPr="00E640BB">
        <w:rPr>
          <w:rFonts w:ascii="Arial" w:hAnsi="Arial" w:cs="Arial"/>
          <w:bCs/>
          <w:sz w:val="20"/>
          <w:szCs w:val="28"/>
        </w:rPr>
        <w:t>:_____________________________________________________</w:t>
      </w:r>
    </w:p>
    <w:p w:rsidR="00273462" w:rsidRPr="00E640BB" w:rsidRDefault="00273462" w:rsidP="00273462">
      <w:pPr>
        <w:rPr>
          <w:rFonts w:ascii="Arial" w:hAnsi="Arial" w:cs="Arial"/>
          <w:bCs/>
          <w:sz w:val="20"/>
          <w:szCs w:val="28"/>
        </w:rPr>
      </w:pPr>
    </w:p>
    <w:p w:rsidR="00273462" w:rsidRPr="00E640BB" w:rsidRDefault="00273462" w:rsidP="00273462">
      <w:pPr>
        <w:spacing w:line="360" w:lineRule="auto"/>
        <w:rPr>
          <w:rFonts w:ascii="Arial" w:hAnsi="Arial" w:cs="Arial"/>
          <w:color w:val="3366FF"/>
          <w:sz w:val="20"/>
        </w:rPr>
      </w:pPr>
      <w:r w:rsidRPr="00E640BB">
        <w:rPr>
          <w:rFonts w:ascii="Arial" w:hAnsi="Arial" w:cs="Arial"/>
          <w:bCs/>
          <w:sz w:val="20"/>
        </w:rPr>
        <w:t xml:space="preserve">Dealer’s Email Address AND Format (text/ADF) for Leads: </w:t>
      </w:r>
      <w:r w:rsidRPr="00E640BB">
        <w:rPr>
          <w:rFonts w:ascii="Arial" w:hAnsi="Arial" w:cs="Arial"/>
          <w:sz w:val="20"/>
        </w:rPr>
        <w:t>______________________________________________</w:t>
      </w:r>
    </w:p>
    <w:p w:rsidR="00C04FC6" w:rsidRPr="00E640BB" w:rsidRDefault="00C04FC6">
      <w:pPr>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 xml:space="preserve">Dealership Main Website: www. ________________________ </w:t>
      </w:r>
      <w:r>
        <w:rPr>
          <w:rFonts w:ascii="Arial" w:hAnsi="Arial" w:cs="Arial"/>
          <w:bCs/>
          <w:sz w:val="20"/>
          <w:szCs w:val="28"/>
        </w:rPr>
        <w:tab/>
      </w:r>
      <w:r>
        <w:rPr>
          <w:rFonts w:ascii="Arial" w:hAnsi="Arial" w:cs="Arial"/>
          <w:bCs/>
          <w:sz w:val="20"/>
          <w:szCs w:val="28"/>
        </w:rPr>
        <w:tab/>
        <w:t>Date:________________________</w:t>
      </w:r>
    </w:p>
    <w:p w:rsidR="00C04FC6" w:rsidRDefault="00C04FC6">
      <w:pPr>
        <w:rPr>
          <w:rFonts w:ascii="Arial" w:hAnsi="Arial" w:cs="Arial"/>
          <w:bCs/>
          <w:sz w:val="20"/>
          <w:szCs w:val="28"/>
        </w:rPr>
      </w:pPr>
    </w:p>
    <w:p w:rsidR="00C04FC6" w:rsidRDefault="00C04FC6">
      <w:pPr>
        <w:rPr>
          <w:rFonts w:ascii="Arial" w:hAnsi="Arial" w:cs="Arial"/>
          <w:bCs/>
          <w:sz w:val="20"/>
          <w:szCs w:val="28"/>
        </w:rPr>
      </w:pPr>
      <w:r>
        <w:rPr>
          <w:rFonts w:ascii="Arial" w:hAnsi="Arial" w:cs="Arial"/>
          <w:bCs/>
          <w:sz w:val="20"/>
          <w:szCs w:val="28"/>
        </w:rPr>
        <w:t>Dealership Authorization: _________________________________Authorizing Signature: _________________________</w:t>
      </w:r>
    </w:p>
    <w:p w:rsidR="00C04FC6" w:rsidRDefault="00C04FC6">
      <w:pPr>
        <w:rPr>
          <w:rFonts w:ascii="Arial" w:hAnsi="Arial" w:cs="Arial"/>
          <w:bCs/>
          <w:sz w:val="20"/>
          <w:szCs w:val="28"/>
        </w:rPr>
      </w:pPr>
      <w:r>
        <w:rPr>
          <w:rFonts w:ascii="Arial" w:hAnsi="Arial" w:cs="Arial"/>
          <w:bCs/>
          <w:sz w:val="20"/>
          <w:szCs w:val="28"/>
        </w:rPr>
        <w:tab/>
        <w:t xml:space="preserve">    </w:t>
      </w:r>
      <w:r>
        <w:rPr>
          <w:rFonts w:ascii="Arial" w:hAnsi="Arial" w:cs="Arial"/>
          <w:bCs/>
          <w:sz w:val="20"/>
          <w:szCs w:val="28"/>
        </w:rPr>
        <w:tab/>
      </w:r>
      <w:r>
        <w:rPr>
          <w:rFonts w:ascii="Arial" w:hAnsi="Arial" w:cs="Arial"/>
          <w:bCs/>
          <w:sz w:val="20"/>
          <w:szCs w:val="28"/>
        </w:rPr>
        <w:tab/>
      </w:r>
      <w:r>
        <w:rPr>
          <w:rFonts w:ascii="Arial" w:hAnsi="Arial" w:cs="Arial"/>
          <w:bCs/>
          <w:sz w:val="20"/>
          <w:szCs w:val="28"/>
        </w:rPr>
        <w:tab/>
        <w:t>Print</w:t>
      </w:r>
    </w:p>
    <w:p w:rsidR="00C04FC6" w:rsidRDefault="00C04FC6">
      <w:pPr>
        <w:rPr>
          <w:rFonts w:ascii="Arial" w:hAnsi="Arial" w:cs="Arial"/>
          <w:b/>
          <w:sz w:val="28"/>
          <w:szCs w:val="28"/>
        </w:rPr>
      </w:pPr>
      <w:r>
        <w:rPr>
          <w:rFonts w:ascii="Arial" w:hAnsi="Arial" w:cs="Arial"/>
          <w:bCs/>
          <w:sz w:val="22"/>
          <w:szCs w:val="28"/>
        </w:rPr>
        <w:t>FAX This Form to:</w:t>
      </w:r>
      <w:r>
        <w:rPr>
          <w:rFonts w:ascii="Arial" w:hAnsi="Arial" w:cs="Arial"/>
          <w:bCs/>
          <w:sz w:val="22"/>
          <w:szCs w:val="28"/>
        </w:rPr>
        <w:tab/>
      </w:r>
      <w:r>
        <w:rPr>
          <w:rFonts w:ascii="Arial" w:hAnsi="Arial" w:cs="Arial"/>
          <w:b/>
          <w:sz w:val="28"/>
          <w:szCs w:val="28"/>
        </w:rPr>
        <w:t>FAX:</w:t>
      </w:r>
      <w:r>
        <w:rPr>
          <w:rFonts w:ascii="Arial" w:hAnsi="Arial" w:cs="Arial"/>
          <w:b/>
          <w:sz w:val="28"/>
          <w:szCs w:val="28"/>
        </w:rPr>
        <w:tab/>
      </w:r>
      <w:r w:rsidR="00DD64EE">
        <w:rPr>
          <w:rFonts w:ascii="Arial" w:hAnsi="Arial" w:cs="Arial"/>
          <w:b/>
          <w:sz w:val="28"/>
          <w:szCs w:val="28"/>
        </w:rPr>
        <w:t>913-273-1924</w:t>
      </w:r>
    </w:p>
    <w:p w:rsidR="00C04FC6" w:rsidRDefault="00C04FC6">
      <w:pPr>
        <w:rPr>
          <w:rFonts w:ascii="Arial" w:hAnsi="Arial" w:cs="Arial"/>
          <w:bCs/>
          <w:sz w:val="22"/>
          <w:szCs w:val="28"/>
        </w:rPr>
      </w:pPr>
    </w:p>
    <w:p w:rsidR="00C04FC6" w:rsidRDefault="00C04FC6">
      <w:pPr>
        <w:rPr>
          <w:rFonts w:ascii="Arial" w:hAnsi="Arial" w:cs="Arial"/>
          <w:bCs/>
          <w:sz w:val="22"/>
          <w:szCs w:val="28"/>
        </w:rPr>
      </w:pPr>
    </w:p>
    <w:sectPr w:rsidR="00C04FC6">
      <w:pgSz w:w="12240" w:h="15840"/>
      <w:pgMar w:top="720" w:right="706" w:bottom="403" w:left="70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33365"/>
    <w:multiLevelType w:val="hybridMultilevel"/>
    <w:tmpl w:val="F0523212"/>
    <w:lvl w:ilvl="0" w:tplc="0409000B">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A53DB7"/>
    <w:rsid w:val="001102F5"/>
    <w:rsid w:val="00273462"/>
    <w:rsid w:val="00372729"/>
    <w:rsid w:val="004F3587"/>
    <w:rsid w:val="00501760"/>
    <w:rsid w:val="006A73BB"/>
    <w:rsid w:val="007119BF"/>
    <w:rsid w:val="00A53DB7"/>
    <w:rsid w:val="00A84340"/>
    <w:rsid w:val="00B710AD"/>
    <w:rsid w:val="00C04FC6"/>
    <w:rsid w:val="00DD64EE"/>
    <w:rsid w:val="00E640BB"/>
    <w:rsid w:val="00E968F4"/>
    <w:rsid w:val="00ED06B5"/>
    <w:rsid w:val="00ED48FB"/>
    <w:rsid w:val="00F70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sz w:val="22"/>
      <w:szCs w:val="28"/>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outlineLvl w:val="1"/>
    </w:pPr>
    <w:rPr>
      <w:rFonts w:ascii="Arial" w:hAnsi="Arial" w:cs="Arial"/>
      <w:bCs/>
      <w:sz w:val="22"/>
      <w:szCs w:val="28"/>
      <w:u w:val="single"/>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outlineLvl w:val="2"/>
    </w:pPr>
    <w:rPr>
      <w:rFonts w:ascii="Arial" w:hAnsi="Arial" w:cs="Arial"/>
      <w:b/>
      <w:sz w:val="22"/>
      <w:szCs w:val="28"/>
    </w:rPr>
  </w:style>
  <w:style w:type="paragraph" w:styleId="Heading4">
    <w:name w:val="heading 4"/>
    <w:basedOn w:val="Normal"/>
    <w:next w:val="Normal"/>
    <w:qFormat/>
    <w:pPr>
      <w:keepNext/>
      <w:jc w:val="center"/>
      <w:outlineLvl w:val="3"/>
    </w:pPr>
    <w:rPr>
      <w:rFonts w:ascii="Arial" w:hAnsi="Arial" w:cs="Arial"/>
      <w:b/>
      <w:sz w:val="22"/>
      <w:szCs w:val="28"/>
    </w:rPr>
  </w:style>
  <w:style w:type="paragraph" w:styleId="Heading5">
    <w:name w:val="heading 5"/>
    <w:basedOn w:val="Normal"/>
    <w:next w:val="Normal"/>
    <w:qFormat/>
    <w:pPr>
      <w:keepNext/>
      <w:jc w:val="center"/>
      <w:outlineLvl w:val="4"/>
    </w:pPr>
    <w:rPr>
      <w:rFonts w:ascii="Arial" w:hAnsi="Arial" w:cs="Arial"/>
      <w:b/>
      <w:bCs/>
    </w:rPr>
  </w:style>
  <w:style w:type="paragraph" w:styleId="Heading6">
    <w:name w:val="heading 6"/>
    <w:basedOn w:val="Normal"/>
    <w:next w:val="Normal"/>
    <w:qFormat/>
    <w:pPr>
      <w:keepNext/>
      <w:ind w:left="1440" w:hanging="1440"/>
      <w:outlineLvl w:val="5"/>
    </w:pPr>
    <w:rPr>
      <w:rFonts w:ascii="Arial" w:hAnsi="Arial" w:cs="Arial"/>
      <w:b/>
      <w:sz w:val="2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rPr>
      <w:rFonts w:ascii="Arial" w:hAnsi="Arial" w:cs="Arial"/>
      <w:bCs/>
      <w:sz w:val="20"/>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October 1, 2007</vt:lpstr>
    </vt:vector>
  </TitlesOfParts>
  <Company>AIS</Company>
  <LinksUpToDate>false</LinksUpToDate>
  <CharactersWithSpaces>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 2007</dc:title>
  <dc:creator>greg</dc:creator>
  <cp:lastModifiedBy>krichert</cp:lastModifiedBy>
  <cp:revision>2</cp:revision>
  <cp:lastPrinted>2011-03-30T14:55:00Z</cp:lastPrinted>
  <dcterms:created xsi:type="dcterms:W3CDTF">2013-07-10T21:25:00Z</dcterms:created>
  <dcterms:modified xsi:type="dcterms:W3CDTF">2013-07-10T21:25:00Z</dcterms:modified>
</cp:coreProperties>
</file>