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468FBE0D" w:rsidP="7AF3D3B7" w:rsidRDefault="468FBE0D" w14:paraId="61348F25" w14:textId="6492D0F9">
      <w:pPr>
        <w:pStyle w:val="Ttulo1"/>
        <w:shd w:val="clear" w:color="auto" w:fill="FFFFFF" w:themeFill="background1"/>
        <w:spacing w:before="195" w:beforeAutospacing="off" w:after="195" w:afterAutospacing="off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PROYECTO 1 - EDA</w:t>
      </w:r>
    </w:p>
    <w:p w:rsidR="468FBE0D" w:rsidP="7AF3D3B7" w:rsidRDefault="468FBE0D" w14:paraId="3A426B56" w14:textId="169A0B96">
      <w:pPr>
        <w:pStyle w:val="Ttulo1"/>
        <w:shd w:val="clear" w:color="auto" w:fill="FFFFFF" w:themeFill="background1"/>
        <w:spacing w:before="195" w:beforeAutospacing="off" w:after="195" w:afterAutospacing="off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Desafío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Empresarial: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para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los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Pagos de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Ironhack</w:t>
      </w:r>
    </w:p>
    <w:p w:rsidR="7AF3D3B7" w:rsidP="7AF3D3B7" w:rsidRDefault="7AF3D3B7" w14:paraId="538415A9" w14:textId="299674FC">
      <w:pPr>
        <w:pStyle w:val="Normal"/>
        <w:rPr>
          <w:noProof w:val="0"/>
          <w:sz w:val="22"/>
          <w:szCs w:val="22"/>
          <w:lang w:val="pt-BR"/>
        </w:rPr>
      </w:pPr>
    </w:p>
    <w:p w:rsidR="468FBE0D" w:rsidP="7AF3D3B7" w:rsidRDefault="468FBE0D" w14:paraId="7BA4C185" w14:textId="6A6FE0F0">
      <w:pPr>
        <w:spacing w:before="120" w:beforeAutospacing="off" w:after="9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Exploratorio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Datos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(EDA)</w:t>
      </w:r>
    </w:p>
    <w:p w:rsidR="468FBE0D" w:rsidP="7AF3D3B7" w:rsidRDefault="468FBE0D" w14:paraId="57715EA0" w14:textId="726C565A">
      <w:pPr>
        <w:spacing w:before="120" w:beforeAutospacing="off" w:after="9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Antes de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sumergirnos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el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, realizamos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un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exploratorio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datos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para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obtener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una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comprensión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completa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conjunto de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datos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. Exploramos estadísticas clave,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distribuciones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y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visualizaciones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para identificar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patrones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y valores atípicos.</w:t>
      </w:r>
    </w:p>
    <w:p w:rsidR="7AF3D3B7" w:rsidP="7AF3D3B7" w:rsidRDefault="7AF3D3B7" w14:paraId="74BBE56B" w14:textId="74437BE5">
      <w:pPr>
        <w:spacing w:before="0" w:beforeAutospacing="off" w:after="0" w:afterAutospacing="off"/>
        <w:rPr>
          <w:sz w:val="22"/>
          <w:szCs w:val="22"/>
        </w:rPr>
      </w:pPr>
    </w:p>
    <w:p w:rsidR="468FBE0D" w:rsidP="7AF3D3B7" w:rsidRDefault="468FBE0D" w14:paraId="5EF13E19" w14:textId="6987B687">
      <w:pPr>
        <w:spacing w:before="120" w:beforeAutospacing="off" w:after="9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1.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Informarse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468FBE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Negocio</w:t>
      </w:r>
    </w:p>
    <w:p w:rsidR="468FBE0D" w:rsidP="7AF3D3B7" w:rsidRDefault="468FBE0D" w14:paraId="1CF09430" w14:textId="756D4B7C">
      <w:pPr>
        <w:spacing w:before="120" w:beforeAutospacing="off" w:after="9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</w:pP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Saber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la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repercusión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de cada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variable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sobre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el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negocio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y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la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variable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objetivo: rangos de cada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variable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, valores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medios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,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etc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(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en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general)</w:t>
      </w:r>
    </w:p>
    <w:p w:rsidR="468FBE0D" w:rsidP="7AF3D3B7" w:rsidRDefault="468FBE0D" w14:paraId="35E592A2" w14:textId="1B83F888">
      <w:pPr>
        <w:spacing w:before="120" w:beforeAutospacing="off" w:after="9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</w:pP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Aqui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vemos que tenemos solamente 2 variables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numericas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(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amount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 y total 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amount</w:t>
      </w: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 xml:space="preserve">), todas las demás son </w:t>
      </w:r>
      <w:r w:rsidRPr="7AF3D3B7" w:rsidR="1905E5C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categóricas</w:t>
      </w:r>
      <w:r w:rsidRPr="7AF3D3B7" w:rsidR="448FF51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.</w:t>
      </w:r>
    </w:p>
    <w:p w:rsidR="7AF3D3B7" w:rsidP="7AF3D3B7" w:rsidRDefault="7AF3D3B7" w14:paraId="3D58ABD5" w14:textId="3DE47855">
      <w:pPr>
        <w:spacing w:before="120" w:beforeAutospacing="off" w:after="90" w:afterAutospacing="off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</w:pPr>
    </w:p>
    <w:p w:rsidR="468FBE0D" w:rsidP="7AF3D3B7" w:rsidRDefault="468FBE0D" w14:paraId="7A4B6800" w14:textId="07C0E65B">
      <w:pPr>
        <w:spacing w:before="120" w:beforeAutospacing="off" w:after="90" w:afterAutospacing="off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F3D3B7" w:rsidR="468FBE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s-ES"/>
        </w:rPr>
        <w:t>.</w:t>
      </w:r>
      <w:r w:rsidR="7ACE24D0">
        <w:drawing>
          <wp:inline wp14:editId="585742E1" wp14:anchorId="59F50E70">
            <wp:extent cx="5501207" cy="3679677"/>
            <wp:effectExtent l="0" t="0" r="0" b="0"/>
            <wp:docPr id="495811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5311ceed0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07" cy="36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AF3D3B7" w:rsidRDefault="7AF3D3B7" w14:paraId="63B2BDC7" w14:textId="79894FC5">
      <w:r>
        <w:br w:type="page"/>
      </w:r>
    </w:p>
    <w:p w:rsidR="0C53DCBA" w:rsidP="7AF3D3B7" w:rsidRDefault="0C53DCBA" w14:paraId="710035BC" w14:textId="051BC8CD">
      <w:pPr>
        <w:spacing w:before="120" w:beforeAutospacing="off" w:after="90" w:afterAutospacing="off"/>
        <w:ind w:left="45" w:righ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0C53DC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2. </w:t>
      </w:r>
      <w:r w:rsidRPr="7AF3D3B7" w:rsidR="0C53DC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Creación</w:t>
      </w:r>
      <w:r w:rsidRPr="7AF3D3B7" w:rsidR="0C53DC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</w:p>
    <w:p w:rsidR="0C53DCBA" w:rsidP="7AF3D3B7" w:rsidRDefault="0C53DCBA" w14:paraId="055AD364" w14:textId="1C44BB75">
      <w:pPr>
        <w:spacing w:before="120" w:beforeAutospacing="off" w:after="90" w:afterAutospacing="off"/>
        <w:ind w:left="45" w:righ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esta fase, nos centramos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construir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basándonos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mes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inicial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primer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anticipo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efectivo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y calcular métricas clave como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frecuencia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uso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servicio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,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tasas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incidencia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ingresos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por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. Esta parte es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esencial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para entender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las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tendencias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comportamiento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usuarios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a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largo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tiempo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y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contribución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financiera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servicios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Ironhack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.</w:t>
      </w:r>
    </w:p>
    <w:p w:rsidR="0C53DCBA" w:rsidP="7AF3D3B7" w:rsidRDefault="0C53DCBA" w14:paraId="00FC2457" w14:textId="3B52525B">
      <w:pPr>
        <w:spacing w:before="120" w:beforeAutospacing="off" w:after="90" w:afterAutospacing="off"/>
        <w:ind w:left="45" w:righ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El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se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refiere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a una técnica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análisis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que agrupa a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usuarios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o segmentos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basados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atributo compartido,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generalmente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tiempo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que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realizaron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una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acción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específica por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primera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vez.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este caso,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las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cohortes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se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definen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por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mes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creación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del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primer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adelanto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efectivo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los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usuarios</w:t>
      </w:r>
      <w:r w:rsidRPr="7AF3D3B7" w:rsidR="0C53DC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.</w:t>
      </w:r>
    </w:p>
    <w:p w:rsidR="7AF3D3B7" w:rsidP="7AF3D3B7" w:rsidRDefault="7AF3D3B7" w14:paraId="331A9F5D" w14:textId="6BBA3976">
      <w:pPr>
        <w:pStyle w:val="Normal"/>
        <w:rPr>
          <w:color w:val="auto"/>
          <w:sz w:val="22"/>
          <w:szCs w:val="22"/>
          <w:lang w:val="pt-BR"/>
        </w:rPr>
      </w:pPr>
    </w:p>
    <w:p w:rsidR="3421BBAB" w:rsidP="7AF3D3B7" w:rsidRDefault="3421BBAB" w14:paraId="43C59077" w14:textId="1760F224">
      <w:pPr>
        <w:shd w:val="clear" w:color="auto" w:fill="FFFFFF" w:themeFill="background1"/>
        <w:spacing w:before="0" w:beforeAutospacing="off" w:after="21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3. Métricas a 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Analizar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Calcularemos y analizaremos las siguientes métricas para cada cohorte:</w:t>
      </w:r>
    </w:p>
    <w:p w:rsidR="3421BBAB" w:rsidP="7AF3D3B7" w:rsidRDefault="3421BBAB" w14:paraId="343C8A85" w14:textId="02C8F023">
      <w:pPr>
        <w:shd w:val="clear" w:color="auto" w:fill="FFFFFF" w:themeFill="background1"/>
        <w:spacing w:before="0" w:beforeAutospacing="off" w:after="105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*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Frecuencia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Uso 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del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Servicio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: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Comprender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qué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frecuencia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los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usuarios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cada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cohorte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utilizan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los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servicios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adelanto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efectivo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IronHack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Payments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lo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largo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del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tiempo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3421BBAB" w:rsidP="7AF3D3B7" w:rsidRDefault="3421BBAB" w14:paraId="7F639C84" w14:textId="7B8061F7">
      <w:pPr>
        <w:pStyle w:val="Normal"/>
        <w:jc w:val="center"/>
      </w:pPr>
      <w:r w:rsidR="3421BBAB">
        <w:drawing>
          <wp:inline wp14:editId="20C3B229" wp14:anchorId="7645E586">
            <wp:extent cx="3819525" cy="4757944"/>
            <wp:effectExtent l="0" t="0" r="0" b="0"/>
            <wp:docPr id="4659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f46858a6a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1BBAB" w:rsidP="7AF3D3B7" w:rsidRDefault="3421BBAB" w14:paraId="08126DDF" w14:textId="041C63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*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Tasa</w:t>
      </w:r>
      <w:r w:rsidRPr="7AF3D3B7" w:rsidR="3421BB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de Incidentes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: Determinar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la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tasa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de incidentes,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enfocándose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específicamente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en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los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incidentes de pago, para cada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cohorte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. Identificar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si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hay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variaciones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en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las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tasas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de incidentes entre diferentes 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cohortes</w:t>
      </w:r>
      <w:r w:rsidRPr="7AF3D3B7" w:rsidR="3421BB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69DB58CF" w:rsidP="7AF3D3B7" w:rsidRDefault="69DB58CF" w14:paraId="7BDEC374" w14:textId="056AFF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</w:pPr>
      <w:r w:rsidRPr="7AF3D3B7" w:rsidR="69DB58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Como resultado, hemos visto que l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a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tasa de incidentes es de: 12.94 %.</w:t>
      </w:r>
    </w:p>
    <w:p w:rsidR="7AF3D3B7" w:rsidP="7AF3D3B7" w:rsidRDefault="7AF3D3B7" w14:paraId="023156C5" w14:textId="0C73D0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</w:p>
    <w:p w:rsidR="33298C41" w:rsidP="7AF3D3B7" w:rsidRDefault="33298C41" w14:paraId="43454A88" w14:textId="7159EB63">
      <w:pPr>
        <w:pStyle w:val="Normal"/>
        <w:jc w:val="center"/>
      </w:pPr>
      <w:r w:rsidR="33298C41">
        <w:drawing>
          <wp:inline wp14:editId="0537783C" wp14:anchorId="2E3B958E">
            <wp:extent cx="4499368" cy="2897264"/>
            <wp:effectExtent l="0" t="0" r="0" b="0"/>
            <wp:docPr id="66341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13d8de0f2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368" cy="28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3D3B7" w:rsidP="7AF3D3B7" w:rsidRDefault="7AF3D3B7" w14:paraId="5790CCCE" w14:textId="0DC98365">
      <w:pPr>
        <w:pStyle w:val="Normal"/>
        <w:jc w:val="center"/>
      </w:pPr>
    </w:p>
    <w:p w:rsidR="33298C41" w:rsidP="7AF3D3B7" w:rsidRDefault="33298C41" w14:paraId="1372B2D3" w14:textId="0E5BEF5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</w:pP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*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Ingresos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Generados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por la 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Cohorte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: Calcular el total de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ingresos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generados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por cada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cohorte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a lo largo de los meses para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evaluar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el impacto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financiero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del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comportamiento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 xml:space="preserve"> de los 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usuarios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  <w:t>.</w:t>
      </w:r>
    </w:p>
    <w:p w:rsidR="7AF3D3B7" w:rsidP="7AF3D3B7" w:rsidRDefault="7AF3D3B7" w14:paraId="2FF5952D" w14:textId="02CD8C7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PT"/>
        </w:rPr>
      </w:pPr>
    </w:p>
    <w:p w:rsidR="33298C41" w:rsidP="7AF3D3B7" w:rsidRDefault="33298C41" w14:paraId="1011B71C" w14:textId="04EB465D">
      <w:pPr>
        <w:pStyle w:val="Normal"/>
        <w:jc w:val="center"/>
        <w:rPr>
          <w:color w:val="auto"/>
        </w:rPr>
      </w:pPr>
      <w:r w:rsidR="33298C41">
        <w:drawing>
          <wp:inline wp14:editId="7A499AF3" wp14:anchorId="192AD6EA">
            <wp:extent cx="4410074" cy="2832427"/>
            <wp:effectExtent l="0" t="0" r="0" b="0"/>
            <wp:docPr id="46889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447b774b8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28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98C41" w:rsidP="7AF3D3B7" w:rsidRDefault="33298C41" w14:paraId="40CAFB02" w14:textId="162C96D3">
      <w:pPr>
        <w:pStyle w:val="Normal"/>
        <w:jc w:val="left"/>
        <w:rPr>
          <w:color w:val="auto"/>
        </w:rPr>
      </w:pP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*</w:t>
      </w:r>
      <w:r w:rsidRPr="7AF3D3B7" w:rsidR="33298C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Nueva Métrica Relevante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 xml:space="preserve">: como nueva métrica, proponemos un </w:t>
      </w:r>
      <w:r w:rsidRPr="7AF3D3B7" w:rsidR="473C4C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análisis</w:t>
      </w:r>
      <w:r w:rsidRPr="7AF3D3B7" w:rsidR="33298C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 xml:space="preserve"> sobre los pagos rechazados o cancelados.</w:t>
      </w:r>
    </w:p>
    <w:p w:rsidR="7AF3D3B7" w:rsidP="7AF3D3B7" w:rsidRDefault="7AF3D3B7" w14:paraId="44024247" w14:textId="3FF0B863">
      <w:pPr>
        <w:pStyle w:val="Normal"/>
        <w:jc w:val="center"/>
      </w:pPr>
      <w:r>
        <w:br/>
      </w:r>
      <w:r>
        <w:br/>
      </w:r>
      <w:r w:rsidR="08828D30">
        <w:drawing>
          <wp:inline wp14:editId="1B531A23" wp14:anchorId="1992DFA1">
            <wp:extent cx="4727641" cy="2981325"/>
            <wp:effectExtent l="0" t="0" r="0" b="0"/>
            <wp:docPr id="95403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59c4be9ac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4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8828D30"/>
    <w:rsid w:val="0C2F6353"/>
    <w:rsid w:val="0C53DCBA"/>
    <w:rsid w:val="0E97F974"/>
    <w:rsid w:val="1905E5C8"/>
    <w:rsid w:val="1F651639"/>
    <w:rsid w:val="248A6E60"/>
    <w:rsid w:val="2C591C29"/>
    <w:rsid w:val="330428BE"/>
    <w:rsid w:val="33298C41"/>
    <w:rsid w:val="3421BBAB"/>
    <w:rsid w:val="34C2EFE5"/>
    <w:rsid w:val="37A5FCA2"/>
    <w:rsid w:val="38559B3C"/>
    <w:rsid w:val="3B0B36C1"/>
    <w:rsid w:val="3CFE85E8"/>
    <w:rsid w:val="3CFE85E8"/>
    <w:rsid w:val="443E512C"/>
    <w:rsid w:val="448FF510"/>
    <w:rsid w:val="468FBE0D"/>
    <w:rsid w:val="473C4CA9"/>
    <w:rsid w:val="48B02741"/>
    <w:rsid w:val="50F4B9CA"/>
    <w:rsid w:val="56C9C274"/>
    <w:rsid w:val="5DB412AC"/>
    <w:rsid w:val="5EE2664C"/>
    <w:rsid w:val="69DB58CF"/>
    <w:rsid w:val="6E20591D"/>
    <w:rsid w:val="768B2A01"/>
    <w:rsid w:val="772C97F1"/>
    <w:rsid w:val="7918BF7A"/>
    <w:rsid w:val="794C492F"/>
    <w:rsid w:val="7ACE24D0"/>
    <w:rsid w:val="7AF3D3B7"/>
    <w:rsid w:val="7E4C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0428BE"/>
  <w15:chartTrackingRefBased/>
  <w15:docId w15:val="{5B9012FB-672B-466A-B160-EC82D081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5e5311ceed04bb9" /><Relationship Type="http://schemas.openxmlformats.org/officeDocument/2006/relationships/image" Target="/media/image2.png" Id="Rcc1f46858a6a42e0" /><Relationship Type="http://schemas.openxmlformats.org/officeDocument/2006/relationships/image" Target="/media/image3.png" Id="Rfef13d8de0f24db3" /><Relationship Type="http://schemas.openxmlformats.org/officeDocument/2006/relationships/image" Target="/media/image4.png" Id="Reae447b774b84321" /><Relationship Type="http://schemas.openxmlformats.org/officeDocument/2006/relationships/image" Target="/media/image5.png" Id="R96659c4be9ac4cb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Lisandra Souza do Nascimento</lastModifiedBy>
  <revision>5</revision>
  <dcterms:created xsi:type="dcterms:W3CDTF">2024-08-01T07:27:06.4444895Z</dcterms:created>
  <dcterms:modified xsi:type="dcterms:W3CDTF">2024-08-01T14:05:28.2602155Z</dcterms:modified>
  <dc:creator>Lisandra Souza do Nascimento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