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463" w:type="dxa"/>
        <w:tblInd w:w="-856" w:type="dxa"/>
        <w:tblLook w:val="04A0" w:firstRow="1" w:lastRow="0" w:firstColumn="1" w:lastColumn="0" w:noHBand="0" w:noVBand="1"/>
      </w:tblPr>
      <w:tblGrid>
        <w:gridCol w:w="1423"/>
        <w:gridCol w:w="1133"/>
        <w:gridCol w:w="936"/>
        <w:gridCol w:w="2758"/>
        <w:gridCol w:w="1636"/>
        <w:gridCol w:w="1577"/>
      </w:tblGrid>
      <w:tr w:rsidR="00B4198D" w14:paraId="03AE56E4" w14:textId="77777777" w:rsidTr="00AB4C12">
        <w:tc>
          <w:tcPr>
            <w:tcW w:w="1623" w:type="dxa"/>
          </w:tcPr>
          <w:p w14:paraId="1E5541F1" w14:textId="1131D6BE" w:rsidR="0091171E" w:rsidRDefault="0091171E">
            <w:r>
              <w:t>Risk</w:t>
            </w:r>
          </w:p>
        </w:tc>
        <w:tc>
          <w:tcPr>
            <w:tcW w:w="1133" w:type="dxa"/>
          </w:tcPr>
          <w:p w14:paraId="47CF75AB" w14:textId="151AE5BC" w:rsidR="0091171E" w:rsidRDefault="0091171E">
            <w:r>
              <w:t>Likelihood</w:t>
            </w:r>
          </w:p>
        </w:tc>
        <w:tc>
          <w:tcPr>
            <w:tcW w:w="236" w:type="dxa"/>
          </w:tcPr>
          <w:p w14:paraId="7CE20705" w14:textId="65A1F970" w:rsidR="0091171E" w:rsidRDefault="0091171E">
            <w:r>
              <w:t>Severity</w:t>
            </w:r>
          </w:p>
        </w:tc>
        <w:tc>
          <w:tcPr>
            <w:tcW w:w="3207" w:type="dxa"/>
          </w:tcPr>
          <w:p w14:paraId="06344C39" w14:textId="6B094903" w:rsidR="0091171E" w:rsidRDefault="00B4198D">
            <w:r>
              <w:t>Mitigating Strategies</w:t>
            </w:r>
          </w:p>
        </w:tc>
        <w:tc>
          <w:tcPr>
            <w:tcW w:w="1671" w:type="dxa"/>
          </w:tcPr>
          <w:p w14:paraId="1F5CCE7F" w14:textId="552EE622" w:rsidR="0091171E" w:rsidRDefault="0091171E">
            <w:r>
              <w:t>Response</w:t>
            </w:r>
          </w:p>
        </w:tc>
        <w:tc>
          <w:tcPr>
            <w:tcW w:w="1593" w:type="dxa"/>
          </w:tcPr>
          <w:p w14:paraId="03F907D6" w14:textId="52F27388" w:rsidR="0091171E" w:rsidRDefault="0091171E">
            <w:r>
              <w:t>Reflection</w:t>
            </w:r>
          </w:p>
        </w:tc>
      </w:tr>
      <w:tr w:rsidR="00B4198D" w14:paraId="6464C58A" w14:textId="77777777" w:rsidTr="00AB4C12">
        <w:trPr>
          <w:trHeight w:val="3547"/>
        </w:trPr>
        <w:tc>
          <w:tcPr>
            <w:tcW w:w="1623" w:type="dxa"/>
          </w:tcPr>
          <w:p w14:paraId="52481A81" w14:textId="51087B9E" w:rsidR="0091171E" w:rsidRDefault="0091171E">
            <w:r>
              <w:t>Inability to complete project within specified time</w:t>
            </w:r>
            <w:r w:rsidR="00B4198D">
              <w:t xml:space="preserve"> </w:t>
            </w:r>
            <w:r>
              <w:t>frame.</w:t>
            </w:r>
          </w:p>
        </w:tc>
        <w:tc>
          <w:tcPr>
            <w:tcW w:w="1133" w:type="dxa"/>
          </w:tcPr>
          <w:p w14:paraId="332DB11D" w14:textId="721D592D" w:rsidR="0091171E" w:rsidRDefault="0091171E">
            <w:r>
              <w:t>1-2</w:t>
            </w:r>
          </w:p>
        </w:tc>
        <w:tc>
          <w:tcPr>
            <w:tcW w:w="236" w:type="dxa"/>
          </w:tcPr>
          <w:p w14:paraId="7AF06EBD" w14:textId="3909E8F8" w:rsidR="0091171E" w:rsidRDefault="0091171E">
            <w:r>
              <w:t>3</w:t>
            </w:r>
          </w:p>
        </w:tc>
        <w:tc>
          <w:tcPr>
            <w:tcW w:w="3207" w:type="dxa"/>
          </w:tcPr>
          <w:p w14:paraId="2D7DD785" w14:textId="77777777" w:rsidR="0091171E" w:rsidRDefault="00B4198D" w:rsidP="00B4198D">
            <w:pPr>
              <w:pStyle w:val="ListParagraph"/>
              <w:numPr>
                <w:ilvl w:val="0"/>
                <w:numId w:val="2"/>
              </w:numPr>
            </w:pPr>
            <w:r>
              <w:t>Effective time-management</w:t>
            </w:r>
          </w:p>
          <w:p w14:paraId="77C64105" w14:textId="77777777" w:rsidR="00B4198D" w:rsidRDefault="00B4198D" w:rsidP="00B4198D">
            <w:pPr>
              <w:pStyle w:val="ListParagraph"/>
              <w:numPr>
                <w:ilvl w:val="0"/>
                <w:numId w:val="2"/>
              </w:numPr>
            </w:pPr>
            <w:r>
              <w:t>Priority identification</w:t>
            </w:r>
          </w:p>
          <w:p w14:paraId="74D53441" w14:textId="14360764" w:rsidR="00B4198D" w:rsidRDefault="00B4198D" w:rsidP="00B4198D"/>
        </w:tc>
        <w:tc>
          <w:tcPr>
            <w:tcW w:w="1671" w:type="dxa"/>
          </w:tcPr>
          <w:p w14:paraId="32429B86" w14:textId="0924C79F" w:rsidR="0091171E" w:rsidRDefault="0091171E">
            <w:r>
              <w:t>In order to maintain an effective work pace, I decided to focus primarily on completing the basic functionality (MVP) and hence ensure a pass. Areas of the project that were the most time consuming were prioritised. For instance, the back</w:t>
            </w:r>
            <w:r w:rsidR="00B4198D">
              <w:t xml:space="preserve"> </w:t>
            </w:r>
            <w:r>
              <w:t>end and JavaScript took up the greatest amount of time, which made me focus on them more than other areas of the project.</w:t>
            </w:r>
          </w:p>
        </w:tc>
        <w:tc>
          <w:tcPr>
            <w:tcW w:w="1593" w:type="dxa"/>
          </w:tcPr>
          <w:p w14:paraId="1E740807" w14:textId="02CF37AD" w:rsidR="0091171E" w:rsidRDefault="0091171E">
            <w:r>
              <w:t xml:space="preserve">Due to my novelty to building software applications, I considered this risk to be significantly likely, and evidently of drastic severity. By focusing on the </w:t>
            </w:r>
            <w:proofErr w:type="gramStart"/>
            <w:r>
              <w:t>areas</w:t>
            </w:r>
            <w:proofErr w:type="gramEnd"/>
            <w:r>
              <w:t xml:space="preserve"> I most struggled with I was able to ensure their early completion. Nonetheless, other areas such as styling and </w:t>
            </w:r>
            <w:r w:rsidR="00B4198D">
              <w:t>front-end appearance were attended to less, which had an effect on my performance in those areas.</w:t>
            </w:r>
          </w:p>
        </w:tc>
      </w:tr>
      <w:tr w:rsidR="00B4198D" w14:paraId="02D35411" w14:textId="77777777" w:rsidTr="00AB4C12">
        <w:tc>
          <w:tcPr>
            <w:tcW w:w="1623" w:type="dxa"/>
          </w:tcPr>
          <w:p w14:paraId="08FB268A" w14:textId="3DB61ABA" w:rsidR="0091171E" w:rsidRDefault="00B4198D">
            <w:r>
              <w:t>Unresolved error occurrences throughout the project.</w:t>
            </w:r>
          </w:p>
        </w:tc>
        <w:tc>
          <w:tcPr>
            <w:tcW w:w="1133" w:type="dxa"/>
          </w:tcPr>
          <w:p w14:paraId="260222B9" w14:textId="1D165782" w:rsidR="0091171E" w:rsidRDefault="00B4198D">
            <w:r>
              <w:t>2</w:t>
            </w:r>
          </w:p>
        </w:tc>
        <w:tc>
          <w:tcPr>
            <w:tcW w:w="236" w:type="dxa"/>
          </w:tcPr>
          <w:p w14:paraId="3AFADB97" w14:textId="7D27E5CC" w:rsidR="0091171E" w:rsidRDefault="00B4198D">
            <w:r>
              <w:t>2</w:t>
            </w:r>
          </w:p>
        </w:tc>
        <w:tc>
          <w:tcPr>
            <w:tcW w:w="3207" w:type="dxa"/>
          </w:tcPr>
          <w:p w14:paraId="76C8F6A4" w14:textId="77777777" w:rsidR="0091171E" w:rsidRDefault="00B4198D" w:rsidP="00B4198D">
            <w:pPr>
              <w:pStyle w:val="ListParagraph"/>
              <w:numPr>
                <w:ilvl w:val="0"/>
                <w:numId w:val="2"/>
              </w:numPr>
            </w:pPr>
            <w:r>
              <w:t>Thorough and continuous reflection of CRUD functionality at all levels</w:t>
            </w:r>
          </w:p>
          <w:p w14:paraId="44C6F52A" w14:textId="7CE959AA" w:rsidR="00B4198D" w:rsidRDefault="00B4198D" w:rsidP="00B4198D">
            <w:pPr>
              <w:pStyle w:val="ListParagraph"/>
              <w:numPr>
                <w:ilvl w:val="0"/>
                <w:numId w:val="2"/>
              </w:numPr>
            </w:pPr>
            <w:r>
              <w:t>Effective use of trainer/colleague support</w:t>
            </w:r>
          </w:p>
        </w:tc>
        <w:tc>
          <w:tcPr>
            <w:tcW w:w="1671" w:type="dxa"/>
          </w:tcPr>
          <w:p w14:paraId="1FB826C6" w14:textId="22A95BA2" w:rsidR="0091171E" w:rsidRDefault="00B4198D">
            <w:r>
              <w:t xml:space="preserve">To ensure that the application avoided fatal/significant errors, I ensured that my code (especially back-end) was thoroughly checked after every addition or amendment. Towards the final week, I tried to make the most out of the support available as a trainee by </w:t>
            </w:r>
            <w:r>
              <w:lastRenderedPageBreak/>
              <w:t>reviewing the learning resources and receiving guidance from those who could contribute to my application</w:t>
            </w:r>
          </w:p>
        </w:tc>
        <w:tc>
          <w:tcPr>
            <w:tcW w:w="1593" w:type="dxa"/>
          </w:tcPr>
          <w:p w14:paraId="7BABA484" w14:textId="7B4BDF68" w:rsidR="0091171E" w:rsidRDefault="00B4198D">
            <w:r>
              <w:lastRenderedPageBreak/>
              <w:t xml:space="preserve">Major errors occurrences were addressed early on the project. Primarily, back-end and JavaScript were being especially challenging in terms of error handling, which took up a considerable amount of time. This proved to create </w:t>
            </w:r>
            <w:r>
              <w:lastRenderedPageBreak/>
              <w:t>difficulties towards the end of the project, as evidenced in my struggles when finishing my back-end testing.</w:t>
            </w:r>
          </w:p>
        </w:tc>
      </w:tr>
      <w:tr w:rsidR="00B4198D" w14:paraId="631D249E" w14:textId="77777777" w:rsidTr="00AB4C12">
        <w:tc>
          <w:tcPr>
            <w:tcW w:w="1623" w:type="dxa"/>
          </w:tcPr>
          <w:p w14:paraId="004CCA40" w14:textId="58FCD30B" w:rsidR="0091171E" w:rsidRDefault="00AB4C12">
            <w:r>
              <w:lastRenderedPageBreak/>
              <w:t>Limited time to grasp newly introduced concepts</w:t>
            </w:r>
          </w:p>
        </w:tc>
        <w:tc>
          <w:tcPr>
            <w:tcW w:w="1133" w:type="dxa"/>
          </w:tcPr>
          <w:p w14:paraId="1CF7A3F7" w14:textId="76393F8F" w:rsidR="0091171E" w:rsidRDefault="00AB4C12">
            <w:r>
              <w:t>2</w:t>
            </w:r>
          </w:p>
        </w:tc>
        <w:tc>
          <w:tcPr>
            <w:tcW w:w="236" w:type="dxa"/>
          </w:tcPr>
          <w:p w14:paraId="6359F35E" w14:textId="166390B2" w:rsidR="0091171E" w:rsidRDefault="00AB4C12">
            <w:r>
              <w:t>1-2</w:t>
            </w:r>
          </w:p>
        </w:tc>
        <w:tc>
          <w:tcPr>
            <w:tcW w:w="3207" w:type="dxa"/>
          </w:tcPr>
          <w:p w14:paraId="03680052" w14:textId="77777777" w:rsidR="0091171E" w:rsidRDefault="00AB4C12" w:rsidP="00AB4C12">
            <w:pPr>
              <w:pStyle w:val="ListParagraph"/>
              <w:numPr>
                <w:ilvl w:val="0"/>
                <w:numId w:val="2"/>
              </w:numPr>
            </w:pPr>
            <w:r>
              <w:t>Continuous revision of core concepts taught</w:t>
            </w:r>
          </w:p>
          <w:p w14:paraId="0CDA5962" w14:textId="482751CB" w:rsidR="00AB4C12" w:rsidRDefault="00AB4C12" w:rsidP="00AB4C12">
            <w:pPr>
              <w:pStyle w:val="ListParagraph"/>
              <w:numPr>
                <w:ilvl w:val="0"/>
                <w:numId w:val="2"/>
              </w:numPr>
            </w:pPr>
            <w:r>
              <w:t>Effective use of trainer/colleague support</w:t>
            </w:r>
          </w:p>
        </w:tc>
        <w:tc>
          <w:tcPr>
            <w:tcW w:w="1671" w:type="dxa"/>
          </w:tcPr>
          <w:p w14:paraId="2FA3BE39" w14:textId="70BA79CC" w:rsidR="0091171E" w:rsidRDefault="00AB4C12">
            <w:r>
              <w:t>By reiterating on the first risk, my novelty to programming applications presented key barriers to my project. As I am completely new to the concepts being covered, I had to ensure that I had enough time to breakdown these concepts and then apply them to my project in an appropriate manner. By continuously revisiting core concepts throughout the project, I was able to gain awareness of the theory behind it and, hence, apply them practically to my project</w:t>
            </w:r>
          </w:p>
        </w:tc>
        <w:tc>
          <w:tcPr>
            <w:tcW w:w="1593" w:type="dxa"/>
          </w:tcPr>
          <w:p w14:paraId="29C0C39D" w14:textId="69816E32" w:rsidR="0091171E" w:rsidRDefault="00AB4C12">
            <w:r>
              <w:t xml:space="preserve">By adopting this strategy, I was able to simultaneously reinforce my programming foundations whilst completing the project specification. This approach of “learning whilst doing” was certainly effective during this project as it gave me the chance to sediment complex concepts by applying them practically, although at the cost of time spent actually building the application. </w:t>
            </w:r>
          </w:p>
        </w:tc>
      </w:tr>
    </w:tbl>
    <w:p w14:paraId="3FE351F9" w14:textId="446B1BB7" w:rsidR="00AB2AFF" w:rsidRDefault="00AB2AFF"/>
    <w:p w14:paraId="4831FED8" w14:textId="77777777" w:rsidR="00640C7D" w:rsidRDefault="00640C7D" w:rsidP="00640C7D"/>
    <w:p w14:paraId="5C13268D" w14:textId="34F6A950" w:rsidR="00640C7D" w:rsidRDefault="00640C7D" w:rsidP="00640C7D"/>
    <w:sectPr w:rsidR="00640C7D" w:rsidSect="005209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50B63"/>
    <w:multiLevelType w:val="hybridMultilevel"/>
    <w:tmpl w:val="BE52C264"/>
    <w:lvl w:ilvl="0" w:tplc="B8C0574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7C571A"/>
    <w:multiLevelType w:val="hybridMultilevel"/>
    <w:tmpl w:val="8C3A2582"/>
    <w:lvl w:ilvl="0" w:tplc="079C6C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1E"/>
    <w:rsid w:val="0052097D"/>
    <w:rsid w:val="00640C7D"/>
    <w:rsid w:val="0091171E"/>
    <w:rsid w:val="00A036E5"/>
    <w:rsid w:val="00AB2AFF"/>
    <w:rsid w:val="00AB4C12"/>
    <w:rsid w:val="00B4198D"/>
    <w:rsid w:val="00D858F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D32D"/>
  <w15:chartTrackingRefBased/>
  <w15:docId w15:val="{1CA6FF0A-DE72-4FD4-B9B8-F809084B9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1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A8855312A71A4BB8E0939E0E043E50" ma:contentTypeVersion="2" ma:contentTypeDescription="Create a new document." ma:contentTypeScope="" ma:versionID="a69944e6244688994016af206439d2df">
  <xsd:schema xmlns:xsd="http://www.w3.org/2001/XMLSchema" xmlns:xs="http://www.w3.org/2001/XMLSchema" xmlns:p="http://schemas.microsoft.com/office/2006/metadata/properties" xmlns:ns3="bb7ec678-886d-486f-84d5-9eb54fb675e1" targetNamespace="http://schemas.microsoft.com/office/2006/metadata/properties" ma:root="true" ma:fieldsID="0a2f72863d1d576221fedbf4b2c15d30" ns3:_="">
    <xsd:import namespace="bb7ec678-886d-486f-84d5-9eb54fb675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7ec678-886d-486f-84d5-9eb54fb67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1B7C7F-4640-4AFA-99CE-57CDA4C80502}">
  <ds:schemaRefs>
    <ds:schemaRef ds:uri="http://schemas.microsoft.com/office/infopath/2007/PartnerControls"/>
    <ds:schemaRef ds:uri="bb7ec678-886d-486f-84d5-9eb54fb675e1"/>
    <ds:schemaRef ds:uri="http://purl.org/dc/dcmitype/"/>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DEC090C8-9CD1-45C8-B30D-059F982B5848}">
  <ds:schemaRefs>
    <ds:schemaRef ds:uri="http://schemas.microsoft.com/sharepoint/v3/contenttype/forms"/>
  </ds:schemaRefs>
</ds:datastoreItem>
</file>

<file path=customXml/itemProps3.xml><?xml version="1.0" encoding="utf-8"?>
<ds:datastoreItem xmlns:ds="http://schemas.openxmlformats.org/officeDocument/2006/customXml" ds:itemID="{0CF5C0CF-1EBE-44E9-8325-19D9D263B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7ec678-886d-486f-84d5-9eb54fb67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Villarruel, Lisandro</dc:creator>
  <cp:keywords/>
  <dc:description/>
  <cp:lastModifiedBy>Villarruel, Lisandro</cp:lastModifiedBy>
  <cp:revision>2</cp:revision>
  <dcterms:created xsi:type="dcterms:W3CDTF">2020-10-19T07:40:00Z</dcterms:created>
  <dcterms:modified xsi:type="dcterms:W3CDTF">2020-10-19T07:40:00Z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0x010100CFA8855312A71A4BB8E0939E0E043E50</vt:lpwstr>
  </property>
</Properties>
</file>