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E257" w14:textId="77777777" w:rsidR="00B75477" w:rsidRDefault="00BD38EB">
      <w:pPr>
        <w:spacing w:before="320"/>
        <w:jc w:val="center"/>
        <w:rPr>
          <w:rFonts w:hint="eastAsia"/>
        </w:rPr>
      </w:pPr>
      <w:r>
        <w:rPr>
          <w:b/>
          <w:color w:val="2F75B5"/>
          <w:sz w:val="24"/>
        </w:rPr>
        <w:t>PRÁCTICAS PROFESIONALIZANTES II – TALLER | ETAPA 3</w:t>
      </w:r>
    </w:p>
    <w:p w14:paraId="1914F415" w14:textId="77777777" w:rsidR="00B75477" w:rsidRDefault="00BD38EB">
      <w:pPr>
        <w:jc w:val="center"/>
        <w:rPr>
          <w:rFonts w:hint="eastAsia"/>
        </w:rPr>
      </w:pPr>
      <w:r>
        <w:rPr>
          <w:b/>
          <w:color w:val="1F4E79"/>
          <w:sz w:val="48"/>
        </w:rPr>
        <w:t>TP12 – Documentación técnica y preparación de la demostración final</w:t>
      </w:r>
    </w:p>
    <w:p w14:paraId="53E48040" w14:textId="77777777" w:rsidR="00B75477" w:rsidRDefault="00BD38EB">
      <w:pPr>
        <w:jc w:val="center"/>
        <w:rPr>
          <w:rFonts w:hint="eastAsia"/>
        </w:rPr>
      </w:pPr>
      <w:r>
        <w:rPr>
          <w:i/>
          <w:color w:val="5A5A5A"/>
          <w:sz w:val="22"/>
        </w:rPr>
        <w:t>Plantilla de trabajo para completar · Ciclo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75477" w14:paraId="6726EDA5" w14:textId="77777777">
        <w:tc>
          <w:tcPr>
            <w:tcW w:w="10224" w:type="dxa"/>
            <w:shd w:val="clear" w:color="auto" w:fill="D9EAF7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019010E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1F4E79"/>
              </w:rPr>
              <w:t>INSTRUCCIÓN GENERAL</w:t>
            </w:r>
          </w:p>
          <w:p w14:paraId="5A4A157B" w14:textId="77777777" w:rsidR="00B75477" w:rsidRDefault="00BD38EB">
            <w:pPr>
              <w:spacing w:after="0"/>
              <w:rPr>
                <w:rFonts w:hint="eastAsia"/>
              </w:rPr>
            </w:pPr>
            <w:r>
              <w:t>Completen esta plantilla utilizando el estado real del proyecto y las versiones validadas en los TP anteriores. No comiencen una nueva feature. Cuando un apartado no corresponda al proyecto, indiquen “No aplica” y expliquen brevemente por qué.</w:t>
            </w:r>
          </w:p>
        </w:tc>
      </w:tr>
    </w:tbl>
    <w:p w14:paraId="5B77B1E0" w14:textId="77777777" w:rsidR="00B75477" w:rsidRDefault="00BD38EB">
      <w:pPr>
        <w:pStyle w:val="Ttulo1"/>
      </w:pPr>
      <w:r>
        <w:t>1. Datos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75477" w14:paraId="479D294B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FBD89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Nombre del proyecto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6FE79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2C50726E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60B11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Grupo N.º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38FCC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7DB7631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2C054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Integrantes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90C3E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4626C615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05405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Usuario principal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443B8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6496CC81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9DE1B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Feature / línea funcional trabajada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AA0C7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051D5948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06561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Versión / rama / commit de referencia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DFF06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117A585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6D94D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B3704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</w:tbl>
    <w:p w14:paraId="1D9BCAD0" w14:textId="77777777" w:rsidR="00B75477" w:rsidRDefault="00BD38EB">
      <w:pPr>
        <w:pStyle w:val="Ttulo1"/>
      </w:pPr>
      <w:r>
        <w:t>2. Resumen ejecutivo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75477" w14:paraId="087207E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052CB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Problema o necesidad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52FA7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 en 3 a 5 líneas]</w:t>
            </w:r>
          </w:p>
        </w:tc>
      </w:tr>
      <w:tr w:rsidR="00B75477" w14:paraId="42262E2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570CD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Solución propuesta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51A12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 en 3 a 5 líneas]</w:t>
            </w:r>
          </w:p>
        </w:tc>
      </w:tr>
      <w:tr w:rsidR="00B75477" w14:paraId="2C1046C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C68E7A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Usuario principal y finalidad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4AA26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7AB9D52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71084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Alcance actual del PMF/prototipo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1467B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[Qué incluye y qué queda fuera]</w:t>
            </w:r>
          </w:p>
        </w:tc>
      </w:tr>
    </w:tbl>
    <w:p w14:paraId="4633AF75" w14:textId="77777777" w:rsidR="00B75477" w:rsidRDefault="00BD38EB">
      <w:pPr>
        <w:pStyle w:val="Ttulo1"/>
      </w:pPr>
      <w:r>
        <w:t>3. Versión estable seleccionada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75477" w14:paraId="3360BBE8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EF771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Mecanismo de respaldo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77F05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[Git / copia / otro]</w:t>
            </w:r>
          </w:p>
        </w:tc>
      </w:tr>
      <w:tr w:rsidR="00B75477" w14:paraId="27F108DB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58C00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Rama o copia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891DF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5E06731B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D822A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Commit / versión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75F7A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4F0035F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ABDF5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Fecha de la versión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6301A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10D2121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2A9AE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Motivo por el que se considera estable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46276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</w:tbl>
    <w:p w14:paraId="660C2822" w14:textId="77777777" w:rsidR="00B75477" w:rsidRDefault="00BD38EB">
      <w:pPr>
        <w:pStyle w:val="Ttulo1"/>
      </w:pPr>
      <w:r>
        <w:lastRenderedPageBreak/>
        <w:t>4. Funcionalidades y estado actual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B75477" w14:paraId="5A638CBB" w14:textId="77777777">
        <w:trPr>
          <w:tblHeader/>
          <w:jc w:val="center"/>
        </w:trPr>
        <w:tc>
          <w:tcPr>
            <w:tcW w:w="204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C9A42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Funcionalidad / módulo</w:t>
            </w:r>
          </w:p>
        </w:tc>
        <w:tc>
          <w:tcPr>
            <w:tcW w:w="204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6C420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Usuario</w:t>
            </w:r>
          </w:p>
        </w:tc>
        <w:tc>
          <w:tcPr>
            <w:tcW w:w="204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EB3B3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204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0BD16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w="204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22AD69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B75477" w14:paraId="10160611" w14:textId="77777777">
        <w:trPr>
          <w:jc w:val="center"/>
        </w:trPr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AB7E1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CF353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FA706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74C00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B6608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1A92AA45" w14:textId="77777777">
        <w:trPr>
          <w:jc w:val="center"/>
        </w:trPr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386C1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56605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A7815E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ACBC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8D9A7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3E01CAC6" w14:textId="77777777">
        <w:trPr>
          <w:jc w:val="center"/>
        </w:trPr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AE14D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1FE58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758B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39A7C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A4264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7FA44152" w14:textId="77777777">
        <w:trPr>
          <w:jc w:val="center"/>
        </w:trPr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CDC9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37F581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D255D8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3FC3C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06F8D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34D40D8D" w14:textId="77777777">
        <w:trPr>
          <w:jc w:val="center"/>
        </w:trPr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AE378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55606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1FF72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17508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38BB9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3A91824D" w14:textId="77777777">
        <w:trPr>
          <w:jc w:val="center"/>
        </w:trPr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8AFC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CC2DB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C29AB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7645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1CBB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</w:tbl>
    <w:p w14:paraId="7B4094BE" w14:textId="77777777" w:rsidR="00B75477" w:rsidRDefault="00BD38EB">
      <w:pPr>
        <w:pStyle w:val="Ttulo1"/>
      </w:pPr>
      <w:r>
        <w:t>5. Arquitectura y flujo principal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75477" w14:paraId="7D1BC812" w14:textId="77777777">
        <w:tc>
          <w:tcPr>
            <w:tcW w:w="10224" w:type="dxa"/>
            <w:shd w:val="clear" w:color="auto" w:fill="F5F9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79735E1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1F4E79"/>
              </w:rPr>
              <w:t>ESPACIO PARA DIAGRAMA</w:t>
            </w:r>
          </w:p>
          <w:p w14:paraId="7EFAF87D" w14:textId="77777777" w:rsidR="00B75477" w:rsidRDefault="00BD38EB">
            <w:pPr>
              <w:spacing w:after="0"/>
              <w:rPr>
                <w:rFonts w:hint="eastAsia"/>
              </w:rPr>
            </w:pPr>
            <w:r>
              <w:t>Insertar diagrama o esquema con nombres reales de componentes. Ejemplo: Usuario → Frontend → Backend → Base de datos → Respuesta.</w:t>
            </w:r>
          </w:p>
        </w:tc>
      </w:tr>
    </w:tbl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75477" w14:paraId="3DD3103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753B3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Inicio del flujo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2C8ED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5096C511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16824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Componentes involucrados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51155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5E0C71D8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2F930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Datos que circulan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E8260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7F9F27FE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84490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Dependencias principales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AFAAB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3C5345D2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E2C1E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Fin del flujo / resultado observable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F43A7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</w:tbl>
    <w:p w14:paraId="61AA4F32" w14:textId="77777777" w:rsidR="00B75477" w:rsidRDefault="00BD38EB">
      <w:pPr>
        <w:pStyle w:val="Ttulo1"/>
      </w:pPr>
      <w:r>
        <w:t>6. Componentes técnicos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5477" w14:paraId="70127171" w14:textId="77777777">
        <w:trPr>
          <w:tblHeader/>
          <w:jc w:val="center"/>
        </w:trPr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D1D0F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0B7DE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Tipo/capa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A9D4F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1BB7D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Archivo/ruta/tecnología</w:t>
            </w:r>
          </w:p>
        </w:tc>
      </w:tr>
      <w:tr w:rsidR="00B75477" w14:paraId="62281AF0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6DD63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7D0A4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C0DD4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B4739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56C8EA57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E6319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C7DDD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56193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D1986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657E7C75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30270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18609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FF124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2E52B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450FD63F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98C8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16387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3D9E8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B6509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4DB8593C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B0FC6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8CD16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09AA4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92A4B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66331C2F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43268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E90EE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AC96F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E9266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</w:tbl>
    <w:p w14:paraId="51CD1BB4" w14:textId="77777777" w:rsidR="00B75477" w:rsidRDefault="00BD38EB">
      <w:pPr>
        <w:pStyle w:val="Ttulo1"/>
      </w:pPr>
      <w:r>
        <w:t>7. Modelo de datos / persistencia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5477" w14:paraId="5332182A" w14:textId="77777777">
        <w:trPr>
          <w:tblHeader/>
          <w:jc w:val="center"/>
        </w:trPr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CA00F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Tabla / entidad / archivo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526DB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07D5E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Datos relevantes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668E0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Relaciones / restricciones</w:t>
            </w:r>
          </w:p>
        </w:tc>
      </w:tr>
      <w:tr w:rsidR="00B75477" w14:paraId="6EA24991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5E557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C0B86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31A7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B8B79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13780E8A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D2ABF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DD0F5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60C3D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053B5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328CC56C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2780E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4AC91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D1DB3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952DD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0B8EAC84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E919B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4CB30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3CF25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EAF0E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7E4518BF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D0450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B7265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02D95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1A35E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</w:tbl>
    <w:p w14:paraId="3BD36228" w14:textId="77777777" w:rsidR="00B75477" w:rsidRDefault="00BD38EB">
      <w:pPr>
        <w:pStyle w:val="Ttulo1"/>
      </w:pPr>
      <w:r>
        <w:t>8. Repositorio y README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75477" w14:paraId="3439162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95B4B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URL o ubicación del repositorio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02004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5A821BC5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33102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README ubicado en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BC99B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[raíz / docs / otro]</w:t>
            </w:r>
          </w:p>
        </w:tc>
      </w:tr>
      <w:tr w:rsidR="00B75477" w14:paraId="341E6071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033F3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Describe qué hace el proyecto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5D3E3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[Sí/No + observación]</w:t>
            </w:r>
          </w:p>
        </w:tc>
      </w:tr>
      <w:tr w:rsidR="00B75477" w14:paraId="638AA25C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6692A4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Incluye instalación/ejecución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44AE9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[Sí/No + observación]</w:t>
            </w:r>
          </w:p>
        </w:tc>
      </w:tr>
      <w:tr w:rsidR="00B75477" w14:paraId="6CC220DE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39BD5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Incluye tecnologías y estructura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E103F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[Sí/No + observación]</w:t>
            </w:r>
          </w:p>
        </w:tc>
      </w:tr>
      <w:tr w:rsidR="00B75477" w14:paraId="6898C1E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3D8A3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Incluye estado, limitaciones y equipo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AC5F2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[Sí/No + observación]</w:t>
            </w:r>
          </w:p>
        </w:tc>
      </w:tr>
    </w:tbl>
    <w:p w14:paraId="4754D2C1" w14:textId="77777777" w:rsidR="00B75477" w:rsidRDefault="00BD38EB">
      <w:pPr>
        <w:pStyle w:val="Ttulo1"/>
      </w:pPr>
      <w:r>
        <w:t>9. Guía de instalación y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75477" w14:paraId="081D391A" w14:textId="77777777">
        <w:trPr>
          <w:tblHeader/>
          <w:jc w:val="center"/>
        </w:trPr>
        <w:tc>
          <w:tcPr>
            <w:tcW w:w="34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6034B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4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90B2A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34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E4FEE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B75477" w14:paraId="68A2A06A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4538A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5BEB5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1FCF8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</w:tr>
      <w:tr w:rsidR="00B75477" w14:paraId="048E0F00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0F90B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F0279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EAFE1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</w:tr>
      <w:tr w:rsidR="00B75477" w14:paraId="50A56D41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238AF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56890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95818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</w:tr>
      <w:tr w:rsidR="00B75477" w14:paraId="7540FF98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D3CF6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8AE38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04FC5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</w:tr>
      <w:tr w:rsidR="00B75477" w14:paraId="386F6DE1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A71EA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0F60D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C149C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</w:tr>
      <w:tr w:rsidR="00B75477" w14:paraId="29A688BB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715F9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2C500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C7F26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</w:tr>
      <w:tr w:rsidR="00B75477" w14:paraId="36E67591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8430D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130C0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8064D" w14:textId="77777777" w:rsidR="00B75477" w:rsidRDefault="00BD38EB">
            <w:pPr>
              <w:rPr>
                <w:rFonts w:hint="eastAsia"/>
              </w:rPr>
            </w:pPr>
            <w:r>
              <w:rPr>
                <w:sz w:val="17"/>
              </w:rPr>
              <w:t>[Completar]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75477" w14:paraId="1DA67839" w14:textId="77777777">
        <w:tc>
          <w:tcPr>
            <w:tcW w:w="10224" w:type="dxa"/>
            <w:shd w:val="clear" w:color="auto" w:fill="FCE4D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238FAFE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1F4E79"/>
              </w:rPr>
              <w:t>ATENCIÓN</w:t>
            </w:r>
          </w:p>
          <w:p w14:paraId="1F01A869" w14:textId="77777777" w:rsidR="00B75477" w:rsidRDefault="00BD38EB">
            <w:pPr>
              <w:spacing w:after="0"/>
              <w:rPr>
                <w:rFonts w:hint="eastAsia"/>
              </w:rPr>
            </w:pPr>
            <w:r>
              <w:t>No escribir contraseñas reales, tokens o secretos. Si se necesita configuración, indicar variables o archivos de ejemplo.</w:t>
            </w:r>
          </w:p>
        </w:tc>
      </w:tr>
    </w:tbl>
    <w:p w14:paraId="165EDF67" w14:textId="77777777" w:rsidR="00B75477" w:rsidRDefault="00BD38EB">
      <w:pPr>
        <w:pStyle w:val="Ttulo1"/>
      </w:pPr>
      <w:r>
        <w:t>10. Trazabilidad del recorrido TP3–TP11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5477" w14:paraId="0486E803" w14:textId="77777777">
        <w:trPr>
          <w:tblHeader/>
          <w:jc w:val="center"/>
        </w:trPr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D2AD7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TP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14B55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Producto/decisión principal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3AB76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Qué se conserva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58E76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Referencia/evidencia</w:t>
            </w:r>
          </w:p>
        </w:tc>
      </w:tr>
      <w:tr w:rsidR="00B75477" w14:paraId="1DEED813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7F75D6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TP3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8614D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19974B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E0DAA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  <w:tr w:rsidR="00B75477" w14:paraId="49E3C53C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415E9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TP4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970A6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36473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168F1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  <w:tr w:rsidR="00B75477" w14:paraId="0EE1F74A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266EA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TP5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2E9DC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2885F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66A1F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  <w:tr w:rsidR="00B75477" w14:paraId="6ABDD554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88510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TP6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756C9C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4868C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A7595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  <w:tr w:rsidR="00B75477" w14:paraId="332BB811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DEFA1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TP7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EAD7C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23826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0FC4B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  <w:tr w:rsidR="00B75477" w14:paraId="6DF6FD6A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13087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TP8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EF8867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0BDB1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A2D42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  <w:tr w:rsidR="00B75477" w14:paraId="56CD4769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4AD71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TP9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5E8B1D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BA0D1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53E21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  <w:tr w:rsidR="00B75477" w14:paraId="241A1247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975AB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TP10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3D186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9E88F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B787D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  <w:tr w:rsidR="00B75477" w14:paraId="3484C2F0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BF07B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TP11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56B7B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954DB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9231D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</w:tbl>
    <w:p w14:paraId="64373BE4" w14:textId="77777777" w:rsidR="00B75477" w:rsidRDefault="00BD38EB">
      <w:pPr>
        <w:pStyle w:val="Ttulo1"/>
      </w:pPr>
      <w:r>
        <w:t>11. Pruebas funcionales y evidencias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B75477" w14:paraId="115AC2ED" w14:textId="77777777">
        <w:trPr>
          <w:tblHeader/>
          <w:jc w:val="center"/>
        </w:trPr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17757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C1274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CE1C8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Esperado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1E7008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Obtenido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BC8320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F4084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Evidencia</w:t>
            </w:r>
          </w:p>
        </w:tc>
      </w:tr>
      <w:tr w:rsidR="00B75477" w14:paraId="2BC9082D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4AFB3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54950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A2906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4B667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67B7D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C3DBB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  <w:tr w:rsidR="00B75477" w14:paraId="3BA59844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B66A3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D4F36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495D9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56766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C6510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DC258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  <w:tr w:rsidR="00B75477" w14:paraId="064AB5E4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F4191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341D9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20A6E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70DAE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49F61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33DE7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  <w:tr w:rsidR="00B75477" w14:paraId="5F914B92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09FC0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D843C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6B275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92957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3CBBE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C0965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  <w:tr w:rsidR="00B75477" w14:paraId="5A480955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CFEBF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5D601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FBE6D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9422D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C855F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58339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[Completar]</w:t>
            </w:r>
          </w:p>
        </w:tc>
      </w:tr>
    </w:tbl>
    <w:p w14:paraId="189AE3BD" w14:textId="77777777" w:rsidR="00B75477" w:rsidRDefault="00BD38EB">
      <w:pPr>
        <w:pStyle w:val="Ttulo1"/>
      </w:pPr>
      <w:r>
        <w:t>12. Incidencias y pendientes técnicos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B75477" w14:paraId="5BFF4245" w14:textId="77777777">
        <w:trPr>
          <w:tblHeader/>
          <w:jc w:val="center"/>
        </w:trPr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F85AE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82AA5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Incidencia / pendiente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8CBE3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Severidad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2BC66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27557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C4DBE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Próxima acción</w:t>
            </w:r>
          </w:p>
        </w:tc>
      </w:tr>
      <w:tr w:rsidR="00B75477" w14:paraId="79F42373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E3F82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75463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D44F6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B79E4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00893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5ED0F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</w:tr>
      <w:tr w:rsidR="00B75477" w14:paraId="275D64B4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0EC2A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0C4A1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3FEE5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6900D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11C0A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D72E3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</w:tr>
      <w:tr w:rsidR="00B75477" w14:paraId="231C2FAA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D18FE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4ACAD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151F9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2913B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A3AC1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CF267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</w:tr>
      <w:tr w:rsidR="00B75477" w14:paraId="0F215384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D42DC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AAAF2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CC228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153DF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B559A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FA247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</w:tr>
      <w:tr w:rsidR="00B75477" w14:paraId="045C14E0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D9AA4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23516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B469D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0C2A9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8AE20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CEEA5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</w:tr>
    </w:tbl>
    <w:p w14:paraId="5B997C43" w14:textId="77777777" w:rsidR="00B75477" w:rsidRDefault="00BD38EB">
      <w:pPr>
        <w:pStyle w:val="Ttulo1"/>
      </w:pPr>
      <w:r>
        <w:t>13. Uso de IA durante 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B75477" w14:paraId="68A94B74" w14:textId="77777777">
        <w:trPr>
          <w:tblHeader/>
          <w:jc w:val="center"/>
        </w:trPr>
        <w:tc>
          <w:tcPr>
            <w:tcW w:w="204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0FA98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Actividad</w:t>
            </w:r>
          </w:p>
        </w:tc>
        <w:tc>
          <w:tcPr>
            <w:tcW w:w="204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A7469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Problema planteado</w:t>
            </w:r>
          </w:p>
        </w:tc>
        <w:tc>
          <w:tcPr>
            <w:tcW w:w="204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095CA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Aporte de IA</w:t>
            </w:r>
          </w:p>
        </w:tc>
        <w:tc>
          <w:tcPr>
            <w:tcW w:w="204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F68AF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Decisión del equipo</w:t>
            </w:r>
          </w:p>
        </w:tc>
        <w:tc>
          <w:tcPr>
            <w:tcW w:w="204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FD69E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Verificación</w:t>
            </w:r>
          </w:p>
        </w:tc>
      </w:tr>
      <w:tr w:rsidR="00B75477" w14:paraId="6907A805" w14:textId="77777777">
        <w:trPr>
          <w:jc w:val="center"/>
        </w:trPr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09C19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147B2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83EA0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73420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78BB7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</w:tr>
      <w:tr w:rsidR="00B75477" w14:paraId="0B16DAC1" w14:textId="77777777">
        <w:trPr>
          <w:jc w:val="center"/>
        </w:trPr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5BF06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E4901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3A6EB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77370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4895F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</w:tr>
      <w:tr w:rsidR="00B75477" w14:paraId="286392CD" w14:textId="77777777">
        <w:trPr>
          <w:jc w:val="center"/>
        </w:trPr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2DE68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AE969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952BC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7DE39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50813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</w:tr>
      <w:tr w:rsidR="00B75477" w14:paraId="6165F46D" w14:textId="77777777">
        <w:trPr>
          <w:jc w:val="center"/>
        </w:trPr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38A68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179A5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47BD2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EE8B3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20AD2" w14:textId="77777777" w:rsidR="00B75477" w:rsidRDefault="00BD38EB">
            <w:pPr>
              <w:rPr>
                <w:rFonts w:hint="eastAsia"/>
              </w:rPr>
            </w:pPr>
            <w:r>
              <w:rPr>
                <w:sz w:val="15"/>
              </w:rPr>
              <w:t>[Completar / No aplica]</w:t>
            </w:r>
          </w:p>
        </w:tc>
      </w:tr>
    </w:tbl>
    <w:p w14:paraId="1F5EE725" w14:textId="77777777" w:rsidR="00B75477" w:rsidRDefault="00BD38EB">
      <w:pPr>
        <w:pStyle w:val="Ttulo1"/>
      </w:pPr>
      <w:r>
        <w:t>14. Decisiones técnicas relevantes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5477" w14:paraId="129AB03D" w14:textId="77777777">
        <w:trPr>
          <w:tblHeader/>
          <w:jc w:val="center"/>
        </w:trPr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63F59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9090F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Alternativa considerada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D421D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Justificación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E3F2E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Impacto actual</w:t>
            </w:r>
          </w:p>
        </w:tc>
      </w:tr>
      <w:tr w:rsidR="00B75477" w14:paraId="2E484A34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67D68C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E9026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CF319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6D222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7F7369D0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37D4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A55E6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E4679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27BC8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1A14258D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F5FAE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6474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9BAC0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E1B90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40B1C274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15B95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30FEF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7357D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BEB61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</w:tbl>
    <w:p w14:paraId="7E7DAA4A" w14:textId="77777777" w:rsidR="00B75477" w:rsidRDefault="00BD38EB">
      <w:pPr>
        <w:pStyle w:val="Ttulo1"/>
      </w:pPr>
      <w:r>
        <w:lastRenderedPageBreak/>
        <w:t>15. Preparación de la demostración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75477" w14:paraId="4433C19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AC408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Duración objetivo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F3727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5 a 7 minutos</w:t>
            </w:r>
          </w:p>
        </w:tc>
      </w:tr>
      <w:tr w:rsidR="00B75477" w14:paraId="2286282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773FD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Versión que se demostrará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95D1F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[rama / commit / copia]</w:t>
            </w:r>
          </w:p>
        </w:tc>
      </w:tr>
      <w:tr w:rsidR="00B75477" w14:paraId="13917DBC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05637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Flujo principal elegido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825DD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027F70F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13EBB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Datos de prueba preparados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076EF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0F5ACDD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E5C4B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Caso alternativo o validación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7A6E8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088A7E4B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7E72F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Integrante que opera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CB863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2EE908E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BABEF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Integrante(s) que explican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FBB80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[Completar]</w:t>
            </w:r>
          </w:p>
        </w:tc>
      </w:tr>
      <w:tr w:rsidR="00B75477" w14:paraId="24B2C1A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63817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Plan de contingencia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2A578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[capturas / video / copia local / otro]</w:t>
            </w:r>
          </w:p>
        </w:tc>
      </w:tr>
    </w:tbl>
    <w:p w14:paraId="78BB6A45" w14:textId="77777777" w:rsidR="00B75477" w:rsidRDefault="00BD38EB">
      <w:pPr>
        <w:pStyle w:val="Ttulo2"/>
      </w:pPr>
      <w:r>
        <w:t>15.1. Guion cronometrado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5477" w14:paraId="4C49DF67" w14:textId="77777777">
        <w:trPr>
          <w:tblHeader/>
          <w:jc w:val="center"/>
        </w:trPr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8D406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AC6DE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Qué se dice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C0093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Qué se muestra</w:t>
            </w:r>
          </w:p>
        </w:tc>
        <w:tc>
          <w:tcPr>
            <w:tcW w:w="25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EDDA6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</w:tr>
      <w:tr w:rsidR="00B75477" w14:paraId="79CE3FC1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C51CD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0:00–0:40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B0813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[Problema y usuario]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1C29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[Pantalla inicial / título]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377F8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1AED5655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0C712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0:40–1:10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1F667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[Alcance]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68073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[Resumen/diagrama]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A63A5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1BC204D8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5C6DC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1:10–4:30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AABF1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[Flujo principal]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231FB8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[Ejecución real]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4ABDD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5D958259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097D9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4:30–5:30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E67AE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[Validación/evidencia]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C3DD3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[Caso alternativo / BD / resultado]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CA9A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0450FE64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674E3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5:30–6:20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EF92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[Decisión técnica]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98BC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[Arquitectura / repo]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47B75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79E58424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BEF5C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6:20–7:00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A7CA1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[Cierre y pendientes]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C0F04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[Resumen final]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9072F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</w:tbl>
    <w:p w14:paraId="750B52C2" w14:textId="77777777" w:rsidR="00B75477" w:rsidRDefault="00BD38EB">
      <w:pPr>
        <w:pStyle w:val="Ttulo1"/>
      </w:pPr>
      <w:r>
        <w:t>16. Ensayo y verificación previa</w:t>
      </w:r>
    </w:p>
    <w:p w14:paraId="4E72DC14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La versión de demo está respaldada.</w:t>
      </w:r>
    </w:p>
    <w:p w14:paraId="2771D1FE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Servidor y base de datos inician correctamente.</w:t>
      </w:r>
    </w:p>
    <w:p w14:paraId="5491D83C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El flujo principal fue probado de punta a punta.</w:t>
      </w:r>
    </w:p>
    <w:p w14:paraId="7A216344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Los datos de prueba están preparados.</w:t>
      </w:r>
    </w:p>
    <w:p w14:paraId="6DEA1000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No se muestran datos personales o secretos.</w:t>
      </w:r>
    </w:p>
    <w:p w14:paraId="4774CA35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Los integrantes conocen su rol.</w:t>
      </w:r>
    </w:p>
    <w:p w14:paraId="667E36FB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El guion entra en 5 a 7 minutos.</w:t>
      </w:r>
    </w:p>
    <w:p w14:paraId="13103253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Existe plan de contingencia.</w:t>
      </w:r>
    </w:p>
    <w:p w14:paraId="6F674648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Las evidencias coinciden con la versión de demo.</w:t>
      </w:r>
    </w:p>
    <w:p w14:paraId="680037D5" w14:textId="77777777" w:rsidR="00B75477" w:rsidRDefault="00BD38EB">
      <w:r>
        <w:rPr>
          <w:b/>
        </w:rPr>
        <w:t>☐</w:t>
      </w:r>
      <w:r>
        <w:rPr>
          <w:b/>
        </w:rPr>
        <w:t xml:space="preserve"> </w:t>
      </w:r>
      <w:r>
        <w:t xml:space="preserve">Los pendientes no se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terminadas</w:t>
      </w:r>
      <w:proofErr w:type="spellEnd"/>
      <w:r>
        <w:t>.</w:t>
      </w:r>
    </w:p>
    <w:p w14:paraId="77B2FAB0" w14:textId="77777777" w:rsidR="00120082" w:rsidRDefault="00120082">
      <w:pPr>
        <w:rPr>
          <w:rFonts w:hint="eastAsia"/>
        </w:rPr>
      </w:pPr>
    </w:p>
    <w:p w14:paraId="6B6AD3FF" w14:textId="77777777" w:rsidR="00B75477" w:rsidRDefault="00BD38EB">
      <w:pPr>
        <w:pStyle w:val="Ttulo1"/>
      </w:pPr>
      <w:r>
        <w:lastRenderedPageBreak/>
        <w:t>17. Evidencias a incorporar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75477" w14:paraId="5B3F917B" w14:textId="77777777">
        <w:trPr>
          <w:tblHeader/>
          <w:jc w:val="center"/>
        </w:trPr>
        <w:tc>
          <w:tcPr>
            <w:tcW w:w="34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3D3DF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w="34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40421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Qué muestra</w:t>
            </w:r>
          </w:p>
        </w:tc>
        <w:tc>
          <w:tcPr>
            <w:tcW w:w="34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F320A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Qué criterio/caso respalda</w:t>
            </w:r>
          </w:p>
        </w:tc>
      </w:tr>
      <w:tr w:rsidR="00B75477" w14:paraId="0831A57D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D1272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E1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9756E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AEAE2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0FD767B8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66787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E2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E8BF2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B9DF3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62EBFE2F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2BBA9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E3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6169D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E652B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47C43E85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32991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E4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E6702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28E92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00D6BFFD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F5918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E5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9D352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CD652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  <w:tr w:rsidR="00B75477" w14:paraId="42C859AC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0093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E6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ED861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FCC2A" w14:textId="77777777" w:rsidR="00B75477" w:rsidRDefault="00BD38EB">
            <w:pPr>
              <w:rPr>
                <w:rFonts w:hint="eastAsia"/>
              </w:rPr>
            </w:pPr>
            <w:r>
              <w:rPr>
                <w:sz w:val="16"/>
              </w:rPr>
              <w:t>[Completar]</w:t>
            </w:r>
          </w:p>
        </w:tc>
      </w:tr>
    </w:tbl>
    <w:p w14:paraId="1B25036A" w14:textId="77777777" w:rsidR="00B75477" w:rsidRDefault="00BD38EB">
      <w:pPr>
        <w:pStyle w:val="Ttulo1"/>
      </w:pPr>
      <w:r>
        <w:t>18. Autoevaluación final del grupo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75477" w14:paraId="4102C46B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0AA82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La documentación coincide con el sistema real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A357D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[Sí/No + justificar]</w:t>
            </w:r>
          </w:p>
        </w:tc>
      </w:tr>
      <w:tr w:rsidR="00B75477" w14:paraId="586ADA9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605B4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Otra persona podría ejecutar el sistema con estas instrucciones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59326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[Sí/No + justificar]</w:t>
            </w:r>
          </w:p>
        </w:tc>
      </w:tr>
      <w:tr w:rsidR="00B75477" w14:paraId="35234FBC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0BF21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La demo muestra un flujo funcional y no solo pantallas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11A86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[Sí/No + justificar]</w:t>
            </w:r>
          </w:p>
        </w:tc>
      </w:tr>
      <w:tr w:rsidR="00B75477" w14:paraId="6A1ED8C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6BCF6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Las incidencias conocidas están declaradas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7BDECA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[Sí/No + justificar]</w:t>
            </w:r>
          </w:p>
        </w:tc>
      </w:tr>
      <w:tr w:rsidR="00B75477" w14:paraId="09A462A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F2BA0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El uso de IA está suficientemente documentado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97118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[Sí/No + justificar]</w:t>
            </w:r>
          </w:p>
        </w:tc>
      </w:tr>
      <w:tr w:rsidR="00B75477" w14:paraId="67D7832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8D48C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sz w:val="18"/>
              </w:rPr>
              <w:t>Estado final para la demostración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E9D5C" w14:textId="77777777" w:rsidR="00B75477" w:rsidRDefault="00BD38EB">
            <w:pPr>
              <w:rPr>
                <w:rFonts w:hint="eastAsia"/>
              </w:rPr>
            </w:pPr>
            <w:r>
              <w:rPr>
                <w:sz w:val="18"/>
              </w:rPr>
              <w:t>[Listo / listo con observaciones / requiere correcciones]</w:t>
            </w:r>
          </w:p>
        </w:tc>
      </w:tr>
    </w:tbl>
    <w:p w14:paraId="51CE5601" w14:textId="77777777" w:rsidR="00B75477" w:rsidRDefault="00BD38EB">
      <w:pPr>
        <w:pStyle w:val="Ttulo1"/>
      </w:pPr>
      <w:r>
        <w:t>Checklist antes de entregar el TP12</w:t>
      </w:r>
    </w:p>
    <w:p w14:paraId="73C64ACA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Usamos la versión real y estable del proyecto.</w:t>
      </w:r>
    </w:p>
    <w:p w14:paraId="19300CD7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No comenzamos una nueva feature.</w:t>
      </w:r>
    </w:p>
    <w:p w14:paraId="6369457B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Actualizamos el README.</w:t>
      </w:r>
    </w:p>
    <w:p w14:paraId="589B746C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Documentamos instalación y ejecución.</w:t>
      </w:r>
    </w:p>
    <w:p w14:paraId="5ECE2CEC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Representamos arquitectura/flujo.</w:t>
      </w:r>
    </w:p>
    <w:p w14:paraId="269E43D6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Actualizamos modelo de datos.</w:t>
      </w:r>
    </w:p>
    <w:p w14:paraId="209D2403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Registramos estado de funcionalidades.</w:t>
      </w:r>
    </w:p>
    <w:p w14:paraId="477B5491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Incluimos pruebas y evidencias.</w:t>
      </w:r>
    </w:p>
    <w:p w14:paraId="61681178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Registramos incidencias y pendientes.</w:t>
      </w:r>
    </w:p>
    <w:p w14:paraId="70731DC7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Documentamos decisiones técnicas y uso de IA.</w:t>
      </w:r>
    </w:p>
    <w:p w14:paraId="0B4A5ECC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Registramos rama/commit o respaldo.</w:t>
      </w:r>
    </w:p>
    <w:p w14:paraId="3F236332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Preparamos guion de demo.</w:t>
      </w:r>
    </w:p>
    <w:p w14:paraId="4BA139A6" w14:textId="77777777" w:rsidR="00B75477" w:rsidRDefault="00BD38EB">
      <w:pPr>
        <w:rPr>
          <w:rFonts w:hint="eastAsia"/>
        </w:rPr>
      </w:pPr>
      <w:r>
        <w:rPr>
          <w:b/>
        </w:rPr>
        <w:t>☐</w:t>
      </w:r>
      <w:r>
        <w:rPr>
          <w:b/>
        </w:rPr>
        <w:t xml:space="preserve"> </w:t>
      </w:r>
      <w:r>
        <w:t>Definimos roles y plan de contingencia.</w:t>
      </w:r>
    </w:p>
    <w:p w14:paraId="032D6FE6" w14:textId="77777777" w:rsidR="00B75477" w:rsidRDefault="00BD38EB">
      <w:pPr>
        <w:rPr>
          <w:rFonts w:hint="eastAsia"/>
        </w:rPr>
      </w:pPr>
      <w:r>
        <w:rPr>
          <w:b/>
        </w:rPr>
        <w:lastRenderedPageBreak/>
        <w:t>☐</w:t>
      </w:r>
      <w:r>
        <w:rPr>
          <w:b/>
        </w:rPr>
        <w:t xml:space="preserve"> </w:t>
      </w:r>
      <w:r>
        <w:t>Verificamos que no haya credenciales o datos sensibles.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75477" w14:paraId="5D5F8859" w14:textId="77777777">
        <w:tc>
          <w:tcPr>
            <w:tcW w:w="10224" w:type="dxa"/>
            <w:shd w:val="clear" w:color="auto" w:fill="E2F0D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12A6ED3" w14:textId="77777777" w:rsidR="00B75477" w:rsidRDefault="00BD38EB">
            <w:pPr>
              <w:rPr>
                <w:rFonts w:hint="eastAsia"/>
              </w:rPr>
            </w:pPr>
            <w:r>
              <w:rPr>
                <w:b/>
                <w:color w:val="1F4E79"/>
              </w:rPr>
              <w:t>ENTREGA</w:t>
            </w:r>
          </w:p>
          <w:p w14:paraId="53EA44D5" w14:textId="41D13D30" w:rsidR="00B75477" w:rsidRDefault="00BD38EB">
            <w:pPr>
              <w:spacing w:after="0"/>
              <w:rPr>
                <w:rFonts w:hint="eastAsia"/>
              </w:rPr>
            </w:pPr>
            <w:r>
              <w:t xml:space="preserve">Subir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plantilla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 xml:space="preserve"> EN FORMATO PDF </w:t>
            </w:r>
            <w:r>
              <w:t xml:space="preserve">junto con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archivos</w:t>
            </w:r>
            <w:proofErr w:type="spellEnd"/>
            <w:r>
              <w:t xml:space="preserve"> o enlaces solicitados en el aula virtual. La corrección se realizará sobre la coherencia entre documentación, versión del proyecto, evidencias y guion de demostración.</w:t>
            </w:r>
          </w:p>
        </w:tc>
      </w:tr>
    </w:tbl>
    <w:p w14:paraId="5D959DEF" w14:textId="77777777" w:rsidR="00BD38EB" w:rsidRDefault="00BD38EB"/>
    <w:sectPr w:rsidR="00000000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56C46" w14:textId="77777777" w:rsidR="00BD38EB" w:rsidRDefault="00BD38E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893985" w14:textId="77777777" w:rsidR="00BD38EB" w:rsidRDefault="00BD38E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3A70" w14:textId="77777777" w:rsidR="00B75477" w:rsidRDefault="00BD38EB">
    <w:pPr>
      <w:pStyle w:val="Piedepgina"/>
      <w:jc w:val="center"/>
      <w:rPr>
        <w:rFonts w:hint="eastAsia"/>
      </w:rPr>
    </w:pPr>
    <w:r>
      <w:rPr>
        <w:color w:val="6E6E6E"/>
        <w:sz w:val="16"/>
      </w:rPr>
      <w:t xml:space="preserve">TP12 · Plantilla para </w:t>
    </w:r>
    <w:proofErr w:type="spellStart"/>
    <w:r>
      <w:rPr>
        <w:color w:val="6E6E6E"/>
        <w:sz w:val="16"/>
      </w:rPr>
      <w:t>estudiantes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726F" w14:textId="77777777" w:rsidR="00BD38EB" w:rsidRDefault="00BD38E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C41C30" w14:textId="77777777" w:rsidR="00BD38EB" w:rsidRDefault="00BD38E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A15DD" w14:textId="77777777" w:rsidR="00B75477" w:rsidRDefault="00BD38EB">
    <w:pPr>
      <w:pStyle w:val="Encabezado"/>
      <w:jc w:val="right"/>
      <w:rPr>
        <w:rFonts w:hint="eastAsia"/>
      </w:rPr>
    </w:pPr>
    <w:r>
      <w:rPr>
        <w:b/>
        <w:color w:val="1F4E79"/>
        <w:sz w:val="16"/>
      </w:rPr>
      <w:t>PRÁCTICAS PROFESIONALIZANTES II – TALLER | ETAPA 3 | CICLO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152332">
    <w:abstractNumId w:val="8"/>
  </w:num>
  <w:num w:numId="2" w16cid:durableId="2134398126">
    <w:abstractNumId w:val="6"/>
  </w:num>
  <w:num w:numId="3" w16cid:durableId="23484391">
    <w:abstractNumId w:val="5"/>
  </w:num>
  <w:num w:numId="4" w16cid:durableId="1000617943">
    <w:abstractNumId w:val="4"/>
  </w:num>
  <w:num w:numId="5" w16cid:durableId="760414221">
    <w:abstractNumId w:val="7"/>
  </w:num>
  <w:num w:numId="6" w16cid:durableId="2133748599">
    <w:abstractNumId w:val="3"/>
  </w:num>
  <w:num w:numId="7" w16cid:durableId="1391422050">
    <w:abstractNumId w:val="2"/>
  </w:num>
  <w:num w:numId="8" w16cid:durableId="71902709">
    <w:abstractNumId w:val="1"/>
  </w:num>
  <w:num w:numId="9" w16cid:durableId="164793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082"/>
    <w:rsid w:val="0015074B"/>
    <w:rsid w:val="0029639D"/>
    <w:rsid w:val="00326F90"/>
    <w:rsid w:val="00AA1D8D"/>
    <w:rsid w:val="00B47730"/>
    <w:rsid w:val="00B75477"/>
    <w:rsid w:val="00BD38EB"/>
    <w:rsid w:val="00CB0664"/>
    <w:rsid w:val="00CD22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14899CA-5008-46B8-AC31-BE97B9FDC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1382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MENDEZ</cp:lastModifiedBy>
  <cp:revision>3</cp:revision>
  <dcterms:created xsi:type="dcterms:W3CDTF">2013-12-23T23:15:00Z</dcterms:created>
  <dcterms:modified xsi:type="dcterms:W3CDTF">2026-09-24T14:40:00Z</dcterms:modified>
  <cp:category/>
</cp:coreProperties>
</file>