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117" w:rsidRPr="00C47F9B" w:rsidRDefault="00E34117" w:rsidP="00E34117">
      <w:pPr>
        <w:spacing w:after="240" w:line="360" w:lineRule="auto"/>
        <w:ind w:firstLine="708"/>
        <w:contextualSpacing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34117" w:rsidRPr="00C47F9B" w:rsidRDefault="00E34117" w:rsidP="00E34117">
      <w:pPr>
        <w:spacing w:after="240" w:line="360" w:lineRule="auto"/>
        <w:ind w:firstLine="708"/>
        <w:contextualSpacing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47F9B">
        <w:rPr>
          <w:rFonts w:ascii="Arial" w:eastAsia="Arial" w:hAnsi="Arial" w:cs="Arial"/>
          <w:b/>
          <w:color w:val="000000"/>
          <w:sz w:val="24"/>
          <w:szCs w:val="24"/>
        </w:rPr>
        <w:t>RESUMO</w:t>
      </w:r>
      <w:r w:rsidR="00C47F9B" w:rsidRPr="00C47F9B">
        <w:rPr>
          <w:rFonts w:ascii="Arial" w:eastAsia="Arial" w:hAnsi="Arial" w:cs="Arial"/>
          <w:b/>
          <w:color w:val="000000"/>
          <w:sz w:val="24"/>
          <w:szCs w:val="24"/>
        </w:rPr>
        <w:t>S DOS PAPERS</w:t>
      </w:r>
    </w:p>
    <w:p w:rsidR="00E34117" w:rsidRDefault="00E34117" w:rsidP="00E34117">
      <w:pPr>
        <w:spacing w:after="240" w:line="360" w:lineRule="auto"/>
        <w:ind w:firstLine="708"/>
        <w:contextualSpacing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E34117" w:rsidRPr="00E34117" w:rsidRDefault="00E34117" w:rsidP="00E34117">
      <w:pPr>
        <w:spacing w:after="240" w:line="360" w:lineRule="auto"/>
        <w:ind w:firstLine="708"/>
        <w:contextualSpacing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Figura 1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exibe a capacidade, a velocidade dos acessos e o 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endurance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de diversos modelos de memórias. Nesta figura nota-se modelos de memórias com acessos rápidos como SRAM, STT-RAM, p-STT-RAM e DRAM, com acessos moderados como PCM e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ReRAM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e com acessos lentos, como por exemplo, discos rígidos e memória flash. Observa-se que o modelo p-STT-RAM possui velocidade de acesso a memória superior ao modelo STT-RAM.</w:t>
      </w:r>
    </w:p>
    <w:tbl>
      <w:tblPr>
        <w:tblStyle w:val="Tabelacomgrade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E34117" w:rsidRPr="00E34117" w:rsidTr="00523AA8">
        <w:tc>
          <w:tcPr>
            <w:tcW w:w="9214" w:type="dxa"/>
            <w:shd w:val="clear" w:color="auto" w:fill="auto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E34117">
              <w:rPr>
                <w:rFonts w:ascii="Arial" w:eastAsia="Arial" w:hAnsi="Arial" w:cs="Arial"/>
                <w:b/>
                <w:noProof/>
                <w:sz w:val="24"/>
              </w:rPr>
              <w:drawing>
                <wp:inline distT="0" distB="0" distL="0" distR="0" wp14:anchorId="548EF9DF" wp14:editId="0C14C146">
                  <wp:extent cx="2929890" cy="3270936"/>
                  <wp:effectExtent l="0" t="0" r="1905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1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327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117" w:rsidRPr="00E34117" w:rsidTr="00523AA8">
        <w:tc>
          <w:tcPr>
            <w:tcW w:w="9214" w:type="dxa"/>
            <w:shd w:val="clear" w:color="auto" w:fill="auto"/>
          </w:tcPr>
          <w:p w:rsidR="00E34117" w:rsidRPr="00E34117" w:rsidRDefault="00E34117" w:rsidP="00E34117">
            <w:pPr>
              <w:keepNext/>
              <w:jc w:val="center"/>
              <w:rPr>
                <w:rFonts w:ascii="Arial" w:eastAsia="Arial" w:hAnsi="Arial"/>
                <w:bCs/>
                <w:color w:val="000000"/>
              </w:rPr>
            </w:pPr>
            <w:r w:rsidRPr="00E34117">
              <w:rPr>
                <w:rFonts w:ascii="Arial" w:eastAsia="Arial" w:hAnsi="Arial"/>
                <w:bCs/>
                <w:color w:val="000000"/>
              </w:rPr>
              <w:t xml:space="preserve"> </w:t>
            </w:r>
          </w:p>
          <w:p w:rsidR="00E34117" w:rsidRPr="00E34117" w:rsidRDefault="00E34117" w:rsidP="00E34117">
            <w:pPr>
              <w:keepNext/>
              <w:jc w:val="center"/>
              <w:rPr>
                <w:rFonts w:ascii="Arial" w:eastAsia="Arial" w:hAnsi="Arial"/>
                <w:bCs/>
                <w:color w:val="000000"/>
              </w:rPr>
            </w:pPr>
            <w:bookmarkStart w:id="0" w:name="_Toc482367507"/>
            <w:r w:rsidRPr="00E34117">
              <w:rPr>
                <w:rFonts w:ascii="Arial" w:eastAsia="Arial" w:hAnsi="Arial"/>
                <w:bCs/>
                <w:color w:val="000000"/>
              </w:rPr>
              <w:t xml:space="preserve">Figura </w:t>
            </w:r>
            <w:r w:rsidRPr="00E34117">
              <w:rPr>
                <w:rFonts w:ascii="Arial" w:eastAsia="Arial" w:hAnsi="Arial"/>
                <w:bCs/>
                <w:color w:val="000000"/>
              </w:rPr>
              <w:fldChar w:fldCharType="begin"/>
            </w:r>
            <w:r w:rsidRPr="00E34117">
              <w:rPr>
                <w:rFonts w:ascii="Arial" w:eastAsia="Arial" w:hAnsi="Arial"/>
                <w:bCs/>
                <w:color w:val="000000"/>
              </w:rPr>
              <w:instrText xml:space="preserve"> SEQ Figura \* ARABIC </w:instrText>
            </w:r>
            <w:r w:rsidRPr="00E34117">
              <w:rPr>
                <w:rFonts w:ascii="Arial" w:eastAsia="Arial" w:hAnsi="Arial"/>
                <w:bCs/>
                <w:color w:val="000000"/>
              </w:rPr>
              <w:fldChar w:fldCharType="separate"/>
            </w:r>
            <w:r>
              <w:rPr>
                <w:rFonts w:ascii="Arial" w:eastAsia="Arial" w:hAnsi="Arial"/>
                <w:bCs/>
                <w:noProof/>
                <w:color w:val="000000"/>
              </w:rPr>
              <w:t>1</w:t>
            </w:r>
            <w:r w:rsidRPr="00E34117">
              <w:rPr>
                <w:rFonts w:ascii="Arial" w:eastAsia="Arial" w:hAnsi="Arial"/>
                <w:bCs/>
                <w:noProof/>
                <w:color w:val="000000"/>
              </w:rPr>
              <w:fldChar w:fldCharType="end"/>
            </w:r>
            <w:r w:rsidRPr="00E34117">
              <w:rPr>
                <w:rFonts w:ascii="Arial" w:eastAsia="Arial" w:hAnsi="Arial"/>
                <w:bCs/>
                <w:noProof/>
                <w:color w:val="000000"/>
              </w:rPr>
              <w:t xml:space="preserve"> </w:t>
            </w:r>
            <w:r w:rsidRPr="00E34117">
              <w:rPr>
                <w:rFonts w:ascii="Arial" w:eastAsia="MS PGothic" w:hAnsi="Arial" w:cs="Arial"/>
                <w:bCs/>
                <w:color w:val="000000"/>
              </w:rPr>
              <w:t xml:space="preserve">– </w:t>
            </w:r>
            <w:r w:rsidRPr="00E34117">
              <w:rPr>
                <w:rFonts w:ascii="Arial" w:eastAsia="Arial" w:hAnsi="Arial" w:cs="Arial"/>
                <w:bCs/>
                <w:color w:val="000000"/>
                <w:lang w:val="pt-PT"/>
              </w:rPr>
              <w:t>Capacidade e velocidade de acesso de diversas memórias.</w:t>
            </w:r>
            <w:bookmarkEnd w:id="0"/>
          </w:p>
          <w:p w:rsidR="00E34117" w:rsidRPr="00E34117" w:rsidRDefault="00E34117" w:rsidP="00E34117">
            <w:pPr>
              <w:keepNext/>
              <w:jc w:val="center"/>
              <w:rPr>
                <w:rFonts w:eastAsia="Arial"/>
                <w:bCs/>
                <w:color w:val="000000"/>
                <w:sz w:val="24"/>
                <w:szCs w:val="24"/>
                <w:lang w:val="pt-PT"/>
              </w:rPr>
            </w:pPr>
            <w:r w:rsidRPr="00E34117">
              <w:rPr>
                <w:rFonts w:ascii="Arial" w:eastAsia="Arial" w:hAnsi="Arial"/>
                <w:bCs/>
                <w:color w:val="000000"/>
              </w:rPr>
              <w:t xml:space="preserve">Fonte: </w:t>
            </w:r>
            <w:r w:rsidRPr="00E34117">
              <w:rPr>
                <w:rFonts w:ascii="Arial" w:eastAsia="Arial" w:hAnsi="Arial" w:cs="Arial"/>
                <w:bCs/>
                <w:color w:val="000000"/>
                <w:szCs w:val="24"/>
                <w:lang w:val="en-US"/>
              </w:rPr>
              <w:t>FUJITA</w:t>
            </w:r>
            <w:r w:rsidRPr="00E34117">
              <w:rPr>
                <w:rFonts w:ascii="Arial" w:eastAsia="Arial" w:hAnsi="Arial" w:cs="Arial"/>
                <w:bCs/>
                <w:noProof/>
                <w:color w:val="000000"/>
                <w:szCs w:val="24"/>
              </w:rPr>
              <w:t xml:space="preserve"> et al., 2015.</w:t>
            </w:r>
          </w:p>
        </w:tc>
      </w:tr>
    </w:tbl>
    <w:p w:rsidR="00E34117" w:rsidRPr="00E34117" w:rsidRDefault="00E34117" w:rsidP="00E34117">
      <w:pPr>
        <w:spacing w:after="240" w:line="360" w:lineRule="auto"/>
        <w:contextualSpacing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E34117" w:rsidRPr="00E34117" w:rsidRDefault="00E34117" w:rsidP="00E34117">
      <w:pPr>
        <w:spacing w:after="240" w:line="360" w:lineRule="auto"/>
        <w:ind w:firstLine="708"/>
        <w:contextualSpacing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O trabalho de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Mittal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E34117">
        <w:rPr>
          <w:rFonts w:ascii="Arial" w:eastAsia="Arial" w:hAnsi="Arial" w:cs="Times New Roman"/>
          <w:sz w:val="24"/>
        </w:rPr>
        <w:t>Vetter</w:t>
      </w:r>
      <w:proofErr w:type="spellEnd"/>
      <w:r w:rsidRPr="00E34117">
        <w:rPr>
          <w:rFonts w:ascii="Arial" w:eastAsia="Arial" w:hAnsi="Arial" w:cs="Times New Roman"/>
          <w:sz w:val="24"/>
        </w:rPr>
        <w:t xml:space="preserve"> e Li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(2015), apresenta uma avaliação comparativa das propriedades das diferentes tecnologias de memórias (Tabela 1). Os valores apresentados podem não ser satisfatórios, entretanto com a pesquisa contínua, os valores das propriedades podem ser melhorados significativamente.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3"/>
        <w:gridCol w:w="924"/>
        <w:gridCol w:w="1065"/>
        <w:gridCol w:w="1275"/>
        <w:gridCol w:w="1275"/>
        <w:gridCol w:w="1409"/>
        <w:gridCol w:w="1273"/>
      </w:tblGrid>
      <w:tr w:rsidR="00E34117" w:rsidRPr="00E34117" w:rsidTr="00523AA8">
        <w:tc>
          <w:tcPr>
            <w:tcW w:w="90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4117" w:rsidRPr="00E34117" w:rsidRDefault="00E34117" w:rsidP="00E34117">
            <w:pPr>
              <w:rPr>
                <w:rFonts w:ascii="Arial" w:eastAsia="Arial" w:hAnsi="Arial"/>
                <w:bCs/>
                <w:color w:val="000000"/>
              </w:rPr>
            </w:pPr>
            <w:bookmarkStart w:id="1" w:name="_Toc482347658"/>
            <w:r w:rsidRPr="00E34117">
              <w:rPr>
                <w:rFonts w:ascii="Arial" w:eastAsia="Arial" w:hAnsi="Arial"/>
                <w:bCs/>
                <w:color w:val="000000"/>
              </w:rPr>
              <w:t xml:space="preserve">Tabela </w:t>
            </w:r>
            <w:r w:rsidRPr="00E34117">
              <w:rPr>
                <w:rFonts w:ascii="Arial" w:eastAsia="Arial" w:hAnsi="Arial"/>
                <w:bCs/>
                <w:color w:val="000000"/>
              </w:rPr>
              <w:fldChar w:fldCharType="begin"/>
            </w:r>
            <w:r w:rsidRPr="00E34117">
              <w:rPr>
                <w:rFonts w:ascii="Arial" w:eastAsia="Arial" w:hAnsi="Arial"/>
                <w:bCs/>
                <w:color w:val="000000"/>
              </w:rPr>
              <w:instrText xml:space="preserve"> SEQ Tabela \* ARABIC </w:instrText>
            </w:r>
            <w:r w:rsidRPr="00E34117">
              <w:rPr>
                <w:rFonts w:ascii="Arial" w:eastAsia="Arial" w:hAnsi="Arial"/>
                <w:bCs/>
                <w:color w:val="000000"/>
              </w:rPr>
              <w:fldChar w:fldCharType="separate"/>
            </w:r>
            <w:r w:rsidRPr="00E34117">
              <w:rPr>
                <w:rFonts w:ascii="Arial" w:eastAsia="Arial" w:hAnsi="Arial"/>
                <w:bCs/>
                <w:noProof/>
                <w:color w:val="000000"/>
              </w:rPr>
              <w:t>1</w:t>
            </w:r>
            <w:r w:rsidRPr="00E34117">
              <w:rPr>
                <w:rFonts w:ascii="Arial" w:eastAsia="Arial" w:hAnsi="Arial"/>
                <w:bCs/>
                <w:noProof/>
                <w:color w:val="000000"/>
              </w:rPr>
              <w:fldChar w:fldCharType="end"/>
            </w:r>
            <w:r w:rsidRPr="00E34117">
              <w:rPr>
                <w:rFonts w:ascii="Arial" w:eastAsia="Arial" w:hAnsi="Arial"/>
                <w:bCs/>
                <w:color w:val="000000"/>
              </w:rPr>
              <w:t xml:space="preserve"> – Características das diferentes tecnologias de memórias</w:t>
            </w:r>
            <w:bookmarkEnd w:id="1"/>
          </w:p>
        </w:tc>
      </w:tr>
      <w:tr w:rsidR="00E34117" w:rsidRPr="00E34117" w:rsidTr="00523AA8">
        <w:tc>
          <w:tcPr>
            <w:tcW w:w="1408" w:type="dxa"/>
            <w:tcBorders>
              <w:top w:val="single" w:sz="4" w:space="0" w:color="auto"/>
              <w:left w:val="nil"/>
            </w:tcBorders>
          </w:tcPr>
          <w:p w:rsidR="00E34117" w:rsidRPr="00E34117" w:rsidRDefault="00E34117" w:rsidP="00E34117">
            <w:pP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SRAM</w:t>
            </w:r>
          </w:p>
        </w:tc>
        <w:tc>
          <w:tcPr>
            <w:tcW w:w="1268" w:type="dxa"/>
            <w:tcBorders>
              <w:top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EDRAM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STT-RAM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RRAM</w:t>
            </w:r>
          </w:p>
        </w:tc>
        <w:tc>
          <w:tcPr>
            <w:tcW w:w="1645" w:type="dxa"/>
            <w:tcBorders>
              <w:top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PCM</w:t>
            </w:r>
          </w:p>
        </w:tc>
        <w:tc>
          <w:tcPr>
            <w:tcW w:w="1061" w:type="dxa"/>
            <w:tcBorders>
              <w:top w:val="single" w:sz="4" w:space="0" w:color="auto"/>
              <w:right w:val="nil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DWM</w:t>
            </w:r>
          </w:p>
        </w:tc>
      </w:tr>
      <w:tr w:rsidR="00E34117" w:rsidRPr="00E34117" w:rsidTr="00523AA8">
        <w:tc>
          <w:tcPr>
            <w:tcW w:w="1408" w:type="dxa"/>
            <w:tcBorders>
              <w:left w:val="nil"/>
            </w:tcBorders>
          </w:tcPr>
          <w:p w:rsidR="00E34117" w:rsidRPr="00E34117" w:rsidRDefault="00E34117" w:rsidP="00E34117">
            <w:pPr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/>
              </w:rPr>
              <w:t>Tamanho da Célula</w:t>
            </w:r>
            <w:r w:rsidRPr="00E34117">
              <w:rPr>
                <w:rFonts w:ascii="Arial" w:eastAsia="Arial" w:hAnsi="Arial" w:cs="Arial"/>
              </w:rPr>
              <w:t xml:space="preserve"> (F</w:t>
            </w:r>
            <w:r w:rsidRPr="00E34117">
              <w:rPr>
                <w:rFonts w:ascii="Arial" w:eastAsia="Arial" w:hAnsi="Arial" w:cs="Arial"/>
                <w:vertAlign w:val="superscript"/>
              </w:rPr>
              <w:t>2</w:t>
            </w:r>
            <w:r w:rsidRPr="00E34117">
              <w:rPr>
                <w:rFonts w:ascii="Arial" w:eastAsia="Arial" w:hAnsi="Arial" w:cs="Arial"/>
              </w:rPr>
              <w:t>)</w:t>
            </w:r>
          </w:p>
        </w:tc>
        <w:tc>
          <w:tcPr>
            <w:tcW w:w="1134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 xml:space="preserve">120 - </w:t>
            </w:r>
            <w:proofErr w:type="gramStart"/>
            <w:r w:rsidRPr="00E34117">
              <w:rPr>
                <w:rFonts w:ascii="Arial" w:eastAsia="Arial" w:hAnsi="Arial" w:cs="Arial"/>
              </w:rPr>
              <w:t>200</w:t>
            </w:r>
            <w:proofErr w:type="gramEnd"/>
          </w:p>
        </w:tc>
        <w:tc>
          <w:tcPr>
            <w:tcW w:w="126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 xml:space="preserve">60 – </w:t>
            </w:r>
            <w:proofErr w:type="gramStart"/>
            <w:r w:rsidRPr="00E34117">
              <w:rPr>
                <w:rFonts w:ascii="Arial" w:eastAsia="Arial" w:hAnsi="Arial" w:cs="Arial"/>
              </w:rPr>
              <w:t>100</w:t>
            </w:r>
            <w:proofErr w:type="gramEnd"/>
          </w:p>
        </w:tc>
        <w:tc>
          <w:tcPr>
            <w:tcW w:w="127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 xml:space="preserve">6 - </w:t>
            </w:r>
            <w:proofErr w:type="gramStart"/>
            <w:r w:rsidRPr="00E34117">
              <w:rPr>
                <w:rFonts w:ascii="Arial" w:eastAsia="Arial" w:hAnsi="Arial" w:cs="Arial"/>
              </w:rPr>
              <w:t>50</w:t>
            </w:r>
            <w:proofErr w:type="gramEnd"/>
          </w:p>
        </w:tc>
        <w:tc>
          <w:tcPr>
            <w:tcW w:w="127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 xml:space="preserve">4 - </w:t>
            </w:r>
            <w:proofErr w:type="gramStart"/>
            <w:r w:rsidRPr="00E34117">
              <w:rPr>
                <w:rFonts w:ascii="Arial" w:eastAsia="Arial" w:hAnsi="Arial" w:cs="Arial"/>
              </w:rPr>
              <w:t>10</w:t>
            </w:r>
            <w:proofErr w:type="gramEnd"/>
          </w:p>
        </w:tc>
        <w:tc>
          <w:tcPr>
            <w:tcW w:w="1645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 xml:space="preserve">4 - </w:t>
            </w:r>
            <w:proofErr w:type="gramStart"/>
            <w:r w:rsidRPr="00E34117">
              <w:rPr>
                <w:rFonts w:ascii="Arial" w:eastAsia="Arial" w:hAnsi="Arial" w:cs="Arial"/>
              </w:rPr>
              <w:t>12</w:t>
            </w:r>
            <w:proofErr w:type="gramEnd"/>
          </w:p>
        </w:tc>
        <w:tc>
          <w:tcPr>
            <w:tcW w:w="1061" w:type="dxa"/>
            <w:tcBorders>
              <w:right w:val="nil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&gt; 2</w:t>
            </w:r>
          </w:p>
        </w:tc>
      </w:tr>
      <w:tr w:rsidR="00E34117" w:rsidRPr="00E34117" w:rsidTr="00523AA8">
        <w:tc>
          <w:tcPr>
            <w:tcW w:w="1408" w:type="dxa"/>
            <w:tcBorders>
              <w:left w:val="nil"/>
            </w:tcBorders>
          </w:tcPr>
          <w:p w:rsidR="00E34117" w:rsidRPr="00E34117" w:rsidRDefault="00E34117" w:rsidP="00E34117">
            <w:pPr>
              <w:rPr>
                <w:rFonts w:ascii="Arial" w:eastAsia="Arial" w:hAnsi="Arial" w:cs="Arial"/>
              </w:rPr>
            </w:pPr>
            <w:proofErr w:type="spellStart"/>
            <w:r w:rsidRPr="00E34117">
              <w:rPr>
                <w:rFonts w:ascii="Arial" w:eastAsia="Arial" w:hAnsi="Arial" w:cs="Arial"/>
              </w:rPr>
              <w:t>Endurance</w:t>
            </w:r>
            <w:proofErr w:type="spellEnd"/>
          </w:p>
        </w:tc>
        <w:tc>
          <w:tcPr>
            <w:tcW w:w="1134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10</w:t>
            </w:r>
            <w:r w:rsidRPr="00E34117">
              <w:rPr>
                <w:rFonts w:ascii="Arial" w:eastAsia="Arial" w:hAnsi="Arial" w:cs="Arial"/>
                <w:vertAlign w:val="superscript"/>
              </w:rPr>
              <w:t>16</w:t>
            </w:r>
          </w:p>
        </w:tc>
        <w:tc>
          <w:tcPr>
            <w:tcW w:w="126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10</w:t>
            </w:r>
            <w:r w:rsidRPr="00E34117">
              <w:rPr>
                <w:rFonts w:ascii="Arial" w:eastAsia="Arial" w:hAnsi="Arial" w:cs="Arial"/>
                <w:vertAlign w:val="superscript"/>
              </w:rPr>
              <w:t>16</w:t>
            </w:r>
          </w:p>
        </w:tc>
        <w:tc>
          <w:tcPr>
            <w:tcW w:w="127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 xml:space="preserve">4 </w:t>
            </w:r>
            <w:proofErr w:type="gramStart"/>
            <w:r w:rsidRPr="00E34117">
              <w:rPr>
                <w:rFonts w:ascii="Arial" w:eastAsia="Arial" w:hAnsi="Arial" w:cs="Arial"/>
              </w:rPr>
              <w:t>x</w:t>
            </w:r>
            <w:proofErr w:type="gramEnd"/>
            <w:r w:rsidRPr="00E34117">
              <w:rPr>
                <w:rFonts w:ascii="Arial" w:eastAsia="Arial" w:hAnsi="Arial" w:cs="Arial"/>
              </w:rPr>
              <w:t xml:space="preserve"> 10</w:t>
            </w:r>
            <w:r w:rsidRPr="00E34117">
              <w:rPr>
                <w:rFonts w:ascii="Arial" w:eastAsia="Arial" w:hAnsi="Arial" w:cs="Arial"/>
                <w:vertAlign w:val="superscript"/>
              </w:rPr>
              <w:t>12</w:t>
            </w:r>
          </w:p>
        </w:tc>
        <w:tc>
          <w:tcPr>
            <w:tcW w:w="127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10</w:t>
            </w:r>
            <w:r w:rsidRPr="00E34117">
              <w:rPr>
                <w:rFonts w:ascii="Arial" w:eastAsia="Arial" w:hAnsi="Arial" w:cs="Arial"/>
                <w:vertAlign w:val="superscript"/>
              </w:rPr>
              <w:t>11</w:t>
            </w:r>
          </w:p>
        </w:tc>
        <w:tc>
          <w:tcPr>
            <w:tcW w:w="1645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10</w:t>
            </w:r>
            <w:r w:rsidRPr="00E34117">
              <w:rPr>
                <w:rFonts w:ascii="Arial" w:eastAsia="Arial" w:hAnsi="Arial" w:cs="Arial"/>
                <w:vertAlign w:val="superscript"/>
              </w:rPr>
              <w:t>8</w:t>
            </w:r>
            <w:r w:rsidRPr="00E34117">
              <w:rPr>
                <w:rFonts w:ascii="Arial" w:eastAsia="Arial" w:hAnsi="Arial" w:cs="Arial"/>
              </w:rPr>
              <w:t xml:space="preserve"> - </w:t>
            </w:r>
            <w:proofErr w:type="gramStart"/>
            <w:r w:rsidRPr="00E34117">
              <w:rPr>
                <w:rFonts w:ascii="Arial" w:eastAsia="Arial" w:hAnsi="Arial" w:cs="Arial"/>
              </w:rPr>
              <w:t>10</w:t>
            </w:r>
            <w:r w:rsidRPr="00E34117">
              <w:rPr>
                <w:rFonts w:ascii="Arial" w:eastAsia="Arial" w:hAnsi="Arial" w:cs="Arial"/>
                <w:vertAlign w:val="superscript"/>
              </w:rPr>
              <w:t>9</w:t>
            </w:r>
            <w:proofErr w:type="gramEnd"/>
          </w:p>
        </w:tc>
        <w:tc>
          <w:tcPr>
            <w:tcW w:w="1061" w:type="dxa"/>
            <w:tcBorders>
              <w:right w:val="nil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10</w:t>
            </w:r>
            <w:r w:rsidRPr="00E34117">
              <w:rPr>
                <w:rFonts w:ascii="Arial" w:eastAsia="Arial" w:hAnsi="Arial" w:cs="Arial"/>
                <w:vertAlign w:val="superscript"/>
              </w:rPr>
              <w:t>16</w:t>
            </w:r>
          </w:p>
        </w:tc>
      </w:tr>
      <w:tr w:rsidR="00E34117" w:rsidRPr="00E34117" w:rsidTr="00523AA8">
        <w:tc>
          <w:tcPr>
            <w:tcW w:w="1408" w:type="dxa"/>
            <w:tcBorders>
              <w:left w:val="nil"/>
            </w:tcBorders>
          </w:tcPr>
          <w:p w:rsidR="00E34117" w:rsidRPr="00E34117" w:rsidRDefault="00E34117" w:rsidP="00E34117">
            <w:pPr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Velocidade (L/E)</w:t>
            </w:r>
          </w:p>
        </w:tc>
        <w:tc>
          <w:tcPr>
            <w:tcW w:w="1134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Muito Veloz</w:t>
            </w:r>
          </w:p>
        </w:tc>
        <w:tc>
          <w:tcPr>
            <w:tcW w:w="126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Veloz</w:t>
            </w:r>
          </w:p>
        </w:tc>
        <w:tc>
          <w:tcPr>
            <w:tcW w:w="127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Veloz/Lento</w:t>
            </w:r>
          </w:p>
        </w:tc>
        <w:tc>
          <w:tcPr>
            <w:tcW w:w="127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Veloz/Lento</w:t>
            </w:r>
          </w:p>
        </w:tc>
        <w:tc>
          <w:tcPr>
            <w:tcW w:w="1645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Lento/Muito Lento</w:t>
            </w:r>
          </w:p>
        </w:tc>
        <w:tc>
          <w:tcPr>
            <w:tcW w:w="1061" w:type="dxa"/>
            <w:tcBorders>
              <w:right w:val="nil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Veloz/Lento</w:t>
            </w:r>
          </w:p>
        </w:tc>
      </w:tr>
      <w:tr w:rsidR="00E34117" w:rsidRPr="00E34117" w:rsidTr="00523AA8">
        <w:tc>
          <w:tcPr>
            <w:tcW w:w="1408" w:type="dxa"/>
            <w:tcBorders>
              <w:left w:val="nil"/>
            </w:tcBorders>
          </w:tcPr>
          <w:p w:rsidR="00E34117" w:rsidRPr="00E34117" w:rsidRDefault="00E34117" w:rsidP="00E34117">
            <w:pPr>
              <w:rPr>
                <w:rFonts w:ascii="Arial" w:eastAsia="Arial" w:hAnsi="Arial" w:cs="Arial"/>
              </w:rPr>
            </w:pPr>
            <w:proofErr w:type="spellStart"/>
            <w:r w:rsidRPr="00E34117">
              <w:rPr>
                <w:rFonts w:ascii="Arial" w:eastAsia="Arial" w:hAnsi="Arial" w:cs="Arial"/>
              </w:rPr>
              <w:lastRenderedPageBreak/>
              <w:t>Leakage</w:t>
            </w:r>
            <w:proofErr w:type="spellEnd"/>
          </w:p>
        </w:tc>
        <w:tc>
          <w:tcPr>
            <w:tcW w:w="1134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Alto</w:t>
            </w:r>
          </w:p>
        </w:tc>
        <w:tc>
          <w:tcPr>
            <w:tcW w:w="126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Médio</w:t>
            </w:r>
          </w:p>
        </w:tc>
        <w:tc>
          <w:tcPr>
            <w:tcW w:w="127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Baixo</w:t>
            </w:r>
          </w:p>
        </w:tc>
        <w:tc>
          <w:tcPr>
            <w:tcW w:w="127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Baixo</w:t>
            </w:r>
          </w:p>
        </w:tc>
        <w:tc>
          <w:tcPr>
            <w:tcW w:w="1645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Baixo</w:t>
            </w:r>
          </w:p>
        </w:tc>
        <w:tc>
          <w:tcPr>
            <w:tcW w:w="1061" w:type="dxa"/>
            <w:tcBorders>
              <w:right w:val="nil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Baixo</w:t>
            </w:r>
          </w:p>
        </w:tc>
      </w:tr>
      <w:tr w:rsidR="00E34117" w:rsidRPr="00E34117" w:rsidTr="00523AA8">
        <w:tc>
          <w:tcPr>
            <w:tcW w:w="1408" w:type="dxa"/>
            <w:tcBorders>
              <w:left w:val="nil"/>
              <w:bottom w:val="single" w:sz="4" w:space="0" w:color="auto"/>
            </w:tcBorders>
          </w:tcPr>
          <w:p w:rsidR="00E34117" w:rsidRPr="00E34117" w:rsidRDefault="00E34117" w:rsidP="00E34117">
            <w:pPr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Energia Dinâmica (L/E)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Baixo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Médio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Baixo/Alto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Baixo/Alto</w:t>
            </w:r>
          </w:p>
        </w:tc>
        <w:tc>
          <w:tcPr>
            <w:tcW w:w="1645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Médio/Alto</w:t>
            </w:r>
          </w:p>
        </w:tc>
        <w:tc>
          <w:tcPr>
            <w:tcW w:w="1061" w:type="dxa"/>
            <w:tcBorders>
              <w:bottom w:val="single" w:sz="4" w:space="0" w:color="auto"/>
              <w:right w:val="nil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Baixo/Alto</w:t>
            </w:r>
          </w:p>
        </w:tc>
      </w:tr>
      <w:tr w:rsidR="00E34117" w:rsidRPr="00E34117" w:rsidTr="00523AA8">
        <w:tc>
          <w:tcPr>
            <w:tcW w:w="1408" w:type="dxa"/>
            <w:tcBorders>
              <w:left w:val="nil"/>
              <w:bottom w:val="single" w:sz="4" w:space="0" w:color="auto"/>
            </w:tcBorders>
          </w:tcPr>
          <w:p w:rsidR="00E34117" w:rsidRPr="00E34117" w:rsidRDefault="00E34117" w:rsidP="00E34117">
            <w:pPr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Período de retenção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N/A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 xml:space="preserve">30 - </w:t>
            </w:r>
            <w:proofErr w:type="gramStart"/>
            <w:r w:rsidRPr="00E34117">
              <w:rPr>
                <w:rFonts w:ascii="Arial" w:eastAsia="Arial" w:hAnsi="Arial" w:cs="Arial"/>
              </w:rPr>
              <w:t>100</w:t>
            </w:r>
            <w:proofErr w:type="gramEnd"/>
            <w:r w:rsidRPr="00E34117">
              <w:rPr>
                <w:rFonts w:ascii="Arial" w:eastAsia="Arial" w:hAnsi="Arial" w:cs="Arial"/>
              </w:rPr>
              <w:t xml:space="preserve"> µs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N/A (Quando Relaxado)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N/A</w:t>
            </w:r>
          </w:p>
        </w:tc>
        <w:tc>
          <w:tcPr>
            <w:tcW w:w="1645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N/A</w:t>
            </w:r>
          </w:p>
        </w:tc>
        <w:tc>
          <w:tcPr>
            <w:tcW w:w="1061" w:type="dxa"/>
            <w:tcBorders>
              <w:bottom w:val="single" w:sz="4" w:space="0" w:color="auto"/>
              <w:right w:val="nil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 w:cs="Arial"/>
              </w:rPr>
            </w:pPr>
            <w:r w:rsidRPr="00E34117">
              <w:rPr>
                <w:rFonts w:ascii="Arial" w:eastAsia="Arial" w:hAnsi="Arial" w:cs="Arial"/>
              </w:rPr>
              <w:t>N/A</w:t>
            </w:r>
          </w:p>
        </w:tc>
      </w:tr>
      <w:tr w:rsidR="00E34117" w:rsidRPr="00E34117" w:rsidTr="00523AA8">
        <w:tc>
          <w:tcPr>
            <w:tcW w:w="907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4117" w:rsidRPr="00E34117" w:rsidRDefault="00E34117" w:rsidP="00E34117">
            <w:pPr>
              <w:contextualSpacing/>
              <w:jc w:val="both"/>
              <w:rPr>
                <w:rFonts w:ascii="Arial" w:eastAsia="Arial" w:hAnsi="Arial" w:cs="Arial"/>
                <w:color w:val="000000"/>
              </w:rPr>
            </w:pPr>
            <w:r w:rsidRPr="00E34117">
              <w:rPr>
                <w:rFonts w:ascii="Arial" w:eastAsia="Arial" w:hAnsi="Arial" w:cs="Arial"/>
                <w:color w:val="000000"/>
                <w:szCs w:val="24"/>
              </w:rPr>
              <w:t xml:space="preserve">Fonte: </w:t>
            </w:r>
            <w:r w:rsidRPr="00E34117">
              <w:rPr>
                <w:rFonts w:ascii="Arial" w:eastAsia="Arial" w:hAnsi="Arial" w:cs="Arial"/>
                <w:color w:val="000000"/>
              </w:rPr>
              <w:t xml:space="preserve">MITTAL, </w:t>
            </w:r>
            <w:r w:rsidRPr="00E34117">
              <w:rPr>
                <w:rFonts w:ascii="Arial" w:eastAsia="Arial" w:hAnsi="Arial"/>
              </w:rPr>
              <w:t>VETTER e LI</w:t>
            </w:r>
            <w:r w:rsidRPr="00E34117">
              <w:rPr>
                <w:rFonts w:ascii="Arial" w:eastAsia="Arial" w:hAnsi="Arial" w:cs="Arial"/>
                <w:color w:val="000000"/>
              </w:rPr>
              <w:t>, 2015.</w:t>
            </w:r>
          </w:p>
        </w:tc>
      </w:tr>
    </w:tbl>
    <w:p w:rsidR="00E34117" w:rsidRPr="00E34117" w:rsidRDefault="00E34117" w:rsidP="00E34117">
      <w:pPr>
        <w:spacing w:after="240" w:line="360" w:lineRule="auto"/>
        <w:contextualSpacing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E34117" w:rsidRPr="00E34117" w:rsidRDefault="00E34117" w:rsidP="00E34117">
      <w:pPr>
        <w:spacing w:after="240" w:line="360" w:lineRule="auto"/>
        <w:ind w:firstLine="708"/>
        <w:contextualSpacing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O trabalho de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Mittal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 w:rsidRPr="00E34117">
        <w:rPr>
          <w:rFonts w:ascii="Arial" w:eastAsia="Arial" w:hAnsi="Arial" w:cs="Times New Roman"/>
          <w:sz w:val="24"/>
        </w:rPr>
        <w:t>Vetter</w:t>
      </w:r>
      <w:proofErr w:type="spellEnd"/>
      <w:r w:rsidRPr="00E34117">
        <w:rPr>
          <w:rFonts w:ascii="Arial" w:eastAsia="Arial" w:hAnsi="Arial" w:cs="Times New Roman"/>
          <w:sz w:val="24"/>
        </w:rPr>
        <w:t xml:space="preserve"> 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(2016) também discute propriedades aproximadas para diferentes tecnologias de memória (Tabela 2). Pode-se notar que estes valores devem ser considerados simbólicos, pois, futuras pesquisas podem levar a mudanças nestes parâmetros. Na Tabela 2, a granularidade de acesso refere-se à quantidade mínima de dados que são lidos / escritos em cada acesso e a 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endurance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refere-se ao número de gravações que o bloco de memória pode suportar antes de se tornar não confiável. A propriedade comum a todos as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NVMs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é que sua latência / energia de escrita é significativamente maior do que a latência / energia de leitura. Além disso, em condições normais, as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NVMs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podem reter dados durante vários anos sem a necessidade de qualquer energia de 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standby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>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9"/>
        <w:gridCol w:w="1026"/>
        <w:gridCol w:w="1432"/>
        <w:gridCol w:w="942"/>
        <w:gridCol w:w="942"/>
        <w:gridCol w:w="942"/>
        <w:gridCol w:w="1144"/>
        <w:gridCol w:w="1187"/>
      </w:tblGrid>
      <w:tr w:rsidR="00E34117" w:rsidRPr="00E34117" w:rsidTr="00523AA8">
        <w:tc>
          <w:tcPr>
            <w:tcW w:w="9288" w:type="dxa"/>
            <w:gridSpan w:val="8"/>
            <w:tcBorders>
              <w:top w:val="nil"/>
              <w:bottom w:val="single" w:sz="4" w:space="0" w:color="auto"/>
            </w:tcBorders>
          </w:tcPr>
          <w:p w:rsidR="00E34117" w:rsidRPr="00E34117" w:rsidRDefault="00E34117" w:rsidP="00E34117">
            <w:pPr>
              <w:keepNext/>
              <w:rPr>
                <w:rFonts w:ascii="Arial" w:eastAsia="Arial" w:hAnsi="Arial"/>
                <w:bCs/>
                <w:color w:val="000000"/>
              </w:rPr>
            </w:pPr>
            <w:bookmarkStart w:id="2" w:name="_Toc482347659"/>
            <w:r w:rsidRPr="00E34117">
              <w:rPr>
                <w:rFonts w:ascii="Arial" w:eastAsia="Arial" w:hAnsi="Arial"/>
                <w:bCs/>
                <w:color w:val="000000"/>
              </w:rPr>
              <w:t xml:space="preserve">Tabela </w:t>
            </w:r>
            <w:r w:rsidRPr="00E34117">
              <w:rPr>
                <w:rFonts w:ascii="Arial" w:eastAsia="Arial" w:hAnsi="Arial"/>
                <w:bCs/>
                <w:color w:val="000000"/>
              </w:rPr>
              <w:fldChar w:fldCharType="begin"/>
            </w:r>
            <w:r w:rsidRPr="00E34117">
              <w:rPr>
                <w:rFonts w:ascii="Arial" w:eastAsia="Arial" w:hAnsi="Arial"/>
                <w:bCs/>
                <w:color w:val="000000"/>
              </w:rPr>
              <w:instrText xml:space="preserve"> SEQ Tabela \* ARABIC </w:instrText>
            </w:r>
            <w:r w:rsidRPr="00E34117">
              <w:rPr>
                <w:rFonts w:ascii="Arial" w:eastAsia="Arial" w:hAnsi="Arial"/>
                <w:bCs/>
                <w:color w:val="000000"/>
              </w:rPr>
              <w:fldChar w:fldCharType="separate"/>
            </w:r>
            <w:r w:rsidRPr="00E34117">
              <w:rPr>
                <w:rFonts w:ascii="Arial" w:eastAsia="Arial" w:hAnsi="Arial"/>
                <w:bCs/>
                <w:noProof/>
                <w:color w:val="000000"/>
              </w:rPr>
              <w:t>2</w:t>
            </w:r>
            <w:r w:rsidRPr="00E34117">
              <w:rPr>
                <w:rFonts w:ascii="Arial" w:eastAsia="Arial" w:hAnsi="Arial"/>
                <w:bCs/>
                <w:noProof/>
                <w:color w:val="000000"/>
              </w:rPr>
              <w:fldChar w:fldCharType="end"/>
            </w:r>
            <w:r w:rsidRPr="00E34117">
              <w:rPr>
                <w:rFonts w:ascii="Arial" w:eastAsia="Arial" w:hAnsi="Arial"/>
                <w:bCs/>
                <w:color w:val="000000"/>
              </w:rPr>
              <w:t xml:space="preserve"> – Propriedades aproximadas em nível do dispositivo das tecnologias de memórias</w:t>
            </w:r>
            <w:bookmarkEnd w:id="2"/>
          </w:p>
        </w:tc>
      </w:tr>
      <w:tr w:rsidR="00E34117" w:rsidRPr="00E34117" w:rsidTr="00523AA8">
        <w:tc>
          <w:tcPr>
            <w:tcW w:w="917" w:type="dxa"/>
            <w:tcBorders>
              <w:top w:val="single" w:sz="4" w:space="0" w:color="auto"/>
            </w:tcBorders>
          </w:tcPr>
          <w:p w:rsidR="00E34117" w:rsidRPr="00E34117" w:rsidRDefault="00E34117" w:rsidP="00E34117">
            <w:pPr>
              <w:jc w:val="both"/>
              <w:rPr>
                <w:rFonts w:ascii="Arial" w:eastAsia="Arial" w:hAnsi="Arial"/>
              </w:rPr>
            </w:pPr>
          </w:p>
        </w:tc>
        <w:tc>
          <w:tcPr>
            <w:tcW w:w="1271" w:type="dxa"/>
            <w:tcBorders>
              <w:top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Tamanho da Célula</w:t>
            </w:r>
          </w:p>
        </w:tc>
        <w:tc>
          <w:tcPr>
            <w:tcW w:w="1484" w:type="dxa"/>
            <w:tcBorders>
              <w:top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Granularidade de Acesso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Latência de Leitura 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Latência de Escrita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Latência de Apagar</w:t>
            </w:r>
          </w:p>
        </w:tc>
        <w:tc>
          <w:tcPr>
            <w:tcW w:w="1250" w:type="dxa"/>
            <w:tcBorders>
              <w:top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proofErr w:type="spellStart"/>
            <w:r w:rsidRPr="00E34117">
              <w:rPr>
                <w:rFonts w:ascii="Arial" w:eastAsia="Arial" w:hAnsi="Arial" w:cs="Arial"/>
              </w:rPr>
              <w:t>Endurance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Energia de Espera</w:t>
            </w:r>
          </w:p>
        </w:tc>
      </w:tr>
      <w:tr w:rsidR="00E34117" w:rsidRPr="00E34117" w:rsidTr="00523AA8">
        <w:tc>
          <w:tcPr>
            <w:tcW w:w="917" w:type="dxa"/>
          </w:tcPr>
          <w:p w:rsidR="00E34117" w:rsidRPr="00E34117" w:rsidRDefault="00E34117" w:rsidP="00E34117">
            <w:pPr>
              <w:jc w:val="both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HDD</w:t>
            </w:r>
          </w:p>
        </w:tc>
        <w:tc>
          <w:tcPr>
            <w:tcW w:w="1271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N/A</w:t>
            </w:r>
          </w:p>
        </w:tc>
        <w:tc>
          <w:tcPr>
            <w:tcW w:w="1484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512 B</w:t>
            </w:r>
          </w:p>
        </w:tc>
        <w:tc>
          <w:tcPr>
            <w:tcW w:w="1046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5 </w:t>
            </w:r>
            <w:proofErr w:type="spellStart"/>
            <w:r w:rsidRPr="00E34117">
              <w:rPr>
                <w:rFonts w:ascii="Arial" w:eastAsia="Arial" w:hAnsi="Arial"/>
              </w:rPr>
              <w:t>ms</w:t>
            </w:r>
            <w:proofErr w:type="spellEnd"/>
          </w:p>
        </w:tc>
        <w:tc>
          <w:tcPr>
            <w:tcW w:w="1046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5 </w:t>
            </w:r>
            <w:proofErr w:type="spellStart"/>
            <w:r w:rsidRPr="00E34117">
              <w:rPr>
                <w:rFonts w:ascii="Arial" w:eastAsia="Arial" w:hAnsi="Arial"/>
              </w:rPr>
              <w:t>ms</w:t>
            </w:r>
            <w:proofErr w:type="spellEnd"/>
          </w:p>
        </w:tc>
        <w:tc>
          <w:tcPr>
            <w:tcW w:w="1046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N/A</w:t>
            </w:r>
          </w:p>
        </w:tc>
        <w:tc>
          <w:tcPr>
            <w:tcW w:w="1250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&gt; 10</w:t>
            </w:r>
            <w:r w:rsidRPr="00E34117">
              <w:rPr>
                <w:rFonts w:ascii="Arial" w:eastAsia="Arial" w:hAnsi="Arial"/>
                <w:vertAlign w:val="superscript"/>
              </w:rPr>
              <w:t>15</w:t>
            </w:r>
          </w:p>
        </w:tc>
        <w:tc>
          <w:tcPr>
            <w:tcW w:w="122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1W</w:t>
            </w:r>
          </w:p>
        </w:tc>
      </w:tr>
      <w:tr w:rsidR="00E34117" w:rsidRPr="00E34117" w:rsidTr="00523AA8">
        <w:tc>
          <w:tcPr>
            <w:tcW w:w="917" w:type="dxa"/>
          </w:tcPr>
          <w:p w:rsidR="00E34117" w:rsidRPr="00E34117" w:rsidRDefault="00E34117" w:rsidP="00E34117">
            <w:pPr>
              <w:jc w:val="both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SLC Flash</w:t>
            </w:r>
          </w:p>
        </w:tc>
        <w:tc>
          <w:tcPr>
            <w:tcW w:w="1271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4 – </w:t>
            </w:r>
            <w:proofErr w:type="gramStart"/>
            <w:r w:rsidRPr="00E34117">
              <w:rPr>
                <w:rFonts w:ascii="Arial" w:eastAsia="Arial" w:hAnsi="Arial"/>
              </w:rPr>
              <w:t>6</w:t>
            </w:r>
            <w:proofErr w:type="gramEnd"/>
            <w:r w:rsidRPr="00E34117">
              <w:rPr>
                <w:rFonts w:ascii="Arial" w:eastAsia="Arial" w:hAnsi="Arial"/>
              </w:rPr>
              <w:t xml:space="preserve"> F</w:t>
            </w:r>
            <w:r w:rsidRPr="00E34117">
              <w:rPr>
                <w:rFonts w:ascii="Arial" w:eastAsia="Arial" w:hAnsi="Arial"/>
                <w:vertAlign w:val="superscript"/>
              </w:rPr>
              <w:t>2</w:t>
            </w:r>
          </w:p>
        </w:tc>
        <w:tc>
          <w:tcPr>
            <w:tcW w:w="1484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4 KB</w:t>
            </w:r>
          </w:p>
        </w:tc>
        <w:tc>
          <w:tcPr>
            <w:tcW w:w="1046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25 </w:t>
            </w:r>
            <w:r w:rsidRPr="00E34117">
              <w:rPr>
                <w:rFonts w:ascii="Arial" w:eastAsia="Arial" w:hAnsi="Arial" w:cs="Arial"/>
              </w:rPr>
              <w:t>µ</w:t>
            </w:r>
            <w:r w:rsidRPr="00E34117">
              <w:rPr>
                <w:rFonts w:ascii="Arial" w:eastAsia="Arial" w:hAnsi="Arial"/>
              </w:rPr>
              <w:t>s</w:t>
            </w:r>
          </w:p>
        </w:tc>
        <w:tc>
          <w:tcPr>
            <w:tcW w:w="1046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500 </w:t>
            </w:r>
            <w:r w:rsidRPr="00E34117">
              <w:rPr>
                <w:rFonts w:ascii="Arial" w:eastAsia="Arial" w:hAnsi="Arial" w:cs="Arial"/>
              </w:rPr>
              <w:t>µ</w:t>
            </w:r>
            <w:r w:rsidRPr="00E34117">
              <w:rPr>
                <w:rFonts w:ascii="Arial" w:eastAsia="Arial" w:hAnsi="Arial"/>
              </w:rPr>
              <w:t>s</w:t>
            </w:r>
          </w:p>
        </w:tc>
        <w:tc>
          <w:tcPr>
            <w:tcW w:w="1046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2 </w:t>
            </w:r>
            <w:proofErr w:type="spellStart"/>
            <w:r w:rsidRPr="00E34117">
              <w:rPr>
                <w:rFonts w:ascii="Arial" w:eastAsia="Arial" w:hAnsi="Arial"/>
              </w:rPr>
              <w:t>ms</w:t>
            </w:r>
            <w:proofErr w:type="spellEnd"/>
          </w:p>
        </w:tc>
        <w:tc>
          <w:tcPr>
            <w:tcW w:w="1250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10</w:t>
            </w:r>
            <w:r w:rsidRPr="00E34117">
              <w:rPr>
                <w:rFonts w:ascii="Arial" w:eastAsia="Arial" w:hAnsi="Arial"/>
                <w:vertAlign w:val="superscript"/>
              </w:rPr>
              <w:t>4</w:t>
            </w:r>
            <w:r w:rsidRPr="00E34117">
              <w:rPr>
                <w:rFonts w:ascii="Arial" w:eastAsia="Arial" w:hAnsi="Arial"/>
              </w:rPr>
              <w:t xml:space="preserve">- </w:t>
            </w:r>
            <w:proofErr w:type="gramStart"/>
            <w:r w:rsidRPr="00E34117">
              <w:rPr>
                <w:rFonts w:ascii="Arial" w:eastAsia="Arial" w:hAnsi="Arial"/>
              </w:rPr>
              <w:t>10</w:t>
            </w:r>
            <w:r w:rsidRPr="00E34117">
              <w:rPr>
                <w:rFonts w:ascii="Arial" w:eastAsia="Arial" w:hAnsi="Arial"/>
                <w:vertAlign w:val="superscript"/>
              </w:rPr>
              <w:t>5</w:t>
            </w:r>
            <w:proofErr w:type="gramEnd"/>
          </w:p>
        </w:tc>
        <w:tc>
          <w:tcPr>
            <w:tcW w:w="122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0</w:t>
            </w:r>
          </w:p>
        </w:tc>
      </w:tr>
      <w:tr w:rsidR="00E34117" w:rsidRPr="00E34117" w:rsidTr="00523AA8">
        <w:tc>
          <w:tcPr>
            <w:tcW w:w="917" w:type="dxa"/>
          </w:tcPr>
          <w:p w:rsidR="00E34117" w:rsidRPr="00E34117" w:rsidRDefault="00E34117" w:rsidP="00E34117">
            <w:pPr>
              <w:jc w:val="both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DRAM</w:t>
            </w:r>
          </w:p>
        </w:tc>
        <w:tc>
          <w:tcPr>
            <w:tcW w:w="1271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6 – </w:t>
            </w:r>
            <w:proofErr w:type="gramStart"/>
            <w:r w:rsidRPr="00E34117">
              <w:rPr>
                <w:rFonts w:ascii="Arial" w:eastAsia="Arial" w:hAnsi="Arial"/>
              </w:rPr>
              <w:t>10</w:t>
            </w:r>
            <w:proofErr w:type="gramEnd"/>
            <w:r w:rsidRPr="00E34117">
              <w:rPr>
                <w:rFonts w:ascii="Arial" w:eastAsia="Arial" w:hAnsi="Arial"/>
              </w:rPr>
              <w:t xml:space="preserve"> F</w:t>
            </w:r>
            <w:r w:rsidRPr="00E34117">
              <w:rPr>
                <w:rFonts w:ascii="Arial" w:eastAsia="Arial" w:hAnsi="Arial"/>
                <w:vertAlign w:val="superscript"/>
              </w:rPr>
              <w:t>2</w:t>
            </w:r>
          </w:p>
        </w:tc>
        <w:tc>
          <w:tcPr>
            <w:tcW w:w="1484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64 B</w:t>
            </w:r>
          </w:p>
        </w:tc>
        <w:tc>
          <w:tcPr>
            <w:tcW w:w="1046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50 </w:t>
            </w:r>
            <w:proofErr w:type="spellStart"/>
            <w:r w:rsidRPr="00E34117">
              <w:rPr>
                <w:rFonts w:ascii="Arial" w:eastAsia="Arial" w:hAnsi="Arial"/>
              </w:rPr>
              <w:t>ns</w:t>
            </w:r>
            <w:proofErr w:type="spellEnd"/>
          </w:p>
        </w:tc>
        <w:tc>
          <w:tcPr>
            <w:tcW w:w="1046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50 </w:t>
            </w:r>
            <w:proofErr w:type="spellStart"/>
            <w:r w:rsidRPr="00E34117">
              <w:rPr>
                <w:rFonts w:ascii="Arial" w:eastAsia="Arial" w:hAnsi="Arial"/>
              </w:rPr>
              <w:t>ns</w:t>
            </w:r>
            <w:proofErr w:type="spellEnd"/>
          </w:p>
        </w:tc>
        <w:tc>
          <w:tcPr>
            <w:tcW w:w="1046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N/A</w:t>
            </w:r>
          </w:p>
        </w:tc>
        <w:tc>
          <w:tcPr>
            <w:tcW w:w="1250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&gt; 10</w:t>
            </w:r>
            <w:r w:rsidRPr="00E34117">
              <w:rPr>
                <w:rFonts w:ascii="Arial" w:eastAsia="Arial" w:hAnsi="Arial"/>
                <w:vertAlign w:val="superscript"/>
              </w:rPr>
              <w:t>15</w:t>
            </w:r>
          </w:p>
        </w:tc>
        <w:tc>
          <w:tcPr>
            <w:tcW w:w="122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Energia de atualização</w:t>
            </w:r>
          </w:p>
        </w:tc>
      </w:tr>
      <w:tr w:rsidR="00E34117" w:rsidRPr="00E34117" w:rsidTr="00523AA8">
        <w:tc>
          <w:tcPr>
            <w:tcW w:w="917" w:type="dxa"/>
          </w:tcPr>
          <w:p w:rsidR="00E34117" w:rsidRPr="00E34117" w:rsidRDefault="00E34117" w:rsidP="00E34117">
            <w:pPr>
              <w:jc w:val="both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PCM</w:t>
            </w:r>
          </w:p>
        </w:tc>
        <w:tc>
          <w:tcPr>
            <w:tcW w:w="1271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4 – </w:t>
            </w:r>
            <w:proofErr w:type="gramStart"/>
            <w:r w:rsidRPr="00E34117">
              <w:rPr>
                <w:rFonts w:ascii="Arial" w:eastAsia="Arial" w:hAnsi="Arial"/>
              </w:rPr>
              <w:t>12</w:t>
            </w:r>
            <w:proofErr w:type="gramEnd"/>
            <w:r w:rsidRPr="00E34117">
              <w:rPr>
                <w:rFonts w:ascii="Arial" w:eastAsia="Arial" w:hAnsi="Arial"/>
              </w:rPr>
              <w:t xml:space="preserve"> F</w:t>
            </w:r>
            <w:r w:rsidRPr="00E34117">
              <w:rPr>
                <w:rFonts w:ascii="Arial" w:eastAsia="Arial" w:hAnsi="Arial"/>
                <w:vertAlign w:val="superscript"/>
              </w:rPr>
              <w:t>2</w:t>
            </w:r>
          </w:p>
        </w:tc>
        <w:tc>
          <w:tcPr>
            <w:tcW w:w="1484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64 B</w:t>
            </w:r>
          </w:p>
        </w:tc>
        <w:tc>
          <w:tcPr>
            <w:tcW w:w="1046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50 </w:t>
            </w:r>
            <w:proofErr w:type="spellStart"/>
            <w:r w:rsidRPr="00E34117">
              <w:rPr>
                <w:rFonts w:ascii="Arial" w:eastAsia="Arial" w:hAnsi="Arial"/>
              </w:rPr>
              <w:t>ns</w:t>
            </w:r>
            <w:proofErr w:type="spellEnd"/>
          </w:p>
        </w:tc>
        <w:tc>
          <w:tcPr>
            <w:tcW w:w="1046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500 </w:t>
            </w:r>
            <w:proofErr w:type="spellStart"/>
            <w:r w:rsidRPr="00E34117">
              <w:rPr>
                <w:rFonts w:ascii="Arial" w:eastAsia="Arial" w:hAnsi="Arial"/>
              </w:rPr>
              <w:t>ns</w:t>
            </w:r>
            <w:proofErr w:type="spellEnd"/>
          </w:p>
        </w:tc>
        <w:tc>
          <w:tcPr>
            <w:tcW w:w="1046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N/A</w:t>
            </w:r>
          </w:p>
        </w:tc>
        <w:tc>
          <w:tcPr>
            <w:tcW w:w="1250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10</w:t>
            </w:r>
            <w:r w:rsidRPr="00E34117">
              <w:rPr>
                <w:rFonts w:ascii="Arial" w:eastAsia="Arial" w:hAnsi="Arial"/>
                <w:vertAlign w:val="superscript"/>
              </w:rPr>
              <w:t>8</w:t>
            </w:r>
            <w:r w:rsidRPr="00E34117">
              <w:rPr>
                <w:rFonts w:ascii="Arial" w:eastAsia="Arial" w:hAnsi="Arial"/>
              </w:rPr>
              <w:t xml:space="preserve">- </w:t>
            </w:r>
            <w:proofErr w:type="gramStart"/>
            <w:r w:rsidRPr="00E34117">
              <w:rPr>
                <w:rFonts w:ascii="Arial" w:eastAsia="Arial" w:hAnsi="Arial"/>
              </w:rPr>
              <w:t>10</w:t>
            </w:r>
            <w:r w:rsidRPr="00E34117">
              <w:rPr>
                <w:rFonts w:ascii="Arial" w:eastAsia="Arial" w:hAnsi="Arial"/>
                <w:vertAlign w:val="superscript"/>
              </w:rPr>
              <w:t>9</w:t>
            </w:r>
            <w:proofErr w:type="gramEnd"/>
          </w:p>
        </w:tc>
        <w:tc>
          <w:tcPr>
            <w:tcW w:w="1228" w:type="dxa"/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0</w:t>
            </w:r>
          </w:p>
        </w:tc>
      </w:tr>
      <w:tr w:rsidR="00E34117" w:rsidRPr="00E34117" w:rsidTr="00523AA8">
        <w:tc>
          <w:tcPr>
            <w:tcW w:w="917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both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STT-RAM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6 – </w:t>
            </w:r>
            <w:proofErr w:type="gramStart"/>
            <w:r w:rsidRPr="00E34117">
              <w:rPr>
                <w:rFonts w:ascii="Arial" w:eastAsia="Arial" w:hAnsi="Arial"/>
              </w:rPr>
              <w:t>50</w:t>
            </w:r>
            <w:proofErr w:type="gramEnd"/>
            <w:r w:rsidRPr="00E34117">
              <w:rPr>
                <w:rFonts w:ascii="Arial" w:eastAsia="Arial" w:hAnsi="Arial"/>
              </w:rPr>
              <w:t xml:space="preserve"> F</w:t>
            </w:r>
            <w:r w:rsidRPr="00E34117">
              <w:rPr>
                <w:rFonts w:ascii="Arial" w:eastAsia="Arial" w:hAnsi="Arial"/>
                <w:vertAlign w:val="superscript"/>
              </w:rPr>
              <w:t>2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64 B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10 </w:t>
            </w:r>
            <w:proofErr w:type="spellStart"/>
            <w:r w:rsidRPr="00E34117">
              <w:rPr>
                <w:rFonts w:ascii="Arial" w:eastAsia="Arial" w:hAnsi="Arial"/>
              </w:rPr>
              <w:t>ns</w:t>
            </w:r>
            <w:proofErr w:type="spellEnd"/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50 </w:t>
            </w:r>
            <w:proofErr w:type="spellStart"/>
            <w:r w:rsidRPr="00E34117">
              <w:rPr>
                <w:rFonts w:ascii="Arial" w:eastAsia="Arial" w:hAnsi="Arial"/>
              </w:rPr>
              <w:t>ns</w:t>
            </w:r>
            <w:proofErr w:type="spellEnd"/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N/A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&gt; 10</w:t>
            </w:r>
            <w:r w:rsidRPr="00E34117">
              <w:rPr>
                <w:rFonts w:ascii="Arial" w:eastAsia="Arial" w:hAnsi="Arial"/>
                <w:vertAlign w:val="superscript"/>
              </w:rPr>
              <w:t>15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0</w:t>
            </w:r>
          </w:p>
        </w:tc>
      </w:tr>
      <w:tr w:rsidR="00E34117" w:rsidRPr="00E34117" w:rsidTr="00523AA8">
        <w:tc>
          <w:tcPr>
            <w:tcW w:w="917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both"/>
              <w:rPr>
                <w:rFonts w:ascii="Arial" w:eastAsia="Arial" w:hAnsi="Arial"/>
              </w:rPr>
            </w:pPr>
            <w:proofErr w:type="spellStart"/>
            <w:r w:rsidRPr="00E34117">
              <w:rPr>
                <w:rFonts w:ascii="Arial" w:eastAsia="Arial" w:hAnsi="Arial"/>
              </w:rPr>
              <w:t>ReRAM</w:t>
            </w:r>
            <w:proofErr w:type="spellEnd"/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4 – </w:t>
            </w:r>
            <w:proofErr w:type="gramStart"/>
            <w:r w:rsidRPr="00E34117">
              <w:rPr>
                <w:rFonts w:ascii="Arial" w:eastAsia="Arial" w:hAnsi="Arial"/>
              </w:rPr>
              <w:t>10</w:t>
            </w:r>
            <w:proofErr w:type="gramEnd"/>
            <w:r w:rsidRPr="00E34117">
              <w:rPr>
                <w:rFonts w:ascii="Arial" w:eastAsia="Arial" w:hAnsi="Arial"/>
              </w:rPr>
              <w:t xml:space="preserve"> F</w:t>
            </w:r>
            <w:r w:rsidRPr="00E34117">
              <w:rPr>
                <w:rFonts w:ascii="Arial" w:eastAsia="Arial" w:hAnsi="Arial"/>
                <w:vertAlign w:val="superscript"/>
              </w:rPr>
              <w:t>2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64 B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10 </w:t>
            </w:r>
            <w:proofErr w:type="spellStart"/>
            <w:r w:rsidRPr="00E34117">
              <w:rPr>
                <w:rFonts w:ascii="Arial" w:eastAsia="Arial" w:hAnsi="Arial"/>
              </w:rPr>
              <w:t>ns</w:t>
            </w:r>
            <w:proofErr w:type="spellEnd"/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 xml:space="preserve">50 </w:t>
            </w:r>
            <w:proofErr w:type="spellStart"/>
            <w:r w:rsidRPr="00E34117">
              <w:rPr>
                <w:rFonts w:ascii="Arial" w:eastAsia="Arial" w:hAnsi="Arial"/>
              </w:rPr>
              <w:t>ns</w:t>
            </w:r>
            <w:proofErr w:type="spellEnd"/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N/A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10</w:t>
            </w:r>
            <w:r w:rsidRPr="00E34117">
              <w:rPr>
                <w:rFonts w:ascii="Arial" w:eastAsia="Arial" w:hAnsi="Arial"/>
                <w:vertAlign w:val="superscript"/>
              </w:rPr>
              <w:t>11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E34117" w:rsidRPr="00E34117" w:rsidRDefault="00E34117" w:rsidP="00E34117">
            <w:pPr>
              <w:jc w:val="center"/>
              <w:rPr>
                <w:rFonts w:ascii="Arial" w:eastAsia="Arial" w:hAnsi="Arial"/>
              </w:rPr>
            </w:pPr>
            <w:r w:rsidRPr="00E34117">
              <w:rPr>
                <w:rFonts w:ascii="Arial" w:eastAsia="Arial" w:hAnsi="Arial"/>
              </w:rPr>
              <w:t>0</w:t>
            </w:r>
          </w:p>
        </w:tc>
      </w:tr>
      <w:tr w:rsidR="00E34117" w:rsidRPr="00E34117" w:rsidTr="00523AA8">
        <w:tc>
          <w:tcPr>
            <w:tcW w:w="9288" w:type="dxa"/>
            <w:gridSpan w:val="8"/>
            <w:tcBorders>
              <w:top w:val="single" w:sz="4" w:space="0" w:color="auto"/>
              <w:bottom w:val="nil"/>
            </w:tcBorders>
          </w:tcPr>
          <w:p w:rsidR="00E34117" w:rsidRPr="00E34117" w:rsidRDefault="00E34117" w:rsidP="00E34117">
            <w:pPr>
              <w:contextualSpacing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34117">
              <w:rPr>
                <w:rFonts w:ascii="Arial" w:eastAsia="Arial" w:hAnsi="Arial" w:cs="Arial"/>
                <w:color w:val="000000"/>
                <w:szCs w:val="24"/>
              </w:rPr>
              <w:t>Fonte</w:t>
            </w:r>
            <w:r w:rsidRPr="00E34117">
              <w:rPr>
                <w:rFonts w:ascii="Arial" w:eastAsia="Arial" w:hAnsi="Arial" w:cs="Arial"/>
                <w:color w:val="000000"/>
              </w:rPr>
              <w:t xml:space="preserve">: MITTAL e </w:t>
            </w:r>
            <w:r w:rsidRPr="00E34117">
              <w:rPr>
                <w:rFonts w:ascii="Arial" w:eastAsia="Arial" w:hAnsi="Arial"/>
              </w:rPr>
              <w:t xml:space="preserve">VETTER, </w:t>
            </w:r>
            <w:r w:rsidRPr="00E34117">
              <w:rPr>
                <w:rFonts w:ascii="Arial" w:eastAsia="Arial" w:hAnsi="Arial" w:cs="Arial"/>
                <w:color w:val="000000"/>
              </w:rPr>
              <w:t>2016</w:t>
            </w:r>
            <w:r w:rsidRPr="00E34117">
              <w:rPr>
                <w:rFonts w:ascii="Arial" w:eastAsia="Arial" w:hAnsi="Arial" w:cs="Arial"/>
                <w:color w:val="000000"/>
                <w:szCs w:val="24"/>
              </w:rPr>
              <w:t>.</w:t>
            </w:r>
          </w:p>
        </w:tc>
      </w:tr>
    </w:tbl>
    <w:p w:rsidR="00E34117" w:rsidRPr="00E34117" w:rsidRDefault="00E34117" w:rsidP="00E34117">
      <w:pPr>
        <w:tabs>
          <w:tab w:val="left" w:pos="5997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E1947" w:rsidRDefault="00FD5B97"/>
    <w:p w:rsidR="00E34117" w:rsidRDefault="00E34117" w:rsidP="00E34117">
      <w:pPr>
        <w:keepNext/>
        <w:keepLines/>
        <w:numPr>
          <w:ilvl w:val="1"/>
          <w:numId w:val="0"/>
        </w:numPr>
        <w:spacing w:after="0" w:line="240" w:lineRule="auto"/>
        <w:ind w:left="284" w:hanging="284"/>
        <w:outlineLvl w:val="1"/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</w:pPr>
      <w:r w:rsidRPr="00E34117">
        <w:rPr>
          <w:rFonts w:ascii="Arial" w:eastAsia="Times New Roman" w:hAnsi="Arial" w:cs="Times New Roman"/>
          <w:b/>
          <w:color w:val="000000"/>
          <w:sz w:val="24"/>
          <w:szCs w:val="32"/>
          <w:lang w:eastAsia="pt-BR"/>
        </w:rPr>
        <w:t xml:space="preserve">Otimizações realizadas em </w:t>
      </w: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Caches</w:t>
      </w:r>
    </w:p>
    <w:p w:rsidR="00E34117" w:rsidRPr="00E34117" w:rsidRDefault="00E34117" w:rsidP="00E34117">
      <w:pPr>
        <w:keepNext/>
        <w:keepLines/>
        <w:numPr>
          <w:ilvl w:val="1"/>
          <w:numId w:val="0"/>
        </w:numPr>
        <w:spacing w:after="0" w:line="240" w:lineRule="auto"/>
        <w:ind w:left="284" w:hanging="284"/>
        <w:outlineLvl w:val="1"/>
        <w:rPr>
          <w:rFonts w:ascii="Arial" w:eastAsia="Times New Roman" w:hAnsi="Arial" w:cs="Times New Roman"/>
          <w:b/>
          <w:color w:val="000000"/>
          <w:sz w:val="24"/>
          <w:szCs w:val="32"/>
          <w:lang w:eastAsia="pt-BR"/>
        </w:rPr>
      </w:pP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No trabalho de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Mittal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E34117">
        <w:rPr>
          <w:rFonts w:ascii="Arial" w:eastAsia="Arial" w:hAnsi="Arial" w:cs="Times New Roman"/>
          <w:sz w:val="24"/>
        </w:rPr>
        <w:t>Vetter</w:t>
      </w:r>
      <w:proofErr w:type="spellEnd"/>
      <w:r w:rsidRPr="00E34117">
        <w:rPr>
          <w:rFonts w:ascii="Arial" w:eastAsia="Arial" w:hAnsi="Arial" w:cs="Times New Roman"/>
          <w:sz w:val="24"/>
        </w:rPr>
        <w:t xml:space="preserve"> e Li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(2015), os autores apresentam diversas pesquisas sobre abordagens arquiteturais propostas para a concepção de sistemas de memória, especificamente 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caches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utilizando memórias com tecnologias emergentes. Neste trabalho de revisão, os autores apresentam uma classificação dessas tecnologias e abordagens arquiteturais baseadas em suas </w:t>
      </w:r>
      <w:r w:rsidRPr="00E34117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características principais e conseguem realçar as semelhanças e diferenças dessas abordagens.   </w:t>
      </w: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Em </w:t>
      </w:r>
      <w:r w:rsidRPr="00E34117">
        <w:rPr>
          <w:rFonts w:ascii="Arial" w:eastAsia="Arial" w:hAnsi="Arial" w:cs="Arial"/>
          <w:noProof/>
          <w:color w:val="000000"/>
          <w:sz w:val="24"/>
          <w:szCs w:val="24"/>
        </w:rPr>
        <w:t>Komalan et al. (2015), os autores utilizaram uma memória não volátil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para substituir as memórias SRAM em 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caches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no nível L1. No artigo, os autores substituíram a cache de dados L1 SRAM por uma memória STT-MRAM e exploraram a penalização de leitura da cache L1 de dados com o emprego da NVM em um processador ARM. O impacto da substituição da memória SRAM por uma STT-MRAM foi avaliado quanto ao desempenho de 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benchmarks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. Primeiramente, observou-se uma sobrecarga de 54% nas penalidades de desempenho dos 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benchmarks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analisados, associadas ao emprego da memória STT-MRAM quando comparada com a SRAM. Estas penalidades se devem a latência de leitura de uma STT-MRAM ser bem superior se comparada com a latência de uma SRAM. Após foram realizadas algumas modificações na arquitetura da cache de dados empregada, que resultaram em uma redução destas penalidades, através da utilização de um VWB (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Very</w:t>
      </w:r>
      <w:proofErr w:type="spellEnd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Wide</w:t>
      </w:r>
      <w:proofErr w:type="spellEnd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 xml:space="preserve"> Buffer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) entre a STT-MRAM e o processador. A </w:t>
      </w:r>
      <w:r w:rsidRPr="00E34117">
        <w:rPr>
          <w:rFonts w:ascii="Arial" w:eastAsia="Arial" w:hAnsi="Arial" w:cs="Arial"/>
          <w:sz w:val="24"/>
          <w:szCs w:val="24"/>
        </w:rPr>
        <w:t xml:space="preserve">Figura </w:t>
      </w:r>
      <w:r>
        <w:rPr>
          <w:rFonts w:ascii="Arial" w:eastAsia="Arial" w:hAnsi="Arial" w:cs="Arial"/>
          <w:sz w:val="24"/>
          <w:szCs w:val="24"/>
        </w:rPr>
        <w:t xml:space="preserve">2 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>ilustra a utilização do VWB.</w:t>
      </w:r>
    </w:p>
    <w:p w:rsidR="00E34117" w:rsidRPr="00E34117" w:rsidRDefault="00E34117" w:rsidP="00E34117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elacomgrade1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E34117" w:rsidRPr="00E34117" w:rsidTr="00523AA8">
        <w:tc>
          <w:tcPr>
            <w:tcW w:w="9214" w:type="dxa"/>
            <w:shd w:val="clear" w:color="auto" w:fill="auto"/>
          </w:tcPr>
          <w:p w:rsidR="00E34117" w:rsidRPr="00E34117" w:rsidRDefault="00E34117" w:rsidP="00E341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34117">
              <w:rPr>
                <w:rFonts w:ascii="Arial" w:hAnsi="Arial" w:cs="Arial"/>
                <w:b/>
                <w:noProof/>
                <w:sz w:val="24"/>
              </w:rPr>
              <w:drawing>
                <wp:inline distT="0" distB="0" distL="0" distR="0" wp14:anchorId="4DEF39D9" wp14:editId="6D8B1159">
                  <wp:extent cx="4325510" cy="2032032"/>
                  <wp:effectExtent l="0" t="0" r="0" b="635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746" cy="204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117" w:rsidRPr="00E34117" w:rsidTr="00523AA8">
        <w:tc>
          <w:tcPr>
            <w:tcW w:w="9214" w:type="dxa"/>
            <w:shd w:val="clear" w:color="auto" w:fill="auto"/>
          </w:tcPr>
          <w:p w:rsidR="00E34117" w:rsidRPr="00E34117" w:rsidRDefault="00E34117" w:rsidP="00E34117">
            <w:pPr>
              <w:keepNext/>
              <w:jc w:val="center"/>
              <w:rPr>
                <w:rFonts w:ascii="Arial" w:hAnsi="Arial"/>
                <w:bCs/>
                <w:color w:val="000000"/>
              </w:rPr>
            </w:pPr>
            <w:r w:rsidRPr="00E34117">
              <w:rPr>
                <w:rFonts w:ascii="Arial" w:hAnsi="Arial"/>
                <w:bCs/>
                <w:color w:val="000000"/>
              </w:rPr>
              <w:t xml:space="preserve"> </w:t>
            </w:r>
          </w:p>
          <w:p w:rsidR="00E34117" w:rsidRPr="00E34117" w:rsidRDefault="00E34117" w:rsidP="00E34117">
            <w:pPr>
              <w:keepNext/>
              <w:jc w:val="center"/>
              <w:rPr>
                <w:rFonts w:ascii="Arial" w:hAnsi="Arial"/>
                <w:bCs/>
                <w:color w:val="000000"/>
              </w:rPr>
            </w:pPr>
            <w:bookmarkStart w:id="3" w:name="_Ref438633004"/>
            <w:bookmarkStart w:id="4" w:name="_Ref438632994"/>
            <w:bookmarkStart w:id="5" w:name="_Toc439066839"/>
            <w:bookmarkStart w:id="6" w:name="_Toc472431231"/>
            <w:bookmarkStart w:id="7" w:name="_Toc482367508"/>
            <w:r w:rsidRPr="00E34117">
              <w:rPr>
                <w:rFonts w:ascii="Arial" w:hAnsi="Arial"/>
                <w:bCs/>
                <w:color w:val="000000"/>
              </w:rPr>
              <w:t xml:space="preserve">Figura </w:t>
            </w:r>
            <w:r w:rsidRPr="00E34117">
              <w:rPr>
                <w:rFonts w:ascii="Arial" w:hAnsi="Arial"/>
                <w:bCs/>
                <w:color w:val="000000"/>
              </w:rPr>
              <w:fldChar w:fldCharType="begin"/>
            </w:r>
            <w:r w:rsidRPr="00E34117">
              <w:rPr>
                <w:rFonts w:ascii="Arial" w:hAnsi="Arial"/>
                <w:bCs/>
                <w:color w:val="000000"/>
              </w:rPr>
              <w:instrText xml:space="preserve"> SEQ Figura \* ARABIC </w:instrText>
            </w:r>
            <w:r w:rsidRPr="00E34117">
              <w:rPr>
                <w:rFonts w:ascii="Arial" w:hAnsi="Arial"/>
                <w:bCs/>
                <w:color w:val="000000"/>
              </w:rPr>
              <w:fldChar w:fldCharType="separate"/>
            </w:r>
            <w:r>
              <w:rPr>
                <w:rFonts w:ascii="Arial" w:hAnsi="Arial"/>
                <w:bCs/>
                <w:noProof/>
                <w:color w:val="000000"/>
              </w:rPr>
              <w:t>2</w:t>
            </w:r>
            <w:r w:rsidRPr="00E34117">
              <w:rPr>
                <w:rFonts w:ascii="Arial" w:hAnsi="Arial"/>
                <w:bCs/>
                <w:noProof/>
                <w:color w:val="000000"/>
              </w:rPr>
              <w:fldChar w:fldCharType="end"/>
            </w:r>
            <w:bookmarkEnd w:id="3"/>
            <w:r w:rsidRPr="00E34117">
              <w:rPr>
                <w:rFonts w:ascii="Arial" w:hAnsi="Arial"/>
                <w:bCs/>
                <w:color w:val="000000"/>
              </w:rPr>
              <w:t xml:space="preserve"> </w:t>
            </w:r>
            <w:r w:rsidRPr="00E34117">
              <w:rPr>
                <w:rFonts w:ascii="Arial" w:eastAsia="MS PGothic" w:hAnsi="Arial" w:cs="Arial"/>
                <w:bCs/>
                <w:color w:val="000000"/>
              </w:rPr>
              <w:t xml:space="preserve">– </w:t>
            </w:r>
            <w:r w:rsidRPr="00E34117">
              <w:rPr>
                <w:rFonts w:ascii="Arial" w:hAnsi="Arial" w:cs="Arial"/>
                <w:bCs/>
                <w:color w:val="000000"/>
                <w:lang w:val="pt-PT"/>
              </w:rPr>
              <w:t>Modificação da organização D-cache L1 SRAM com uma D-cache L1 STT-MRAM, utilizando o VWB.</w:t>
            </w:r>
            <w:bookmarkEnd w:id="4"/>
            <w:bookmarkEnd w:id="5"/>
            <w:bookmarkEnd w:id="6"/>
            <w:bookmarkEnd w:id="7"/>
          </w:p>
          <w:p w:rsidR="00E34117" w:rsidRPr="00E34117" w:rsidRDefault="00E34117" w:rsidP="00E34117">
            <w:pPr>
              <w:keepNext/>
              <w:jc w:val="center"/>
              <w:rPr>
                <w:bCs/>
                <w:color w:val="000000"/>
                <w:sz w:val="24"/>
                <w:szCs w:val="24"/>
                <w:lang w:val="pt-PT"/>
              </w:rPr>
            </w:pPr>
            <w:r w:rsidRPr="00E34117">
              <w:rPr>
                <w:rFonts w:ascii="Arial" w:hAnsi="Arial"/>
                <w:bCs/>
                <w:color w:val="000000"/>
              </w:rPr>
              <w:t xml:space="preserve">Fonte: </w:t>
            </w:r>
            <w:r w:rsidRPr="00E34117">
              <w:rPr>
                <w:rFonts w:ascii="Arial" w:hAnsi="Arial" w:cs="Arial"/>
                <w:bCs/>
                <w:noProof/>
                <w:color w:val="000000"/>
                <w:szCs w:val="24"/>
              </w:rPr>
              <w:t>KOMALAN</w:t>
            </w:r>
            <w:r w:rsidRPr="00E34117">
              <w:rPr>
                <w:rFonts w:ascii="Arial" w:eastAsia="Arial" w:hAnsi="Arial" w:cs="Arial"/>
                <w:bCs/>
                <w:noProof/>
                <w:color w:val="000000"/>
                <w:szCs w:val="24"/>
              </w:rPr>
              <w:t xml:space="preserve"> et</w:t>
            </w:r>
            <w:r w:rsidRPr="00E34117">
              <w:rPr>
                <w:rFonts w:ascii="Arial" w:hAnsi="Arial" w:cs="Arial"/>
                <w:bCs/>
                <w:noProof/>
                <w:color w:val="000000"/>
                <w:szCs w:val="24"/>
              </w:rPr>
              <w:t xml:space="preserve"> al., </w:t>
            </w:r>
            <w:r w:rsidRPr="00E34117">
              <w:rPr>
                <w:rFonts w:ascii="Arial" w:eastAsia="Arial" w:hAnsi="Arial" w:cs="Arial"/>
                <w:bCs/>
                <w:noProof/>
                <w:color w:val="000000"/>
                <w:szCs w:val="24"/>
              </w:rPr>
              <w:t>2015</w:t>
            </w:r>
            <w:r w:rsidRPr="00E34117">
              <w:rPr>
                <w:rFonts w:ascii="Arial" w:hAnsi="Arial" w:cs="Arial"/>
                <w:bCs/>
                <w:noProof/>
                <w:color w:val="000000"/>
                <w:szCs w:val="24"/>
              </w:rPr>
              <w:t>.</w:t>
            </w:r>
          </w:p>
        </w:tc>
      </w:tr>
    </w:tbl>
    <w:p w:rsidR="00E34117" w:rsidRPr="00E34117" w:rsidRDefault="00E34117" w:rsidP="00E34117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  <w:lang w:val="pt-PT"/>
        </w:rPr>
      </w:pP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Após a realização da modificação arquitetural, </w:t>
      </w:r>
      <w:r w:rsidRPr="00E34117">
        <w:rPr>
          <w:rFonts w:ascii="Arial" w:eastAsia="Arial" w:hAnsi="Arial" w:cs="Arial"/>
          <w:noProof/>
          <w:color w:val="000000"/>
          <w:sz w:val="24"/>
          <w:szCs w:val="24"/>
        </w:rPr>
        <w:t xml:space="preserve">Komalan et al. (2015), 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ainda propuseram e realizaram otimizações de software, ou seja, transformações e otimizações de código, exploraram o paralelismo através de vetorizações, alinhamentos de loop, e reduções do número de decisões de desvios. Todas estas otimizações foram automaticamente realizadas e conseguiram reduzir ainda mais as penalidades de leitura. </w:t>
      </w: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Para avaliar a eficácia das modificações propostas, os autores implementaram o projeto via o simulador GEM5 (BINKERT, et al., 2011) e utilizaram um conjunto de 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benchmark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do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PolyBench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(POUCHET e YUKI, 2011). Através de experimentos, verificaram a influência do tamanho do VWB, na redução das penalidades. Os experimentos apontaram que ao aumentar o tamanho do VWB, reduz-se as penalidades. Entretanto, aspectos de custo e energia associados ao aumento do VWB também devem ser considerados, assim como o roteamento do 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layout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, pois o 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layout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do projeto torna-se mais complexo a medida em que o VWB é aumentado. Assim, os autores indicaram que o tamanho ideal para o VWB é cerca de 2KBits.</w:t>
      </w:r>
    </w:p>
    <w:p w:rsidR="00E34117" w:rsidRPr="00E34117" w:rsidRDefault="00E34117" w:rsidP="00E34117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Ainda no trabalho de </w:t>
      </w:r>
      <w:r w:rsidRPr="00E34117">
        <w:rPr>
          <w:rFonts w:ascii="Arial" w:eastAsia="Arial" w:hAnsi="Arial" w:cs="Arial"/>
          <w:noProof/>
          <w:color w:val="000000"/>
          <w:sz w:val="24"/>
          <w:szCs w:val="24"/>
        </w:rPr>
        <w:t>Komalan et al. (2015),  são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realizadas comparações entre a solução arquitetural, com outros trabalhos relacionados. A solução arquitetural oferece melhor desempenho (menor porcentagem de penalidades), devido as otimizações de software e modificações em hardware. Porém, quando as mesmas transformações são realizadas em uma SRAM, a solução com SRAM apresentou um desempenho melhor em relação a solução com a STT-MRAM, cerca de 8%. Entretanto, vale destacar que essa comparação não leva em conta as vantagens óbvias oferecidas pela cache com NVM (STT-MRAM), como uma área e gasto energético menores e não volatilidade. Assim, conclui-se que, pelo trabalho de </w:t>
      </w:r>
      <w:r w:rsidRPr="00E34117">
        <w:rPr>
          <w:rFonts w:ascii="Arial" w:eastAsia="Arial" w:hAnsi="Arial" w:cs="Arial"/>
          <w:noProof/>
          <w:color w:val="000000"/>
          <w:sz w:val="24"/>
          <w:szCs w:val="24"/>
        </w:rPr>
        <w:t>Komalan et al. (2015),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as explorações realizadas juntamente com as transformações e otimizações de código podem reduzir a penalidade de desempenho introduzido pela utilização da NVM que inicialmente era de 54% para níveis toleráveis, cerca de 8%, mesmo para os piores casos testados.</w:t>
      </w:r>
    </w:p>
    <w:p w:rsidR="00E34117" w:rsidRPr="00E34117" w:rsidRDefault="00E34117" w:rsidP="00E34117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E34117" w:rsidRPr="00E34117" w:rsidRDefault="00E34117" w:rsidP="00E34117">
      <w:pPr>
        <w:keepNext/>
        <w:keepLines/>
        <w:numPr>
          <w:ilvl w:val="1"/>
          <w:numId w:val="0"/>
        </w:numPr>
        <w:spacing w:after="0" w:line="240" w:lineRule="auto"/>
        <w:ind w:left="284" w:hanging="284"/>
        <w:outlineLvl w:val="1"/>
        <w:rPr>
          <w:rFonts w:ascii="Arial" w:eastAsia="Times New Roman" w:hAnsi="Arial" w:cs="Times New Roman"/>
          <w:b/>
          <w:color w:val="000000"/>
          <w:sz w:val="24"/>
          <w:szCs w:val="32"/>
          <w:lang w:eastAsia="pt-BR"/>
        </w:rPr>
      </w:pPr>
      <w:bookmarkStart w:id="8" w:name="_Toc474760797"/>
      <w:bookmarkStart w:id="9" w:name="_Toc480747137"/>
      <w:r w:rsidRPr="00E34117">
        <w:rPr>
          <w:rFonts w:ascii="Arial" w:eastAsia="Times New Roman" w:hAnsi="Arial" w:cs="Times New Roman"/>
          <w:b/>
          <w:color w:val="000000"/>
          <w:sz w:val="24"/>
          <w:szCs w:val="32"/>
          <w:lang w:eastAsia="pt-BR"/>
        </w:rPr>
        <w:t xml:space="preserve">Otimizações realizadas em </w:t>
      </w:r>
      <w:proofErr w:type="spellStart"/>
      <w:r w:rsidRPr="00E34117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Scratchpads</w:t>
      </w:r>
      <w:bookmarkEnd w:id="8"/>
      <w:bookmarkEnd w:id="9"/>
      <w:proofErr w:type="spellEnd"/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Uma otimização muito utilizada em sistemas embarcados é o uso de memórias 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scratchpads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, pois apresentam vantagens quando comparadas com as memórias 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 xml:space="preserve">caches, 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>como discutido anteriormente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.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Pesquisam vem sendo realizadas nas quais são avaliados o emprego de tecnologias emergentes em memórias 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scratchpads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>, como em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Pr="00E34117">
        <w:rPr>
          <w:rFonts w:ascii="Arial" w:eastAsia="Arial" w:hAnsi="Arial" w:cs="Arial"/>
          <w:noProof/>
          <w:color w:val="000000"/>
          <w:sz w:val="24"/>
          <w:szCs w:val="24"/>
        </w:rPr>
        <w:t>Wang et al. (2013)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Hu et al. (2013). </w:t>
      </w: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Em </w:t>
      </w:r>
      <w:r w:rsidRPr="00E34117">
        <w:rPr>
          <w:rFonts w:ascii="Arial" w:eastAsia="Arial" w:hAnsi="Arial" w:cs="Arial"/>
          <w:noProof/>
          <w:color w:val="000000"/>
          <w:sz w:val="24"/>
          <w:szCs w:val="24"/>
        </w:rPr>
        <w:t>Wang et al. (2013)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, os autores focaram em substituir uma memória 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scratchpad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(SPM) empregando SRAM por uma 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scratchpad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empregando STT-</w:t>
      </w:r>
      <w:r w:rsidRPr="00E34117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RAM. A memória SST-RAM foi escolhida dentre outras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NVMs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por apresentar vantagens em alguns aspectos, como por exemplo, melhores resultados para as operações de leitura e escrita (latência e consumo energético), para determinados tamanhos de memórias. Os resultados de ambas versões da SPM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,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com SST-RAM e com SRAM, foram comparados, os critérios observados na comparação foram o consumo energético e desempenho para operações de escrita e leitura juntamente com a área e o 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leakage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de cada tipo de memória empregada. Posteriormente, os autores também avaliaram uma SPM híbrida, a qual emprega ambas as tecnologias, SRAM e STT-RAM, onde os dados mais escritos são alocados na SRAM e os dados mais lidos são alocados na STT-RAM. </w:t>
      </w: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Para a realização do trabalho, os autores utilizaram uma plataforma de simulação construída sobre a ferramenta SIMICS juntamente com o GEMS. Os 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benchmarks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selecionados para o trabalho foram retirados do 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MiBench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e a tecnologia empregada foi de 45nm (nanômetros). Para estimar as latências e o consumo de energia para operações de leitura / escrita para um determinado tamanho de memória não volátil foi utilizado o simulador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NVsim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(DONG, et al. 2012). Com a ferramenta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NVsim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>, três tipos diferentes de otimizações, latência otimizada, produto da energia-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delay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(EDP) otimizado, e energia otimizado (</w:t>
      </w:r>
      <w:r w:rsidRPr="00E34117">
        <w:rPr>
          <w:rFonts w:ascii="Arial" w:eastAsia="Arial" w:hAnsi="Arial" w:cs="Arial"/>
          <w:noProof/>
          <w:color w:val="000000"/>
          <w:sz w:val="24"/>
          <w:szCs w:val="24"/>
        </w:rPr>
        <w:t>WANG, et al., 2013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) foram extraídos. </w:t>
      </w: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Como mencionado anteriormente, os autores exploraram duas abordagens diferentes para 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scratchpad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, a primeira abordagem é uma substituição direta de uma memória SRAM por uma memória STT-RAM, a segunda abordagem é um 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design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híbrido (SRAM e STT-RAM) para a memória 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scratchpad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. Na abordagem híbrida, foram utilizadas diferentes áreas (proporções) de SRAM e STT-RAM. </w:t>
      </w: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>Na primeira abordagem, a substituição direta de uma memória SRAM por uma memória STT-RAM, no quesito desempenho (IPC, Instruções Por Ciclo), em média a opção de otimização de energia resultou em uma degradação de cerca de 8%, enquanto que a latência otimizada e o produto energia-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delay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melhoraram cerca de 24% e 10%, respectivamente. Ainda na substituição direta, no quesito consumo energético, em média a latência otimizada sofreu uma degradação, cerca de 20%, enquanto que o produto energia-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delay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e a energia otimizada melhoraram cerca de 18% e 31%, respectivamente.</w:t>
      </w: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lastRenderedPageBreak/>
        <w:t>Como a otimização produto energia-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delay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(EDP) obteve os melhores resultados, tanto para desempenho como para consumo energético, na primeira abordagem (substituição direta), foi utilizada a otimização da EDP para as diversas proporções da SPM híbrida (segunda abordagem). Os autores fixaram a área de uma SPM de 64KB SRAM como linha base para realizarem a comparação de diversas proporções do modelo híbrido. Por exemplo, os autores utilizaram a proporção de 1:1 de área para a SPM híbrida, o que significa que a SPM híbrida possui 32KB de SRAM e 128KB de STT-RAM, enquanto o SPM linha de base tem 64 KB de SRAM. Segundo Wang et al. (2013) a memória STT-RAM pode ser projetada cerca de quatro vezes mais densa que a memória SRAM e estas duas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SPMs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de densidades diferentes possuíram uma área total semelhante de silício, devido a variação na área requerida por cada tecnologia.</w:t>
      </w: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Na segunda abordagem, </w:t>
      </w:r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design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híbrido (SRAM e STT-RAM), na comparação de desempenho para as diversas proporções para a SPM híbrida, a proporção 2:1 (</w:t>
      </w:r>
      <w:proofErr w:type="gramStart"/>
      <w:r w:rsidRPr="00E34117">
        <w:rPr>
          <w:rFonts w:ascii="Arial" w:eastAsia="Arial" w:hAnsi="Arial" w:cs="Arial"/>
          <w:color w:val="000000"/>
          <w:sz w:val="24"/>
          <w:szCs w:val="24"/>
        </w:rPr>
        <w:t>SRAM:STT</w:t>
      </w:r>
      <w:proofErr w:type="gramEnd"/>
      <w:r w:rsidRPr="00E34117">
        <w:rPr>
          <w:rFonts w:ascii="Arial" w:eastAsia="Arial" w:hAnsi="Arial" w:cs="Arial"/>
          <w:color w:val="000000"/>
          <w:sz w:val="24"/>
          <w:szCs w:val="24"/>
        </w:rPr>
        <w:t>-RAM) possui os melhores resultados, cerca de 36% em média. Na comparação do consumo energético para as diversas proporções para a SPM híbrida, o modelo ALLSTT-RAM (empregando somente memória STT-RAM), apresentou os melhores resultados, cerca de 29% em média. Na comparação do produto do desempenho e consumo energético para as diversas proporções da SPM híbrida, a proporção 2:1 (</w:t>
      </w:r>
      <w:proofErr w:type="gramStart"/>
      <w:r w:rsidRPr="00E34117">
        <w:rPr>
          <w:rFonts w:ascii="Arial" w:eastAsia="Arial" w:hAnsi="Arial" w:cs="Arial"/>
          <w:color w:val="000000"/>
          <w:sz w:val="24"/>
          <w:szCs w:val="24"/>
        </w:rPr>
        <w:t>SRAM:STT</w:t>
      </w:r>
      <w:proofErr w:type="gramEnd"/>
      <w:r w:rsidRPr="00E34117">
        <w:rPr>
          <w:rFonts w:ascii="Arial" w:eastAsia="Arial" w:hAnsi="Arial" w:cs="Arial"/>
          <w:color w:val="000000"/>
          <w:sz w:val="24"/>
          <w:szCs w:val="24"/>
        </w:rPr>
        <w:t>-RAM) apresentou os melhores resultados, cerca de 45% em média.</w:t>
      </w: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Pelo trabalho de </w:t>
      </w:r>
      <w:r w:rsidRPr="00E34117">
        <w:rPr>
          <w:rFonts w:ascii="Arial" w:eastAsia="Arial" w:hAnsi="Arial" w:cs="Arial"/>
          <w:noProof/>
          <w:color w:val="000000"/>
          <w:sz w:val="24"/>
          <w:szCs w:val="24"/>
        </w:rPr>
        <w:t>Wang et al., (2013)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, percebe-se que, através das explorações realizadas juntamente com as otimizações demonstradas, que a arquitetura SPM híbrida pode superar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SPM’s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constituídas somente por SRAM ou STT-RAM. </w:t>
      </w:r>
      <w:r w:rsidRPr="00E34117">
        <w:rPr>
          <w:rFonts w:ascii="Arial" w:eastAsia="Arial" w:hAnsi="Arial" w:cs="Times New Roman"/>
          <w:sz w:val="24"/>
        </w:rPr>
        <w:t xml:space="preserve">Devido as características atraentes da STT-RAM, como o baixo </w:t>
      </w:r>
      <w:proofErr w:type="spellStart"/>
      <w:r w:rsidRPr="00E34117">
        <w:rPr>
          <w:rFonts w:ascii="Arial" w:eastAsia="Arial" w:hAnsi="Arial" w:cs="Times New Roman"/>
          <w:i/>
          <w:sz w:val="24"/>
        </w:rPr>
        <w:t>leakage</w:t>
      </w:r>
      <w:proofErr w:type="spellEnd"/>
      <w:r w:rsidRPr="00E34117">
        <w:rPr>
          <w:rFonts w:ascii="Arial" w:eastAsia="Arial" w:hAnsi="Arial" w:cs="Times New Roman"/>
          <w:sz w:val="24"/>
        </w:rPr>
        <w:t xml:space="preserve"> e de alta densidade, esta é apontada como uma memória promissora para modelos híbridos de memória ou para a substituição da SRAM.</w:t>
      </w: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Em Hu et al. (2013), os autores utilizaram como memória emergente uma PCM. O trabalho teve como o estudo de caso uma SPM híbrida composta de 16KB SRAM e 64KB PCM, a qual foi comparada com uma SPM de 32KB SRAM. Ainda nesse trabalho, os autores exploraram diferentes algoritmos para a alocação dos endereços nos tipos de memórias utilizadas, propondo um novo algoritmo para alocação em memórias híbridas. Os benchmarks empregados pelos autores para a realização do trabalho foram selecionados do 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MiBench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. De </w:t>
      </w:r>
      <w:r w:rsidRPr="00E34117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acordo com os resultados experimentais, com a ajuda do algoritmo proposto pelos autores, o modelo híbrido de arquitetura SPM reduziu o tempo de acesso à memória em 18.17%, a energia dinâmica em 24.29%, e o </w:t>
      </w:r>
      <w:proofErr w:type="spellStart"/>
      <w:r w:rsidRPr="00E34117">
        <w:rPr>
          <w:rFonts w:ascii="Arial" w:eastAsia="Arial" w:hAnsi="Arial" w:cs="Arial"/>
          <w:i/>
          <w:color w:val="000000"/>
          <w:sz w:val="24"/>
          <w:szCs w:val="24"/>
        </w:rPr>
        <w:t>leakage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em 37.34% quando comparada com uma SPM contendo SRAM com a mesma área.</w:t>
      </w:r>
    </w:p>
    <w:p w:rsid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Ambos os trabalhos citados, Hu et al. (2013) e </w:t>
      </w:r>
      <w:r w:rsidRPr="00E34117">
        <w:rPr>
          <w:rFonts w:ascii="Arial" w:eastAsia="Arial" w:hAnsi="Arial" w:cs="Arial"/>
          <w:noProof/>
          <w:color w:val="000000"/>
          <w:sz w:val="24"/>
          <w:szCs w:val="24"/>
        </w:rPr>
        <w:t>Wang et al., (2013)</w:t>
      </w:r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, utilizaram o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NVsim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 xml:space="preserve"> (DONG, et al. 2012) com tecnologia 45nm, para a obtenção dos parâmetros das memórias PCM, STT-RAM e SRAM, como as latências de acesso e o consumo energético para as operações de escrita e leitura. Os dois trabalhos conseguiram reduzir significativamente o consumo energético e melhorar o desempenho para diversos benchmarks executados em um processador ARM, através do emprego de tecnologias emergentes de memória em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</w:rPr>
        <w:t>SPMs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E34117" w:rsidRDefault="00E34117" w:rsidP="00E34117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E34117" w:rsidRPr="00FD5B9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FD5B97">
        <w:rPr>
          <w:rFonts w:ascii="Arial" w:eastAsia="Arial" w:hAnsi="Arial" w:cs="Arial"/>
          <w:color w:val="000000"/>
          <w:sz w:val="24"/>
          <w:szCs w:val="24"/>
          <w:lang w:val="en-US"/>
        </w:rPr>
        <w:t>REFERÊNCIAS</w:t>
      </w:r>
    </w:p>
    <w:p w:rsidR="00E34117" w:rsidRPr="00FD5B9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FD5B97" w:rsidRDefault="00FD5B97" w:rsidP="00FD5B97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FD5B97">
        <w:rPr>
          <w:rFonts w:ascii="Arial" w:eastAsia="Arial" w:hAnsi="Arial" w:cs="Arial"/>
          <w:color w:val="000000"/>
          <w:sz w:val="24"/>
          <w:szCs w:val="24"/>
          <w:lang w:val="en-US"/>
        </w:rPr>
        <w:t>FUJITA, S. et al. Technology trends and near-future applications of embedded STT-MRAM.</w:t>
      </w:r>
      <w:r w:rsidRPr="00FD5B97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</w:t>
      </w:r>
      <w:r w:rsidRPr="00FD5B97">
        <w:rPr>
          <w:rFonts w:ascii="Arial" w:eastAsia="Arial" w:hAnsi="Arial" w:cs="Arial"/>
          <w:b/>
          <w:iCs/>
          <w:color w:val="000000"/>
          <w:sz w:val="24"/>
          <w:szCs w:val="24"/>
          <w:lang w:val="en-US"/>
        </w:rPr>
        <w:t>IEEE International Memory Workshop (IMW)</w:t>
      </w:r>
      <w:r w:rsidRPr="00FD5B97">
        <w:rPr>
          <w:rFonts w:ascii="Arial" w:eastAsia="Arial" w:hAnsi="Arial" w:cs="Arial"/>
          <w:color w:val="000000"/>
          <w:sz w:val="24"/>
          <w:szCs w:val="24"/>
          <w:lang w:val="en-US"/>
        </w:rPr>
        <w:t>. 2015.</w:t>
      </w:r>
      <w:bookmarkStart w:id="10" w:name="_GoBack"/>
      <w:bookmarkEnd w:id="10"/>
    </w:p>
    <w:p w:rsidR="00FD5B97" w:rsidRPr="00FD5B97" w:rsidRDefault="00FD5B9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E34117" w:rsidRPr="00E34117" w:rsidRDefault="00E34117" w:rsidP="00E34117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E3411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HU, J. et al. Data Allocation Optimization for Hybrid Scratch Pad Memory with SRAM and Nonvolatile Memory. </w:t>
      </w:r>
      <w:r w:rsidRPr="00E34117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IEEE Transactions on Very </w:t>
      </w:r>
      <w:proofErr w:type="gramStart"/>
      <w:r w:rsidRPr="00E34117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Large Scale</w:t>
      </w:r>
      <w:proofErr w:type="gramEnd"/>
      <w:r w:rsidRPr="00E34117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Integration Systems</w:t>
      </w:r>
      <w:r w:rsidRPr="00E3411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(VLSI), Volume: 21, Issue: 6,</w:t>
      </w:r>
      <w:r w:rsidRPr="00E34117">
        <w:rPr>
          <w:rFonts w:ascii="Arial" w:eastAsia="Arial" w:hAnsi="Arial" w:cs="Times New Roman"/>
          <w:sz w:val="24"/>
          <w:lang w:val="en-US"/>
        </w:rPr>
        <w:t xml:space="preserve"> </w:t>
      </w:r>
      <w:r w:rsidRPr="00E3411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p. 1094 – 1102, </w:t>
      </w:r>
      <w:proofErr w:type="spellStart"/>
      <w:r w:rsidRPr="00E34117">
        <w:rPr>
          <w:rFonts w:ascii="Arial" w:eastAsia="Arial" w:hAnsi="Arial" w:cs="Arial"/>
          <w:color w:val="000000"/>
          <w:sz w:val="24"/>
          <w:szCs w:val="24"/>
          <w:lang w:val="en-US"/>
        </w:rPr>
        <w:t>june</w:t>
      </w:r>
      <w:proofErr w:type="spellEnd"/>
      <w:r w:rsidRPr="00E34117">
        <w:rPr>
          <w:rFonts w:ascii="Arial" w:eastAsia="Arial" w:hAnsi="Arial" w:cs="Arial"/>
          <w:color w:val="000000"/>
          <w:sz w:val="24"/>
          <w:szCs w:val="24"/>
          <w:lang w:val="en-US"/>
        </w:rPr>
        <w:t>, 2013.</w:t>
      </w:r>
    </w:p>
    <w:p w:rsid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E34117" w:rsidRPr="00E34117" w:rsidRDefault="00E34117" w:rsidP="00E34117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val="en-US" w:eastAsia="pt-BR"/>
        </w:rPr>
      </w:pPr>
      <w:r w:rsidRPr="00E34117">
        <w:rPr>
          <w:rFonts w:ascii="Arial" w:eastAsia="Times New Roman" w:hAnsi="Arial" w:cs="Arial"/>
          <w:noProof/>
          <w:sz w:val="24"/>
          <w:szCs w:val="24"/>
          <w:lang w:val="en-US" w:eastAsia="pt-BR"/>
        </w:rPr>
        <w:t>KOMALAN, M. P. et al. System level exploration of a STT-MRAM based Level 1 Data-Cache.</w:t>
      </w:r>
      <w:r w:rsidRPr="00E3411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E34117">
        <w:rPr>
          <w:rFonts w:ascii="Arial" w:eastAsia="Times New Roman" w:hAnsi="Arial" w:cs="Arial"/>
          <w:b/>
          <w:iCs/>
          <w:noProof/>
          <w:sz w:val="24"/>
          <w:szCs w:val="24"/>
          <w:lang w:val="en-US" w:eastAsia="pt-BR"/>
        </w:rPr>
        <w:t>Design, Automation &amp; Test in Europe Conference &amp; Exhibition (DATE)</w:t>
      </w:r>
      <w:r w:rsidRPr="00E34117">
        <w:rPr>
          <w:rFonts w:ascii="Arial" w:eastAsia="Times New Roman" w:hAnsi="Arial" w:cs="Arial"/>
          <w:noProof/>
          <w:sz w:val="24"/>
          <w:szCs w:val="24"/>
          <w:lang w:val="en-US" w:eastAsia="pt-BR"/>
        </w:rPr>
        <w:t>. p.  1311-1316, march, 2015.</w:t>
      </w:r>
    </w:p>
    <w:p w:rsidR="00E34117" w:rsidRDefault="00E34117" w:rsidP="00E34117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E34117" w:rsidRPr="00E34117" w:rsidRDefault="00E34117" w:rsidP="00E34117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Times New Roman"/>
          <w:sz w:val="24"/>
          <w:lang w:val="en-US"/>
        </w:rPr>
      </w:pPr>
      <w:r w:rsidRPr="00E34117">
        <w:rPr>
          <w:rFonts w:ascii="Arial" w:eastAsia="Arial" w:hAnsi="Arial" w:cs="Times New Roman"/>
          <w:sz w:val="24"/>
          <w:lang w:val="en-US"/>
        </w:rPr>
        <w:t>MITTAL, S.; VETTER, J. S. A Survey of Software Techniques for Using Non-Volatile Memories for Storage and Main Memory Systems.</w:t>
      </w:r>
      <w:r w:rsidRPr="00E34117">
        <w:rPr>
          <w:rFonts w:ascii="Arial" w:eastAsia="Arial" w:hAnsi="Arial" w:cs="Times New Roman"/>
          <w:b/>
          <w:sz w:val="24"/>
          <w:lang w:val="en-US"/>
        </w:rPr>
        <w:t xml:space="preserve"> IEEE Transactions on Parallel and Distributed Systems</w:t>
      </w:r>
      <w:r w:rsidRPr="00E34117">
        <w:rPr>
          <w:rFonts w:ascii="Arial" w:eastAsia="Arial" w:hAnsi="Arial" w:cs="Times New Roman"/>
          <w:sz w:val="24"/>
          <w:lang w:val="en-US"/>
        </w:rPr>
        <w:t xml:space="preserve">, Volume: 27, Issue: 5, </w:t>
      </w:r>
      <w:proofErr w:type="gramStart"/>
      <w:r w:rsidRPr="00E34117">
        <w:rPr>
          <w:rFonts w:ascii="Arial" w:eastAsia="Arial" w:hAnsi="Arial" w:cs="Times New Roman"/>
          <w:sz w:val="24"/>
          <w:lang w:val="en-US"/>
        </w:rPr>
        <w:t>may</w:t>
      </w:r>
      <w:proofErr w:type="gramEnd"/>
      <w:r w:rsidRPr="00E34117">
        <w:rPr>
          <w:rFonts w:ascii="Arial" w:eastAsia="Arial" w:hAnsi="Arial" w:cs="Times New Roman"/>
          <w:sz w:val="24"/>
          <w:lang w:val="en-US"/>
        </w:rPr>
        <w:t xml:space="preserve"> 1, 2016.</w:t>
      </w:r>
    </w:p>
    <w:p w:rsidR="00E34117" w:rsidRPr="00E34117" w:rsidRDefault="00E34117" w:rsidP="00E34117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Times New Roman"/>
          <w:sz w:val="24"/>
          <w:lang w:val="en-US"/>
        </w:rPr>
      </w:pPr>
    </w:p>
    <w:p w:rsidR="00E34117" w:rsidRPr="00E34117" w:rsidRDefault="00E34117" w:rsidP="00E34117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E34117">
        <w:rPr>
          <w:rFonts w:ascii="Arial" w:eastAsia="Arial" w:hAnsi="Arial" w:cs="Times New Roman"/>
          <w:sz w:val="24"/>
          <w:lang w:val="en-US"/>
        </w:rPr>
        <w:t xml:space="preserve">MITTAL, S.; VETTER, J. S.; LI, D. A Survey of Architectural Approaches for Managing Embedded DRAM and Non-Volatile On-Chip Caches. </w:t>
      </w:r>
      <w:r w:rsidRPr="00E34117">
        <w:rPr>
          <w:rFonts w:ascii="Arial" w:eastAsia="Arial" w:hAnsi="Arial" w:cs="Times New Roman"/>
          <w:b/>
          <w:sz w:val="24"/>
          <w:lang w:val="en-US"/>
        </w:rPr>
        <w:t>IEEE Transactions on Parallel and Distributed Systems</w:t>
      </w:r>
      <w:r w:rsidRPr="00E34117">
        <w:rPr>
          <w:rFonts w:ascii="Arial" w:eastAsia="Arial" w:hAnsi="Arial" w:cs="Times New Roman"/>
          <w:sz w:val="24"/>
          <w:lang w:val="en-US"/>
        </w:rPr>
        <w:t xml:space="preserve">, Volume: 26, Issue: 6, </w:t>
      </w:r>
      <w:proofErr w:type="spellStart"/>
      <w:r w:rsidRPr="00E34117">
        <w:rPr>
          <w:rFonts w:ascii="Arial" w:eastAsia="Arial" w:hAnsi="Arial" w:cs="Times New Roman"/>
          <w:sz w:val="24"/>
          <w:lang w:val="en-US"/>
        </w:rPr>
        <w:t>june</w:t>
      </w:r>
      <w:proofErr w:type="spellEnd"/>
      <w:r w:rsidRPr="00E34117">
        <w:rPr>
          <w:rFonts w:ascii="Arial" w:eastAsia="Arial" w:hAnsi="Arial" w:cs="Times New Roman"/>
          <w:sz w:val="24"/>
          <w:lang w:val="en-US"/>
        </w:rPr>
        <w:t xml:space="preserve"> 1, 2015.</w:t>
      </w:r>
    </w:p>
    <w:p w:rsidR="00E34117" w:rsidRPr="00E34117" w:rsidRDefault="00E34117" w:rsidP="00E34117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E34117" w:rsidRPr="00E34117" w:rsidRDefault="00E34117" w:rsidP="00E34117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E3411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WANG, P. et al. Designing Scratchpad Memory Architecture with Emerging STT-RAM Memory Technologies. </w:t>
      </w:r>
      <w:r w:rsidRPr="00E34117">
        <w:rPr>
          <w:rFonts w:ascii="Arial" w:eastAsia="Arial" w:hAnsi="Arial" w:cs="Arial"/>
          <w:b/>
          <w:iCs/>
          <w:color w:val="000000"/>
          <w:sz w:val="24"/>
          <w:szCs w:val="24"/>
          <w:lang w:val="en-US"/>
        </w:rPr>
        <w:t xml:space="preserve">Proceedings of IEEE International </w:t>
      </w:r>
      <w:r w:rsidRPr="00E34117">
        <w:rPr>
          <w:rFonts w:ascii="Arial" w:eastAsia="Arial" w:hAnsi="Arial" w:cs="Arial"/>
          <w:b/>
          <w:iCs/>
          <w:color w:val="000000"/>
          <w:sz w:val="24"/>
          <w:szCs w:val="24"/>
          <w:lang w:val="en-US"/>
        </w:rPr>
        <w:lastRenderedPageBreak/>
        <w:t>Symposium on Circuits and Systems</w:t>
      </w:r>
      <w:r w:rsidRPr="00E34117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(ISCAS), Beijing, China</w:t>
      </w:r>
      <w:r w:rsidRPr="00E34117">
        <w:rPr>
          <w:rFonts w:ascii="Arial" w:eastAsia="Arial" w:hAnsi="Arial" w:cs="Arial"/>
          <w:color w:val="000000"/>
          <w:sz w:val="24"/>
          <w:szCs w:val="24"/>
          <w:lang w:val="en-US"/>
        </w:rPr>
        <w:t>, may, p. 1244 – 1247, 2013.</w:t>
      </w:r>
    </w:p>
    <w:p w:rsid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E34117" w:rsidRPr="00E34117" w:rsidRDefault="00E34117" w:rsidP="00E34117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sectPr w:rsidR="00E34117" w:rsidRPr="00E34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A3"/>
    <w:rsid w:val="0036025E"/>
    <w:rsid w:val="003A306E"/>
    <w:rsid w:val="00440CBA"/>
    <w:rsid w:val="00AA41A3"/>
    <w:rsid w:val="00B37CB7"/>
    <w:rsid w:val="00C47F9B"/>
    <w:rsid w:val="00E34117"/>
    <w:rsid w:val="00F1756F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96534"/>
  <w15:chartTrackingRefBased/>
  <w15:docId w15:val="{E990A213-1641-427C-B36E-CA182EBD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41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39"/>
    <w:rsid w:val="00E341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semiHidden/>
    <w:unhideWhenUsed/>
    <w:rsid w:val="00E3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2146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Luiz da Silva</dc:creator>
  <cp:keywords/>
  <dc:description/>
  <cp:lastModifiedBy>Lisandro Luiz da Silva</cp:lastModifiedBy>
  <cp:revision>4</cp:revision>
  <dcterms:created xsi:type="dcterms:W3CDTF">2017-07-13T05:56:00Z</dcterms:created>
  <dcterms:modified xsi:type="dcterms:W3CDTF">2017-07-13T06:41:00Z</dcterms:modified>
</cp:coreProperties>
</file>