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6371" w14:textId="72F70A6D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154FA9DD" w14:textId="77777777"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14:paraId="2C344586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BEF08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14:paraId="1DEDFF71" w14:textId="77777777"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14:paraId="4E6D5D8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14:paraId="54A8F454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80" w:dyaOrig="320" w14:anchorId="34355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7pt" o:ole="">
            <v:imagedata r:id="rId8" o:title=""/>
          </v:shape>
          <o:OLEObject Type="Embed" ProgID="Equation.DSMT4" ShapeID="_x0000_i1025" DrawAspect="Content" ObjectID="_1701585704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B22BE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7D780CD9">
          <v:shape id="_x0000_i1026" type="#_x0000_t75" style="width:18pt;height:19.5pt" o:ole="">
            <v:imagedata r:id="rId10" o:title=""/>
          </v:shape>
          <o:OLEObject Type="Embed" ProgID="Equation.DSMT4" ShapeID="_x0000_i1026" DrawAspect="Content" ObjectID="_1701585705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191EC0E">
          <v:shape id="_x0000_i1027" type="#_x0000_t75" style="width:15pt;height:19.5pt" o:ole="">
            <v:imagedata r:id="rId12" o:title=""/>
          </v:shape>
          <o:OLEObject Type="Embed" ProgID="Equation.DSMT4" ShapeID="_x0000_i1027" DrawAspect="Content" ObjectID="_1701585706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="009959FA"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20"/>
      </w:r>
      <w:r w:rsidR="009959FA" w:rsidRPr="009959FA">
        <w:rPr>
          <w:rFonts w:ascii="Times New Roman" w:eastAsia="Times New Roman" w:hAnsi="Times New Roman" w:cs="Times New Roman"/>
          <w:b/>
          <w:iCs/>
          <w:sz w:val="24"/>
          <w:szCs w:val="24"/>
        </w:rPr>
        <w:sym w:font="Symbol" w:char="F057"/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</w:p>
    <w:p w14:paraId="7E4A501E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80" w:dyaOrig="380" w14:anchorId="56197514">
          <v:shape id="_x0000_i1028" type="#_x0000_t75" style="width:104.25pt;height:30pt" o:ole="">
            <v:imagedata r:id="rId14" o:title=""/>
          </v:shape>
          <o:OLEObject Type="Embed" ProgID="Equation.DSMT4" ShapeID="_x0000_i1028" DrawAspect="Content" ObjectID="_1701585707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098FF" w14:textId="79961816"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29AD6F9D">
          <v:shape id="_x0000_i1029" type="#_x0000_t75" style="width:16.5pt;height:13.5pt" o:ole="">
            <v:imagedata r:id="rId16" o:title=""/>
          </v:shape>
          <o:OLEObject Type="Embed" ProgID="Equation.DSMT4" ShapeID="_x0000_i1029" DrawAspect="Content" ObjectID="_1701585708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D9F95D3">
          <v:shape id="_x0000_i1030" type="#_x0000_t75" style="width:12.75pt;height:21pt" o:ole="">
            <v:imagedata r:id="rId18" o:title=""/>
          </v:shape>
          <o:OLEObject Type="Embed" ProgID="Equation.DSMT4" ShapeID="_x0000_i1030" DrawAspect="Content" ObjectID="_1701585709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proofErr w:type="spellStart"/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6E43BDE7">
          <v:shape id="_x0000_i1031" type="#_x0000_t75" style="width:15.75pt;height:20.25pt" o:ole="">
            <v:imagedata r:id="rId20" o:title=""/>
          </v:shape>
          <o:OLEObject Type="Embed" ProgID="Equation.DSMT4" ShapeID="_x0000_i1031" DrawAspect="Content" ObjectID="_1701585710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</w:t>
      </w:r>
      <w:r w:rsidR="0050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F2B" w:rsidRPr="00504F2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2A191F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37D949AB">
          <v:shape id="_x0000_i1032" type="#_x0000_t75" style="width:54pt;height:21pt" o:ole="">
            <v:imagedata r:id="rId22" o:title=""/>
          </v:shape>
          <o:OLEObject Type="Embed" ProgID="Equation.DSMT4" ShapeID="_x0000_i1032" DrawAspect="Content" ObjectID="_1701585711" r:id="rId23"/>
        </w:object>
      </w:r>
    </w:p>
    <w:p w14:paraId="2A1293BA" w14:textId="77777777"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14:paraId="25BA1BC4" w14:textId="77777777" w:rsidR="009C327C" w:rsidRDefault="008F0FE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25EBFD9D">
          <v:shape id="_x0000_i1033" type="#_x0000_t75" style="width:183pt;height:36pt" o:ole="">
            <v:imagedata r:id="rId24" o:title=""/>
          </v:shape>
          <o:OLEObject Type="Embed" ProgID="Equation.DSMT4" ShapeID="_x0000_i1033" DrawAspect="Content" ObjectID="_1701585712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14:paraId="6FC7F5D5" w14:textId="77777777"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696D375D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701585713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14:paraId="652EDF18" w14:textId="77777777"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1DF1E7FE">
          <v:shape id="_x0000_i1035" type="#_x0000_t75" style="width:14.25pt;height:18pt" o:ole="">
            <v:imagedata r:id="rId28" o:title=""/>
          </v:shape>
          <o:OLEObject Type="Embed" ProgID="Equation.DSMT4" ShapeID="_x0000_i1035" DrawAspect="Content" ObjectID="_1701585714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proofErr w:type="spellStart"/>
      <w:proofErr w:type="gramStart"/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2317927" w14:textId="77777777"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F01BA6A" w14:textId="77777777"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 and 6 parameters)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selectivity and growth, the fully-selected fishing mortalities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(one for each year)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645DC2C1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701585715" r:id="rId31"/>
        </w:objec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7C054AE3">
          <v:shape id="_x0000_i1037" type="#_x0000_t75" style="width:14.25pt;height:18.75pt" o:ole="">
            <v:imagedata r:id="rId32" o:title=""/>
          </v:shape>
          <o:OLEObject Type="Embed" ProgID="Equation.DSMT4" ShapeID="_x0000_i1037" DrawAspect="Content" ObjectID="_1701585716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are included in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the numbers-at-size at the start of the first year, the fully-selected fishing mortalities and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value for the catchability coefficient is estimated analytically)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947E8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catches in weight, the size-composition of the catches and an index of survey-selected biomass. The contributions of each of the data sources to the negative of the logarithm of the likelihood function are:</w:t>
      </w:r>
    </w:p>
    <w:p w14:paraId="4C284920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7216F26E">
          <v:shape id="_x0000_i1038" type="#_x0000_t75" style="width:156.75pt;height:38.25pt" o:ole="">
            <v:imagedata r:id="rId34" o:title=""/>
          </v:shape>
          <o:OLEObject Type="Embed" ProgID="Equation.DSMT4" ShapeID="_x0000_i1038" DrawAspect="Content" ObjectID="_1701585717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14:paraId="408A3328" w14:textId="77777777"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55F4B7C">
          <v:shape id="_x0000_i1039" type="#_x0000_t75" style="width:21.75pt;height:20.25pt" o:ole="">
            <v:imagedata r:id="rId36" o:title=""/>
          </v:shape>
          <o:OLEObject Type="Embed" ProgID="Equation.DSMT4" ShapeID="_x0000_i1039" DrawAspect="Content" ObjectID="_1701585718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63DFD90B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701585719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14:paraId="10D959E7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1D9664B9">
          <v:shape id="_x0000_i1041" type="#_x0000_t75" style="width:197.25pt;height:44.25pt" o:ole="">
            <v:imagedata r:id="rId40" o:title=""/>
          </v:shape>
          <o:OLEObject Type="Embed" ProgID="Equation.DSMT4" ShapeID="_x0000_i1041" DrawAspect="Content" ObjectID="_1701585720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14:paraId="7D5ABA9F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2DA2CC00">
          <v:shape id="_x0000_i1042" type="#_x0000_t75" style="width:12.75pt;height:18.75pt" o:ole="">
            <v:imagedata r:id="rId42" o:title=""/>
          </v:shape>
          <o:OLEObject Type="Embed" ProgID="Equation.DSMT4" ShapeID="_x0000_i1042" DrawAspect="Content" ObjectID="_1701585721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5978D7B7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701585722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0BF87EC5">
          <v:shape id="_x0000_i1044" type="#_x0000_t75" style="width:12.75pt;height:18.75pt" o:ole="">
            <v:imagedata r:id="rId42" o:title=""/>
          </v:shape>
          <o:OLEObject Type="Embed" ProgID="Equation.DSMT4" ShapeID="_x0000_i1044" DrawAspect="Content" ObjectID="_1701585723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72405A2">
          <v:shape id="_x0000_i1045" type="#_x0000_t75" style="width:15pt;height:18.75pt" o:ole="">
            <v:imagedata r:id="rId47" o:title=""/>
          </v:shape>
          <o:OLEObject Type="Embed" ProgID="Equation.DSMT4" ShapeID="_x0000_i1045" DrawAspect="Content" ObjectID="_1701585724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1BF90F4A">
          <v:shape id="_x0000_i1046" type="#_x0000_t75" style="width:12.75pt;height:18.75pt" o:ole="">
            <v:imagedata r:id="rId42" o:title=""/>
          </v:shape>
          <o:OLEObject Type="Embed" ProgID="Equation.DSMT4" ShapeID="_x0000_i1046" DrawAspect="Content" ObjectID="_1701585725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65F73" w14:textId="77777777"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3CCC51E4">
          <v:shape id="_x0000_i1047" type="#_x0000_t75" style="width:126.75pt;height:40.5pt" o:ole="">
            <v:imagedata r:id="rId50" o:title=""/>
          </v:shape>
          <o:OLEObject Type="Embed" ProgID="Equation.DSMT4" ShapeID="_x0000_i1047" DrawAspect="Content" ObjectID="_1701585726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14:paraId="1B7871A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56E60AA">
          <v:shape id="_x0000_i1048" type="#_x0000_t75" style="width:12pt;height:20.25pt" o:ole="">
            <v:imagedata r:id="rId52" o:title=""/>
          </v:shape>
          <o:OLEObject Type="Embed" ProgID="Equation.DSMT4" ShapeID="_x0000_i1048" DrawAspect="Content" ObjectID="_1701585727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proofErr w:type="spellStart"/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14:paraId="76ACFA51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767EFC26">
          <v:shape id="_x0000_i1049" type="#_x0000_t75" style="width:237pt;height:40.5pt" o:ole="">
            <v:imagedata r:id="rId54" o:title=""/>
          </v:shape>
          <o:OLEObject Type="Embed" ProgID="Equation.DSMT4" ShapeID="_x0000_i1049" DrawAspect="Content" ObjectID="_1701585728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14:paraId="650BEFC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009C25F6">
          <v:shape id="_x0000_i1050" type="#_x0000_t75" style="width:23.25pt;height:15.75pt" o:ole="">
            <v:imagedata r:id="rId56" o:title=""/>
          </v:shape>
          <o:OLEObject Type="Embed" ProgID="Equation.DSMT4" ShapeID="_x0000_i1050" DrawAspect="Content" ObjectID="_1701585729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0168EE11">
          <v:shape id="_x0000_i1051" type="#_x0000_t75" style="width:21.75pt;height:20.25pt" o:ole="">
            <v:imagedata r:id="rId58" o:title=""/>
          </v:shape>
          <o:OLEObject Type="Embed" ProgID="Equation.DSMT4" ShapeID="_x0000_i1051" DrawAspect="Content" ObjectID="_1701585730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proofErr w:type="spellStart"/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3181AF49">
          <v:shape id="_x0000_i1052" type="#_x0000_t75" style="width:20.25pt;height:18.75pt" o:ole="">
            <v:imagedata r:id="rId60" o:title=""/>
          </v:shape>
          <o:OLEObject Type="Embed" ProgID="Equation.DSMT4" ShapeID="_x0000_i1052" DrawAspect="Content" ObjectID="_1701585731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572E4FD5">
          <v:shape id="_x0000_i1053" type="#_x0000_t75" style="width:21.75pt;height:20.25pt" o:ole="">
            <v:imagedata r:id="rId58" o:title=""/>
          </v:shape>
          <o:OLEObject Type="Embed" ProgID="Equation.DSMT4" ShapeID="_x0000_i1053" DrawAspect="Content" ObjectID="_1701585732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ABD53" w14:textId="77777777"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26B97470">
          <v:shape id="_x0000_i1054" type="#_x0000_t75" style="width:115.5pt;height:35.25pt" o:ole="">
            <v:imagedata r:id="rId63" o:title=""/>
          </v:shape>
          <o:OLEObject Type="Embed" ProgID="Equation.DSMT4" ShapeID="_x0000_i1054" DrawAspect="Content" ObjectID="_1701585733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14:paraId="4F3DE1AF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14:paraId="1407C9D3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33B4A496">
          <v:shape id="_x0000_i1055" type="#_x0000_t75" style="width:89.25pt;height:36.75pt" o:ole="">
            <v:imagedata r:id="rId65" o:title=""/>
          </v:shape>
          <o:OLEObject Type="Embed" ProgID="Equation.DSMT4" ShapeID="_x0000_i1055" DrawAspect="Content" ObjectID="_1701585734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14:paraId="09D64F90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341AD54D">
          <v:shape id="_x0000_i1056" type="#_x0000_t75" style="width:15.75pt;height:18pt" o:ole="">
            <v:imagedata r:id="rId67" o:title=""/>
          </v:shape>
          <o:OLEObject Type="Embed" ProgID="Equation.DSMT4" ShapeID="_x0000_i1056" DrawAspect="Content" ObjectID="_1701585735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0475B767">
          <v:shape id="_x0000_i1057" type="#_x0000_t75" style="width:14.25pt;height:18.75pt" o:ole="">
            <v:imagedata r:id="rId69" o:title=""/>
          </v:shape>
          <o:OLEObject Type="Embed" ProgID="Equation.DSMT4" ShapeID="_x0000_i1057" DrawAspect="Content" ObjectID="_1701585736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0.6).</w:t>
      </w:r>
      <w:proofErr w:type="gramEnd"/>
    </w:p>
    <w:p w14:paraId="7DB70BB8" w14:textId="77777777"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14:paraId="72498BD3" w14:textId="77777777"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(EX4Class.R and EX4Class.cpp)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estimate the values for the parameters of the model. Use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MCMC module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Implement the MCMC algorithm by running 1,000,000 cycles,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within a burn-in of 10,000,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saving every 1,000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(900 parameter vectors in total)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. Based on the samples from the posterior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3309A863">
          <v:shape id="_x0000_i1058" type="#_x0000_t75" style="width:15pt;height:18.75pt" o:ole="">
            <v:imagedata r:id="rId71" o:title=""/>
          </v:shape>
          <o:OLEObject Type="Embed" ProgID="Equation.DSMT4" ShapeID="_x0000_i1058" DrawAspect="Content" ObjectID="_1701585737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14:paraId="0A8612C5" w14:textId="77777777" w:rsid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reat the logarithms of average recruitment, annual fishing mortality and initial numbers as parameters to ensure they stay positive.</w:t>
      </w:r>
    </w:p>
    <w:p w14:paraId="548ABF72" w14:textId="77777777"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2F4">
        <w:rPr>
          <w:rFonts w:ascii="Times New Roman" w:eastAsia="Times New Roman" w:hAnsi="Times New Roman" w:cs="Times New Roman"/>
          <w:sz w:val="24"/>
          <w:szCs w:val="24"/>
        </w:rPr>
        <w:t xml:space="preserve"> The maximum likelihood estimate is:</w:t>
      </w:r>
    </w:p>
    <w:p w14:paraId="69DF54E0" w14:textId="77777777" w:rsidR="008702F4" w:rsidRDefault="008702F4" w:rsidP="008702F4">
      <w:pPr>
        <w:pStyle w:val="ListParagraph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2F4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439" w:dyaOrig="440" w14:anchorId="148D99C3">
          <v:shape id="_x0000_i1059" type="#_x0000_t75" style="width:122.25pt;height:21.75pt" o:ole="">
            <v:imagedata r:id="rId73" o:title=""/>
          </v:shape>
          <o:OLEObject Type="Embed" ProgID="Equation.DSMT4" ShapeID="_x0000_i1059" DrawAspect="Content" ObjectID="_1701585738" r:id="rId74"/>
        </w:object>
      </w:r>
    </w:p>
    <w:p w14:paraId="37C7F4C2" w14:textId="77777777" w:rsidR="000B0C95" w:rsidRDefault="009057F1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need to include </w:t>
      </w:r>
      <w:proofErr w:type="gramStart"/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a REPORT() variable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06160B">
        <w:rPr>
          <w:rFonts w:ascii="Times New Roman" w:eastAsia="Times New Roman" w:hAnsi="Times New Roman" w:cs="Times New Roman"/>
          <w:sz w:val="24"/>
          <w:szCs w:val="24"/>
        </w:rPr>
        <w:t>CPP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59916" w14:textId="77777777" w:rsidR="000B0C95" w:rsidRPr="000B0C95" w:rsidRDefault="000B0C95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C95">
        <w:rPr>
          <w:rFonts w:ascii="Times New Roman" w:hAnsi="Times New Roman" w:cs="Times New Roman"/>
          <w:sz w:val="24"/>
          <w:szCs w:val="24"/>
        </w:rPr>
        <w:t>You can get a variance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B0C95">
        <w:rPr>
          <w:rFonts w:ascii="Times New Roman" w:hAnsi="Times New Roman" w:cs="Times New Roman"/>
          <w:sz w:val="24"/>
          <w:szCs w:val="24"/>
        </w:rPr>
        <w:t xml:space="preserve">covariance matrix by setting “hessian=T” in the 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MakeADFun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inverting the resultant hessian matrix, i.e. “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VarCo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 xml:space="preserve"> &lt;- solve(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model$</w:t>
      </w:r>
      <w:proofErr w:type="gramStart"/>
      <w:r w:rsidRPr="000B0C9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C9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”. You can check you have things correct by comparing the standard errors of the parameters from TMB with the square roots of the diagonal of the variance-covariance matrix.</w:t>
      </w:r>
    </w:p>
    <w:p w14:paraId="2ACE95F8" w14:textId="77777777" w:rsidR="000B0C95" w:rsidRP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 “post1a” contains the vectors of parameters. </w:t>
      </w:r>
    </w:p>
    <w:p w14:paraId="525C0EAE" w14:textId="77777777"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BFCE8" w14:textId="77777777"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14:paraId="51122600" w14:textId="77777777"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E41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</w:t>
      </w:r>
      <w:r w:rsidR="00C34A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</w:t>
      </w:r>
      <w:proofErr w:type="gramStart"/>
      <w:r w:rsidR="00BE0ED4">
        <w:rPr>
          <w:rFonts w:ascii="Times New Roman" w:eastAsia="Times New Roman" w:hAnsi="Times New Roman" w:cs="Times New Roman"/>
          <w:sz w:val="24"/>
          <w:szCs w:val="24"/>
        </w:rPr>
        <w:t>t)=</w:t>
      </w:r>
      <w:proofErr w:type="gramEnd"/>
      <w:r w:rsidR="00BE0ED4">
        <w:rPr>
          <w:rFonts w:ascii="Times New Roman" w:eastAsia="Times New Roman" w:hAnsi="Times New Roman" w:cs="Times New Roman"/>
          <w:sz w:val="24"/>
          <w:szCs w:val="24"/>
        </w:rPr>
        <w:t>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</w:p>
    <w:p w14:paraId="4048A00C" w14:textId="77777777"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0C23A" w14:textId="77777777"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14:paraId="12980B0E" w14:textId="77777777" w:rsidR="000B0C95" w:rsidRPr="000B0C95" w:rsidRDefault="000B0C95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step B, I included an extra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recruitment deviations and projected the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Nyear+Nproj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years ahead with the fully-selected fishing mortality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 as data.</w:t>
      </w:r>
    </w:p>
    <w:p w14:paraId="6DECE5B6" w14:textId="77777777" w:rsidR="00945FAB" w:rsidRDefault="00C72901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code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="0000041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solve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0000B">
        <w:rPr>
          <w:rFonts w:ascii="Times New Roman" w:eastAsia="Times New Roman" w:hAnsi="Times New Roman" w:cs="Times New Roman"/>
          <w:sz w:val="24"/>
          <w:szCs w:val="24"/>
        </w:rPr>
        <w:t>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just do it manually)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0C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05A2" w14:textId="77777777" w:rsidR="00BA60F9" w:rsidRDefault="00BA60F9" w:rsidP="001131CC">
      <w:pPr>
        <w:spacing w:after="0" w:line="240" w:lineRule="auto"/>
      </w:pPr>
      <w:r>
        <w:separator/>
      </w:r>
    </w:p>
  </w:endnote>
  <w:endnote w:type="continuationSeparator" w:id="0">
    <w:p w14:paraId="353D4DB2" w14:textId="77777777" w:rsidR="00BA60F9" w:rsidRDefault="00BA60F9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DD96" w14:textId="77777777" w:rsidR="00BA60F9" w:rsidRDefault="00BA60F9" w:rsidP="001131CC">
      <w:pPr>
        <w:spacing w:after="0" w:line="240" w:lineRule="auto"/>
      </w:pPr>
      <w:r>
        <w:separator/>
      </w:r>
    </w:p>
  </w:footnote>
  <w:footnote w:type="continuationSeparator" w:id="0">
    <w:p w14:paraId="713A8B05" w14:textId="77777777" w:rsidR="00BA60F9" w:rsidRDefault="00BA60F9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041A"/>
    <w:rsid w:val="000344D2"/>
    <w:rsid w:val="00053C37"/>
    <w:rsid w:val="0006160B"/>
    <w:rsid w:val="000A0B9E"/>
    <w:rsid w:val="000B0C95"/>
    <w:rsid w:val="00100A5F"/>
    <w:rsid w:val="001131CC"/>
    <w:rsid w:val="00114D33"/>
    <w:rsid w:val="0013458C"/>
    <w:rsid w:val="001411E8"/>
    <w:rsid w:val="00191D0A"/>
    <w:rsid w:val="001C0DDA"/>
    <w:rsid w:val="001D5575"/>
    <w:rsid w:val="00272B40"/>
    <w:rsid w:val="00277334"/>
    <w:rsid w:val="0030000B"/>
    <w:rsid w:val="003C4F8E"/>
    <w:rsid w:val="00406444"/>
    <w:rsid w:val="00467406"/>
    <w:rsid w:val="0050250A"/>
    <w:rsid w:val="00504F2B"/>
    <w:rsid w:val="005064D5"/>
    <w:rsid w:val="00531069"/>
    <w:rsid w:val="005C42F8"/>
    <w:rsid w:val="005F014B"/>
    <w:rsid w:val="005F7470"/>
    <w:rsid w:val="00673B1D"/>
    <w:rsid w:val="006846F8"/>
    <w:rsid w:val="00725EA1"/>
    <w:rsid w:val="00726028"/>
    <w:rsid w:val="00750DF9"/>
    <w:rsid w:val="00751C42"/>
    <w:rsid w:val="00753CC5"/>
    <w:rsid w:val="0078005B"/>
    <w:rsid w:val="00786BB4"/>
    <w:rsid w:val="007B36FA"/>
    <w:rsid w:val="007C6D31"/>
    <w:rsid w:val="007D5708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7329"/>
    <w:rsid w:val="00B633B4"/>
    <w:rsid w:val="00B968FA"/>
    <w:rsid w:val="00BA60F9"/>
    <w:rsid w:val="00BD7F3E"/>
    <w:rsid w:val="00BE0703"/>
    <w:rsid w:val="00BE0ED4"/>
    <w:rsid w:val="00BE3C74"/>
    <w:rsid w:val="00C34A61"/>
    <w:rsid w:val="00C72901"/>
    <w:rsid w:val="00CF42FC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55C2D-52D3-4394-B222-F41AA5D9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Andre E Punt</cp:lastModifiedBy>
  <cp:revision>18</cp:revision>
  <cp:lastPrinted>2014-06-13T20:47:00Z</cp:lastPrinted>
  <dcterms:created xsi:type="dcterms:W3CDTF">2014-06-18T17:53:00Z</dcterms:created>
  <dcterms:modified xsi:type="dcterms:W3CDTF">2021-12-21T17:55:00Z</dcterms:modified>
</cp:coreProperties>
</file>