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2B24" w:rsidRDefault="00A32B24" w:rsidP="00A32B24">
      <w:r>
        <w:t xml:space="preserve">1. Information </w:t>
      </w:r>
    </w:p>
    <w:p w:rsidR="00A32B24" w:rsidRDefault="00A32B24" w:rsidP="00A32B24"/>
    <w:p w:rsidR="00A32B24" w:rsidRDefault="00A32B24" w:rsidP="00A32B24">
      <w:r>
        <w:t xml:space="preserve">This dataset contains driving conditions, the quantity of individuals and vehicles associated with the mishap and the seriousness of the mishap. </w:t>
      </w:r>
    </w:p>
    <w:p w:rsidR="00A32B24" w:rsidRDefault="00A32B24" w:rsidP="00A32B24">
      <w:r>
        <w:t xml:space="preserve">There were a few issues with this dataset. A few records were missing significant information required for this calculation. To fix this, I chose to drop the line by and large. </w:t>
      </w:r>
    </w:p>
    <w:p w:rsidR="00A32B24" w:rsidRDefault="00A32B24" w:rsidP="00A32B24"/>
    <w:p w:rsidR="00A32B24" w:rsidRDefault="00A32B24" w:rsidP="00A32B24"/>
    <w:p w:rsidR="00A32B24" w:rsidRDefault="00773ED8" w:rsidP="00A32B24">
      <w:r>
        <w:t>2.</w:t>
      </w:r>
      <w:r w:rsidR="00A32B24">
        <w:t xml:space="preserve"> Results </w:t>
      </w:r>
    </w:p>
    <w:p w:rsidR="00A32B24" w:rsidRDefault="00A32B24" w:rsidP="00A32B24"/>
    <w:p w:rsidR="00A32B24" w:rsidRDefault="00A32B24" w:rsidP="00A32B24">
      <w:r>
        <w:t xml:space="preserve">I found that a K estimation of 9 gives the most elevated accuracy around 0.699. </w:t>
      </w:r>
    </w:p>
    <w:p w:rsidR="00A32B24" w:rsidRDefault="00A32B24" w:rsidP="00A32B24">
      <w:r>
        <w:t xml:space="preserve">Utilizing the KNN model, I got about 68.5% precision in foreseeing the seriousness of the fender bender. </w:t>
      </w:r>
    </w:p>
    <w:p w:rsidR="00A32B24" w:rsidRDefault="00A32B24" w:rsidP="00A32B24"/>
    <w:p w:rsidR="00A32B24" w:rsidRDefault="00773ED8" w:rsidP="00A32B24">
      <w:r>
        <w:t>3</w:t>
      </w:r>
      <w:r w:rsidR="00A32B24">
        <w:t xml:space="preserve">. Conversation </w:t>
      </w:r>
    </w:p>
    <w:p w:rsidR="00A32B24" w:rsidRDefault="00A32B24" w:rsidP="00A32B24"/>
    <w:p w:rsidR="00A32B24" w:rsidRDefault="00A32B24" w:rsidP="00A32B24">
      <w:r>
        <w:t xml:space="preserve">In light of the outcomes, I accept that on the off chance that I included more factors to foresee target variable, seriousness, exactness would be higher. </w:t>
      </w:r>
    </w:p>
    <w:p w:rsidR="00A32B24" w:rsidRDefault="00A32B24" w:rsidP="00A32B24"/>
    <w:p w:rsidR="00A32B24" w:rsidRDefault="00773ED8" w:rsidP="00A32B24">
      <w:r>
        <w:t>4</w:t>
      </w:r>
      <w:bookmarkStart w:id="0" w:name="_GoBack"/>
      <w:bookmarkEnd w:id="0"/>
      <w:r w:rsidR="00A32B24">
        <w:t xml:space="preserve">. End </w:t>
      </w:r>
    </w:p>
    <w:p w:rsidR="00A32B24" w:rsidRDefault="00A32B24" w:rsidP="00A32B24"/>
    <w:p w:rsidR="001F3AE7" w:rsidRDefault="00A32B24" w:rsidP="00A32B24">
      <w:r>
        <w:t>In this examination, I broke down the connection between the quantity of individuals harmed, the quantity of vehicles harmed, the kind of crash and the degree of the impact.</w:t>
      </w:r>
    </w:p>
    <w:sectPr w:rsidR="001F3AE7" w:rsidSect="00E453E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B24"/>
    <w:rsid w:val="003A426E"/>
    <w:rsid w:val="00773ED8"/>
    <w:rsid w:val="00A32B24"/>
    <w:rsid w:val="00C407AC"/>
    <w:rsid w:val="00E4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30C987"/>
  <w15:chartTrackingRefBased/>
  <w15:docId w15:val="{23ED0CAF-EC5F-CE4C-BBE4-B2BEC9E22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Єлизавета Шульгіна</dc:creator>
  <cp:keywords/>
  <dc:description/>
  <cp:lastModifiedBy>Єлизавета Шульгіна</cp:lastModifiedBy>
  <cp:revision>3</cp:revision>
  <dcterms:created xsi:type="dcterms:W3CDTF">2020-08-23T20:18:00Z</dcterms:created>
  <dcterms:modified xsi:type="dcterms:W3CDTF">2020-08-23T20:32:00Z</dcterms:modified>
</cp:coreProperties>
</file>