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446E8" w14:textId="3D647098" w:rsidR="00FE532B" w:rsidRPr="00D575E6" w:rsidRDefault="00AB495F" w:rsidP="00D575E6">
      <w:pPr>
        <w:pStyle w:val="Heading1"/>
        <w:rPr>
          <w:color w:val="auto"/>
        </w:rPr>
      </w:pPr>
      <w:r>
        <w:rPr>
          <w:color w:val="auto"/>
        </w:rPr>
        <w:t>UCOR 111</w:t>
      </w:r>
      <w:r w:rsidR="00FE532B" w:rsidRPr="00D575E6">
        <w:rPr>
          <w:color w:val="auto"/>
        </w:rPr>
        <w:t xml:space="preserve">: </w:t>
      </w:r>
      <w:r>
        <w:rPr>
          <w:color w:val="auto"/>
        </w:rPr>
        <w:t>Problem Solving</w:t>
      </w:r>
      <w:r w:rsidR="00FE532B" w:rsidRPr="00D575E6">
        <w:rPr>
          <w:color w:val="auto"/>
        </w:rPr>
        <w:t xml:space="preserve">, </w:t>
      </w:r>
      <w:r w:rsidR="00F718A6">
        <w:rPr>
          <w:color w:val="auto"/>
        </w:rPr>
        <w:t xml:space="preserve">21281 </w:t>
      </w:r>
      <w:r>
        <w:rPr>
          <w:color w:val="auto"/>
        </w:rPr>
        <w:t xml:space="preserve">Section </w:t>
      </w:r>
      <w:r w:rsidR="00F718A6">
        <w:rPr>
          <w:color w:val="auto"/>
        </w:rPr>
        <w:t>01</w:t>
      </w:r>
      <w:r w:rsidR="00FE532B" w:rsidRPr="00D575E6">
        <w:rPr>
          <w:color w:val="auto"/>
        </w:rPr>
        <w:t xml:space="preserve">, </w:t>
      </w:r>
      <w:r>
        <w:rPr>
          <w:color w:val="auto"/>
        </w:rPr>
        <w:t>Spring 2018</w:t>
      </w:r>
    </w:p>
    <w:p w14:paraId="43944C4A" w14:textId="77777777" w:rsidR="00142AC2" w:rsidRPr="00D92C24" w:rsidRDefault="00142AC2" w:rsidP="00142AC2">
      <w:pPr>
        <w:pStyle w:val="Heading2"/>
        <w:numPr>
          <w:ilvl w:val="1"/>
          <w:numId w:val="0"/>
        </w:numPr>
        <w:spacing w:before="120" w:after="120" w:line="259" w:lineRule="auto"/>
        <w:ind w:left="576" w:hanging="576"/>
      </w:pPr>
      <w:bookmarkStart w:id="0" w:name="_Toc502610379"/>
      <w:r>
        <w:t>Course Details</w:t>
      </w:r>
      <w:bookmarkEnd w:id="0"/>
    </w:p>
    <w:tbl>
      <w:tblPr>
        <w:tblW w:w="9288" w:type="dxa"/>
        <w:tblLook w:val="04A0" w:firstRow="1" w:lastRow="0" w:firstColumn="1" w:lastColumn="0" w:noHBand="0" w:noVBand="1"/>
      </w:tblPr>
      <w:tblGrid>
        <w:gridCol w:w="1650"/>
        <w:gridCol w:w="7638"/>
      </w:tblGrid>
      <w:tr w:rsidR="00142AC2" w:rsidRPr="00B82D4E" w14:paraId="0835B9F3" w14:textId="77777777" w:rsidTr="0006534A">
        <w:trPr>
          <w:trHeight w:val="441"/>
        </w:trPr>
        <w:tc>
          <w:tcPr>
            <w:tcW w:w="1650" w:type="dxa"/>
          </w:tcPr>
          <w:p w14:paraId="2B3F7BB7" w14:textId="77777777" w:rsidR="00142AC2" w:rsidRPr="0072479C" w:rsidRDefault="00142AC2" w:rsidP="0006534A">
            <w:pPr>
              <w:jc w:val="right"/>
              <w:rPr>
                <w:rFonts w:cs="Times New Roman"/>
              </w:rPr>
            </w:pPr>
            <w:r w:rsidRPr="0072479C">
              <w:rPr>
                <w:rFonts w:cs="Times New Roman"/>
              </w:rPr>
              <w:t>Instructor:</w:t>
            </w:r>
          </w:p>
        </w:tc>
        <w:tc>
          <w:tcPr>
            <w:tcW w:w="7638" w:type="dxa"/>
          </w:tcPr>
          <w:p w14:paraId="3D79E43C" w14:textId="77777777" w:rsidR="00142AC2" w:rsidRPr="0072479C" w:rsidRDefault="00142AC2" w:rsidP="0006534A">
            <w:pPr>
              <w:rPr>
                <w:rFonts w:cs="Times New Roman"/>
              </w:rPr>
            </w:pPr>
            <w:r w:rsidRPr="0072479C">
              <w:rPr>
                <w:rFonts w:cs="Times New Roman"/>
              </w:rPr>
              <w:t>Lisa Over</w:t>
            </w:r>
          </w:p>
        </w:tc>
      </w:tr>
      <w:tr w:rsidR="00142AC2" w:rsidRPr="00B82D4E" w14:paraId="7E99C482" w14:textId="77777777" w:rsidTr="0006534A">
        <w:trPr>
          <w:trHeight w:val="432"/>
        </w:trPr>
        <w:tc>
          <w:tcPr>
            <w:tcW w:w="1650" w:type="dxa"/>
          </w:tcPr>
          <w:p w14:paraId="102B6530" w14:textId="77777777" w:rsidR="00142AC2" w:rsidRPr="0072479C" w:rsidRDefault="00142AC2" w:rsidP="0006534A">
            <w:pPr>
              <w:jc w:val="right"/>
              <w:rPr>
                <w:rFonts w:cs="Times New Roman"/>
              </w:rPr>
            </w:pPr>
            <w:r w:rsidRPr="0072479C">
              <w:rPr>
                <w:rFonts w:cs="Times New Roman"/>
              </w:rPr>
              <w:t>Office:</w:t>
            </w:r>
          </w:p>
        </w:tc>
        <w:tc>
          <w:tcPr>
            <w:tcW w:w="7638" w:type="dxa"/>
          </w:tcPr>
          <w:p w14:paraId="6BD5A7F8" w14:textId="67429F7A" w:rsidR="00142AC2" w:rsidRPr="0072479C" w:rsidRDefault="00142AC2" w:rsidP="00142AC2">
            <w:pPr>
              <w:rPr>
                <w:rFonts w:cs="Times New Roman"/>
              </w:rPr>
            </w:pPr>
            <w:r w:rsidRPr="0072479C">
              <w:rPr>
                <w:rFonts w:cs="Times New Roman"/>
              </w:rPr>
              <w:t xml:space="preserve">432 College Hall </w:t>
            </w:r>
            <w:r>
              <w:rPr>
                <w:rFonts w:cs="Times New Roman"/>
              </w:rPr>
              <w:t xml:space="preserve">/ </w:t>
            </w:r>
            <w:r w:rsidRPr="0072479C">
              <w:rPr>
                <w:rFonts w:cs="Times New Roman"/>
              </w:rPr>
              <w:t>929 Rockwell Hall</w:t>
            </w:r>
          </w:p>
        </w:tc>
      </w:tr>
      <w:tr w:rsidR="00142AC2" w:rsidRPr="00B82D4E" w14:paraId="66F8E280" w14:textId="77777777" w:rsidTr="0006534A">
        <w:trPr>
          <w:trHeight w:val="459"/>
        </w:trPr>
        <w:tc>
          <w:tcPr>
            <w:tcW w:w="1650" w:type="dxa"/>
          </w:tcPr>
          <w:p w14:paraId="6C14B353" w14:textId="77777777" w:rsidR="00142AC2" w:rsidRPr="0072479C" w:rsidRDefault="00142AC2" w:rsidP="0006534A">
            <w:pPr>
              <w:jc w:val="right"/>
              <w:rPr>
                <w:rFonts w:cs="Times New Roman"/>
              </w:rPr>
            </w:pPr>
            <w:r w:rsidRPr="0072479C">
              <w:rPr>
                <w:rFonts w:cs="Times New Roman"/>
              </w:rPr>
              <w:t>Email:</w:t>
            </w:r>
          </w:p>
        </w:tc>
        <w:tc>
          <w:tcPr>
            <w:tcW w:w="7638" w:type="dxa"/>
          </w:tcPr>
          <w:p w14:paraId="713059FB" w14:textId="77777777" w:rsidR="00142AC2" w:rsidRPr="0072479C" w:rsidRDefault="00142AC2" w:rsidP="0006534A">
            <w:pPr>
              <w:rPr>
                <w:rFonts w:cs="Times New Roman"/>
              </w:rPr>
            </w:pPr>
            <w:r w:rsidRPr="0072479C">
              <w:rPr>
                <w:rFonts w:cs="Times New Roman"/>
              </w:rPr>
              <w:t>overl@duq.edu</w:t>
            </w:r>
          </w:p>
        </w:tc>
      </w:tr>
      <w:tr w:rsidR="00142AC2" w:rsidRPr="00B82D4E" w14:paraId="75144E96" w14:textId="77777777" w:rsidTr="0006534A">
        <w:trPr>
          <w:trHeight w:val="675"/>
        </w:trPr>
        <w:tc>
          <w:tcPr>
            <w:tcW w:w="1650" w:type="dxa"/>
          </w:tcPr>
          <w:p w14:paraId="75162D20" w14:textId="77777777" w:rsidR="00142AC2" w:rsidRPr="0072479C" w:rsidRDefault="00142AC2" w:rsidP="0006534A">
            <w:pPr>
              <w:jc w:val="right"/>
              <w:rPr>
                <w:rFonts w:cs="Times New Roman"/>
              </w:rPr>
            </w:pPr>
            <w:r w:rsidRPr="0072479C">
              <w:rPr>
                <w:rFonts w:cs="Times New Roman"/>
              </w:rPr>
              <w:t>Office Hours:</w:t>
            </w:r>
          </w:p>
        </w:tc>
        <w:tc>
          <w:tcPr>
            <w:tcW w:w="7638" w:type="dxa"/>
          </w:tcPr>
          <w:p w14:paraId="6ECE22A7" w14:textId="77777777" w:rsidR="00142AC2" w:rsidRPr="0072479C" w:rsidRDefault="00142AC2" w:rsidP="0006534A">
            <w:pPr>
              <w:rPr>
                <w:rFonts w:cs="Times New Roman"/>
              </w:rPr>
            </w:pPr>
            <w:r w:rsidRPr="0072479C">
              <w:rPr>
                <w:rFonts w:cs="Times New Roman"/>
              </w:rPr>
              <w:t>TR</w:t>
            </w:r>
            <w:r w:rsidRPr="0072479C">
              <w:rPr>
                <w:rFonts w:cs="Times New Roman"/>
                <w:b/>
              </w:rPr>
              <w:t xml:space="preserve"> </w:t>
            </w:r>
            <w:r w:rsidRPr="0072479C">
              <w:rPr>
                <w:rFonts w:cs="Times New Roman"/>
              </w:rPr>
              <w:t>9:15</w:t>
            </w:r>
            <w:r w:rsidRPr="0072479C">
              <w:rPr>
                <w:rFonts w:cs="Times New Roman"/>
                <w:b/>
              </w:rPr>
              <w:t xml:space="preserve"> </w:t>
            </w:r>
            <w:r w:rsidRPr="0072479C">
              <w:rPr>
                <w:rFonts w:cs="Times New Roman"/>
              </w:rPr>
              <w:t>– 10:15 in room 929 Rockwell Hall</w:t>
            </w:r>
            <w:r w:rsidRPr="0072479C">
              <w:rPr>
                <w:rFonts w:cs="Times New Roman"/>
              </w:rPr>
              <w:br/>
              <w:t>TR 12:45 – 2:15 in room 432 College Hall</w:t>
            </w:r>
          </w:p>
        </w:tc>
      </w:tr>
      <w:tr w:rsidR="00142AC2" w:rsidRPr="00B82D4E" w14:paraId="209B303F" w14:textId="77777777" w:rsidTr="0006534A">
        <w:trPr>
          <w:trHeight w:val="441"/>
        </w:trPr>
        <w:tc>
          <w:tcPr>
            <w:tcW w:w="1650" w:type="dxa"/>
          </w:tcPr>
          <w:p w14:paraId="2717BC51" w14:textId="77777777" w:rsidR="00142AC2" w:rsidRPr="0072479C" w:rsidRDefault="00142AC2" w:rsidP="0006534A">
            <w:pPr>
              <w:jc w:val="right"/>
              <w:rPr>
                <w:rFonts w:cs="Times New Roman"/>
              </w:rPr>
            </w:pPr>
            <w:r>
              <w:rPr>
                <w:rFonts w:cs="Times New Roman"/>
              </w:rPr>
              <w:t>Class</w:t>
            </w:r>
            <w:r w:rsidRPr="0072479C">
              <w:rPr>
                <w:rFonts w:cs="Times New Roman"/>
              </w:rPr>
              <w:t>:</w:t>
            </w:r>
          </w:p>
        </w:tc>
        <w:tc>
          <w:tcPr>
            <w:tcW w:w="7638" w:type="dxa"/>
          </w:tcPr>
          <w:p w14:paraId="54A03196" w14:textId="5B3E407B" w:rsidR="00142AC2" w:rsidRPr="0072479C" w:rsidRDefault="00142AC2" w:rsidP="00142AC2">
            <w:pPr>
              <w:rPr>
                <w:rFonts w:cs="Times New Roman"/>
              </w:rPr>
            </w:pPr>
            <w:r>
              <w:rPr>
                <w:rFonts w:cs="Times New Roman"/>
              </w:rPr>
              <w:t>UCOR 111 Problem Solving</w:t>
            </w:r>
          </w:p>
        </w:tc>
      </w:tr>
      <w:tr w:rsidR="00142AC2" w:rsidRPr="00B82D4E" w14:paraId="30A0A29D" w14:textId="77777777" w:rsidTr="0006534A">
        <w:trPr>
          <w:trHeight w:val="729"/>
        </w:trPr>
        <w:tc>
          <w:tcPr>
            <w:tcW w:w="1650" w:type="dxa"/>
          </w:tcPr>
          <w:p w14:paraId="7C9691D0" w14:textId="77777777" w:rsidR="00142AC2" w:rsidRPr="0072479C" w:rsidRDefault="00142AC2" w:rsidP="0006534A">
            <w:pPr>
              <w:jc w:val="right"/>
              <w:rPr>
                <w:rFonts w:cs="Times New Roman"/>
              </w:rPr>
            </w:pPr>
            <w:r w:rsidRPr="0072479C">
              <w:rPr>
                <w:rFonts w:cs="Times New Roman"/>
              </w:rPr>
              <w:t>Class Time:</w:t>
            </w:r>
          </w:p>
        </w:tc>
        <w:tc>
          <w:tcPr>
            <w:tcW w:w="7638" w:type="dxa"/>
          </w:tcPr>
          <w:p w14:paraId="3764C9DB" w14:textId="5A438400" w:rsidR="00142AC2" w:rsidRPr="0072479C" w:rsidRDefault="003339D4" w:rsidP="00F718A6">
            <w:pPr>
              <w:rPr>
                <w:rFonts w:cs="Times New Roman"/>
              </w:rPr>
            </w:pPr>
            <w:r>
              <w:rPr>
                <w:rFonts w:cs="Times New Roman"/>
              </w:rPr>
              <w:t>TR 10:5</w:t>
            </w:r>
            <w:r w:rsidR="00142AC2">
              <w:rPr>
                <w:rFonts w:cs="Times New Roman"/>
              </w:rPr>
              <w:t>0-12</w:t>
            </w:r>
            <w:r>
              <w:rPr>
                <w:rFonts w:cs="Times New Roman"/>
              </w:rPr>
              <w:t>:0</w:t>
            </w:r>
            <w:r w:rsidR="00142AC2" w:rsidRPr="0072479C">
              <w:rPr>
                <w:rFonts w:cs="Times New Roman"/>
              </w:rPr>
              <w:t xml:space="preserve">5 </w:t>
            </w:r>
            <w:r w:rsidR="00142AC2" w:rsidRPr="0072479C">
              <w:rPr>
                <w:rFonts w:cs="Times New Roman"/>
              </w:rPr>
              <w:br/>
            </w:r>
            <w:r w:rsidR="00F718A6">
              <w:rPr>
                <w:rFonts w:cs="Times New Roman"/>
              </w:rPr>
              <w:t>722 Fisher</w:t>
            </w:r>
            <w:r w:rsidR="00142AC2">
              <w:rPr>
                <w:rFonts w:cs="Times New Roman"/>
              </w:rPr>
              <w:t xml:space="preserve"> Hall</w:t>
            </w:r>
          </w:p>
        </w:tc>
      </w:tr>
      <w:tr w:rsidR="00142AC2" w:rsidRPr="00B82D4E" w14:paraId="70EB05C9" w14:textId="77777777" w:rsidTr="00ED7F3F">
        <w:trPr>
          <w:trHeight w:val="855"/>
        </w:trPr>
        <w:tc>
          <w:tcPr>
            <w:tcW w:w="1650" w:type="dxa"/>
          </w:tcPr>
          <w:p w14:paraId="1D8B2286" w14:textId="77777777" w:rsidR="00142AC2" w:rsidRPr="0072479C" w:rsidRDefault="00142AC2" w:rsidP="0006534A">
            <w:pPr>
              <w:jc w:val="right"/>
              <w:rPr>
                <w:rFonts w:cs="Times New Roman"/>
              </w:rPr>
            </w:pPr>
            <w:r w:rsidRPr="0072479C">
              <w:rPr>
                <w:rFonts w:cs="Times New Roman"/>
              </w:rPr>
              <w:t>Text:</w:t>
            </w:r>
          </w:p>
        </w:tc>
        <w:tc>
          <w:tcPr>
            <w:tcW w:w="7638" w:type="dxa"/>
          </w:tcPr>
          <w:p w14:paraId="257E14A7" w14:textId="78832080" w:rsidR="00142AC2" w:rsidRPr="008F73B8" w:rsidRDefault="00142AC2" w:rsidP="0006534A">
            <w:pPr>
              <w:rPr>
                <w:rFonts w:cs="Times New Roman"/>
              </w:rPr>
            </w:pPr>
            <w:r>
              <w:rPr>
                <w:rFonts w:cs="Times New Roman"/>
                <w:i/>
              </w:rPr>
              <w:t>Crossing the River with Dogs</w:t>
            </w:r>
            <w:r w:rsidR="00691B97">
              <w:rPr>
                <w:rFonts w:cs="Times New Roman"/>
                <w:i/>
              </w:rPr>
              <w:t xml:space="preserve">: </w:t>
            </w:r>
            <w:r w:rsidR="00ED7F3F">
              <w:rPr>
                <w:rFonts w:cs="Times New Roman"/>
                <w:i/>
              </w:rPr>
              <w:t>Problem Solving for College Students</w:t>
            </w:r>
            <w:r w:rsidRPr="0072479C">
              <w:rPr>
                <w:rFonts w:cs="Times New Roman"/>
              </w:rPr>
              <w:t>, 2</w:t>
            </w:r>
            <w:r w:rsidRPr="0072479C">
              <w:rPr>
                <w:rFonts w:cs="Times New Roman"/>
                <w:vertAlign w:val="superscript"/>
              </w:rPr>
              <w:t>nd</w:t>
            </w:r>
            <w:r>
              <w:rPr>
                <w:rFonts w:cs="Times New Roman"/>
              </w:rPr>
              <w:t xml:space="preserve"> Edition, by Johnson, Herr, </w:t>
            </w:r>
            <w:proofErr w:type="spellStart"/>
            <w:r>
              <w:rPr>
                <w:rFonts w:cs="Times New Roman"/>
              </w:rPr>
              <w:t>Kysh</w:t>
            </w:r>
            <w:proofErr w:type="spellEnd"/>
          </w:p>
        </w:tc>
      </w:tr>
      <w:tr w:rsidR="00142AC2" w:rsidRPr="00B82D4E" w14:paraId="6F32760B" w14:textId="77777777" w:rsidTr="0006534A">
        <w:trPr>
          <w:trHeight w:val="1521"/>
        </w:trPr>
        <w:tc>
          <w:tcPr>
            <w:tcW w:w="1650" w:type="dxa"/>
          </w:tcPr>
          <w:p w14:paraId="0349D5ED" w14:textId="77777777" w:rsidR="00142AC2" w:rsidRPr="0072479C" w:rsidRDefault="00142AC2" w:rsidP="0006534A">
            <w:pPr>
              <w:jc w:val="right"/>
              <w:rPr>
                <w:rFonts w:cs="Times New Roman"/>
              </w:rPr>
            </w:pPr>
            <w:r w:rsidRPr="0072479C">
              <w:rPr>
                <w:rFonts w:cs="Times New Roman"/>
              </w:rPr>
              <w:t>Materials:</w:t>
            </w:r>
          </w:p>
        </w:tc>
        <w:tc>
          <w:tcPr>
            <w:tcW w:w="7638" w:type="dxa"/>
          </w:tcPr>
          <w:p w14:paraId="42A099C6" w14:textId="68B7D04D" w:rsidR="00142AC2" w:rsidRPr="0072479C" w:rsidRDefault="00EB1D61" w:rsidP="0006534A">
            <w:pPr>
              <w:rPr>
                <w:rFonts w:cs="Times New Roman"/>
                <w:b/>
              </w:rPr>
            </w:pPr>
            <w:r>
              <w:rPr>
                <w:rFonts w:cs="Times New Roman"/>
                <w:b/>
              </w:rPr>
              <w:t>Calculator*, plain and lined paper, pencils</w:t>
            </w:r>
          </w:p>
          <w:p w14:paraId="26380F02" w14:textId="3C373970" w:rsidR="00142AC2" w:rsidRPr="0072479C" w:rsidRDefault="00142AC2" w:rsidP="0006534A">
            <w:pPr>
              <w:rPr>
                <w:rFonts w:cs="Times New Roman"/>
              </w:rPr>
            </w:pPr>
            <w:r w:rsidRPr="0072479C">
              <w:rPr>
                <w:rFonts w:cs="Times New Roman"/>
              </w:rPr>
              <w:t>Bring your</w:t>
            </w:r>
            <w:r w:rsidR="00EB1D61">
              <w:rPr>
                <w:rFonts w:cs="Times New Roman"/>
              </w:rPr>
              <w:t xml:space="preserve"> calculator to class every day!</w:t>
            </w:r>
          </w:p>
          <w:p w14:paraId="4FA4948B" w14:textId="3F4D867E" w:rsidR="00142AC2" w:rsidRPr="0072479C" w:rsidRDefault="00142AC2" w:rsidP="0006534A">
            <w:pPr>
              <w:rPr>
                <w:rFonts w:cs="Times New Roman"/>
              </w:rPr>
            </w:pPr>
            <w:r w:rsidRPr="0072479C">
              <w:rPr>
                <w:rFonts w:cs="Times New Roman"/>
              </w:rPr>
              <w:t>*Calculator capable of adding, su</w:t>
            </w:r>
            <w:r w:rsidR="00EB1D61">
              <w:rPr>
                <w:rFonts w:cs="Times New Roman"/>
              </w:rPr>
              <w:t>btracting, multiplying, and dividing.</w:t>
            </w:r>
            <w:r w:rsidRPr="0072479C">
              <w:rPr>
                <w:rFonts w:cs="Times New Roman"/>
              </w:rPr>
              <w:t xml:space="preserve"> The Casio fx-300ES PLUS is about $10 and easy to use.</w:t>
            </w:r>
          </w:p>
          <w:p w14:paraId="77E38A02" w14:textId="77777777" w:rsidR="00142AC2" w:rsidRPr="00B82D4E" w:rsidRDefault="00142AC2" w:rsidP="0006534A">
            <w:pPr>
              <w:rPr>
                <w:rFonts w:cs="Times New Roman"/>
              </w:rPr>
            </w:pPr>
          </w:p>
        </w:tc>
      </w:tr>
      <w:tr w:rsidR="00142AC2" w:rsidRPr="00B82D4E" w14:paraId="090EAC4A" w14:textId="77777777" w:rsidTr="0006534A">
        <w:trPr>
          <w:trHeight w:val="441"/>
        </w:trPr>
        <w:tc>
          <w:tcPr>
            <w:tcW w:w="1650" w:type="dxa"/>
          </w:tcPr>
          <w:p w14:paraId="7DE785FE" w14:textId="77777777" w:rsidR="00142AC2" w:rsidRPr="0072479C" w:rsidRDefault="00142AC2" w:rsidP="0006534A">
            <w:pPr>
              <w:jc w:val="right"/>
              <w:rPr>
                <w:rFonts w:cs="Times New Roman"/>
              </w:rPr>
            </w:pPr>
            <w:r w:rsidRPr="0072479C">
              <w:rPr>
                <w:rFonts w:cs="Times New Roman"/>
              </w:rPr>
              <w:t>Website:</w:t>
            </w:r>
          </w:p>
        </w:tc>
        <w:tc>
          <w:tcPr>
            <w:tcW w:w="7638" w:type="dxa"/>
          </w:tcPr>
          <w:p w14:paraId="14DECD3E" w14:textId="0A46F0FC" w:rsidR="00142AC2" w:rsidRPr="0072479C" w:rsidRDefault="00142AC2" w:rsidP="0006534A">
            <w:pPr>
              <w:rPr>
                <w:rFonts w:cs="Times New Roman"/>
              </w:rPr>
            </w:pPr>
            <w:r w:rsidRPr="00EB1D61">
              <w:rPr>
                <w:rFonts w:cs="Times New Roman"/>
              </w:rPr>
              <w:t>h</w:t>
            </w:r>
            <w:r w:rsidR="00EB1D61">
              <w:rPr>
                <w:rFonts w:cs="Times New Roman"/>
              </w:rPr>
              <w:t>ttps://duquesne.blackboard.com</w:t>
            </w:r>
          </w:p>
          <w:p w14:paraId="42747739" w14:textId="77777777" w:rsidR="00142AC2" w:rsidRPr="00B82D4E" w:rsidRDefault="00142AC2" w:rsidP="0006534A">
            <w:pPr>
              <w:rPr>
                <w:rFonts w:cs="Times New Roman"/>
              </w:rPr>
            </w:pPr>
          </w:p>
        </w:tc>
      </w:tr>
    </w:tbl>
    <w:p w14:paraId="1E3397E9" w14:textId="77777777" w:rsidR="0079235F" w:rsidRDefault="0079235F" w:rsidP="0079235F">
      <w:pPr>
        <w:pStyle w:val="Heading2"/>
        <w:numPr>
          <w:ilvl w:val="1"/>
          <w:numId w:val="0"/>
        </w:numPr>
        <w:spacing w:before="120" w:after="120" w:line="259" w:lineRule="auto"/>
        <w:ind w:left="576" w:hanging="576"/>
      </w:pPr>
      <w:bookmarkStart w:id="1" w:name="_Toc502610380"/>
      <w:r>
        <w:t>Course Description</w:t>
      </w:r>
      <w:bookmarkEnd w:id="1"/>
    </w:p>
    <w:p w14:paraId="5C812557" w14:textId="152670DE" w:rsidR="00FC6C5C" w:rsidRPr="00F56B73" w:rsidRDefault="0079235F" w:rsidP="0079235F">
      <w:pPr>
        <w:spacing w:before="120" w:after="120"/>
        <w:rPr>
          <w:rFonts w:eastAsia="Times New Roman" w:cs="Times New Roman"/>
          <w:szCs w:val="26"/>
        </w:rPr>
      </w:pPr>
      <w:r w:rsidRPr="00F56B73">
        <w:rPr>
          <w:rFonts w:eastAsia="Times New Roman" w:cs="Times New Roman"/>
          <w:szCs w:val="26"/>
        </w:rPr>
        <w:t xml:space="preserve">Welcome to Problem Solving! </w:t>
      </w:r>
      <w:r w:rsidR="00FC6C5C" w:rsidRPr="00F56B73">
        <w:rPr>
          <w:rFonts w:eastAsia="Times New Roman" w:cs="Times New Roman"/>
          <w:szCs w:val="26"/>
        </w:rPr>
        <w:t>Problem solving involves gathering and organizing information about a problem and plan</w:t>
      </w:r>
      <w:r w:rsidR="00242470" w:rsidRPr="00F56B73">
        <w:rPr>
          <w:rFonts w:eastAsia="Times New Roman" w:cs="Times New Roman"/>
          <w:szCs w:val="26"/>
        </w:rPr>
        <w:t xml:space="preserve">ning steps that will lead to </w:t>
      </w:r>
      <w:r w:rsidR="004F2C5B" w:rsidRPr="00F56B73">
        <w:rPr>
          <w:rFonts w:eastAsia="Times New Roman" w:cs="Times New Roman"/>
          <w:szCs w:val="26"/>
        </w:rPr>
        <w:t>a solution to the problem</w:t>
      </w:r>
      <w:r w:rsidR="00FC6C5C" w:rsidRPr="00F56B73">
        <w:rPr>
          <w:rFonts w:eastAsia="Times New Roman" w:cs="Times New Roman"/>
          <w:szCs w:val="26"/>
        </w:rPr>
        <w:t>. Gathering, organizing, and pl</w:t>
      </w:r>
      <w:r w:rsidR="00242470" w:rsidRPr="00F56B73">
        <w:rPr>
          <w:rFonts w:eastAsia="Times New Roman" w:cs="Times New Roman"/>
          <w:szCs w:val="26"/>
        </w:rPr>
        <w:t>anning are steps in the problem-</w:t>
      </w:r>
      <w:r w:rsidR="00FC6C5C" w:rsidRPr="00F56B73">
        <w:rPr>
          <w:rFonts w:eastAsia="Times New Roman" w:cs="Times New Roman"/>
          <w:szCs w:val="26"/>
        </w:rPr>
        <w:t>solving process, and each of these step</w:t>
      </w:r>
      <w:r w:rsidR="00307590" w:rsidRPr="00F56B73">
        <w:rPr>
          <w:rFonts w:eastAsia="Times New Roman" w:cs="Times New Roman"/>
          <w:szCs w:val="26"/>
        </w:rPr>
        <w:t>s</w:t>
      </w:r>
      <w:r w:rsidR="00FC6C5C" w:rsidRPr="00F56B73">
        <w:rPr>
          <w:rFonts w:eastAsia="Times New Roman" w:cs="Times New Roman"/>
          <w:szCs w:val="26"/>
        </w:rPr>
        <w:t xml:space="preserve"> </w:t>
      </w:r>
      <w:r w:rsidR="00242470" w:rsidRPr="00F56B73">
        <w:rPr>
          <w:rFonts w:eastAsia="Times New Roman" w:cs="Times New Roman"/>
          <w:szCs w:val="26"/>
        </w:rPr>
        <w:t>can be very different from one problem to the next</w:t>
      </w:r>
      <w:r w:rsidR="00FC6C5C" w:rsidRPr="00F56B73">
        <w:rPr>
          <w:rFonts w:eastAsia="Times New Roman" w:cs="Times New Roman"/>
          <w:szCs w:val="26"/>
        </w:rPr>
        <w:t xml:space="preserve">. </w:t>
      </w:r>
      <w:r w:rsidR="00307590" w:rsidRPr="00F56B73">
        <w:rPr>
          <w:rFonts w:eastAsia="Times New Roman" w:cs="Times New Roman"/>
          <w:szCs w:val="26"/>
        </w:rPr>
        <w:t>The goal of this class is for</w:t>
      </w:r>
      <w:r w:rsidR="006376BA" w:rsidRPr="00F56B73">
        <w:rPr>
          <w:rFonts w:eastAsia="Times New Roman" w:cs="Times New Roman"/>
          <w:szCs w:val="26"/>
        </w:rPr>
        <w:t xml:space="preserve"> you </w:t>
      </w:r>
      <w:r w:rsidR="00307590" w:rsidRPr="00F56B73">
        <w:rPr>
          <w:rFonts w:eastAsia="Times New Roman" w:cs="Times New Roman"/>
          <w:szCs w:val="26"/>
        </w:rPr>
        <w:t xml:space="preserve">to design </w:t>
      </w:r>
      <w:r w:rsidR="006376BA" w:rsidRPr="00F56B73">
        <w:rPr>
          <w:rFonts w:eastAsia="Times New Roman" w:cs="Times New Roman"/>
          <w:szCs w:val="26"/>
        </w:rPr>
        <w:t xml:space="preserve">the </w:t>
      </w:r>
      <w:r w:rsidR="00242470" w:rsidRPr="00F56B73">
        <w:rPr>
          <w:rFonts w:eastAsia="Times New Roman" w:cs="Times New Roman"/>
          <w:szCs w:val="26"/>
        </w:rPr>
        <w:t xml:space="preserve">gathering, organizing, and planning process </w:t>
      </w:r>
      <w:r w:rsidR="0019677D" w:rsidRPr="00F56B73">
        <w:rPr>
          <w:rFonts w:eastAsia="Times New Roman" w:cs="Times New Roman"/>
          <w:szCs w:val="26"/>
        </w:rPr>
        <w:t>for a variety of problems both in collaboration with others and on your own</w:t>
      </w:r>
      <w:r w:rsidR="001F2E56" w:rsidRPr="00F56B73">
        <w:rPr>
          <w:rFonts w:eastAsia="Times New Roman" w:cs="Times New Roman"/>
          <w:szCs w:val="26"/>
        </w:rPr>
        <w:t>. To help you reach this goal</w:t>
      </w:r>
      <w:r w:rsidR="00242470" w:rsidRPr="00F56B73">
        <w:rPr>
          <w:rFonts w:eastAsia="Times New Roman" w:cs="Times New Roman"/>
          <w:szCs w:val="26"/>
        </w:rPr>
        <w:t>, y</w:t>
      </w:r>
      <w:r w:rsidR="00307590" w:rsidRPr="00F56B73">
        <w:rPr>
          <w:rFonts w:eastAsia="Times New Roman" w:cs="Times New Roman"/>
          <w:szCs w:val="26"/>
        </w:rPr>
        <w:t xml:space="preserve">ou will learn </w:t>
      </w:r>
      <w:r w:rsidR="0019677D" w:rsidRPr="00F56B73">
        <w:rPr>
          <w:rFonts w:eastAsia="Times New Roman" w:cs="Times New Roman"/>
          <w:szCs w:val="26"/>
        </w:rPr>
        <w:t xml:space="preserve">and practice </w:t>
      </w:r>
      <w:r w:rsidR="00242470" w:rsidRPr="00F56B73">
        <w:rPr>
          <w:rFonts w:eastAsia="Times New Roman" w:cs="Times New Roman"/>
          <w:szCs w:val="26"/>
        </w:rPr>
        <w:t>many</w:t>
      </w:r>
      <w:r w:rsidR="00307590" w:rsidRPr="00F56B73">
        <w:rPr>
          <w:rFonts w:eastAsia="Times New Roman" w:cs="Times New Roman"/>
          <w:szCs w:val="26"/>
        </w:rPr>
        <w:t xml:space="preserve"> </w:t>
      </w:r>
      <w:r w:rsidR="00242470" w:rsidRPr="00F56B73">
        <w:rPr>
          <w:rFonts w:eastAsia="Times New Roman" w:cs="Times New Roman"/>
          <w:szCs w:val="26"/>
        </w:rPr>
        <w:t xml:space="preserve">techniques and </w:t>
      </w:r>
      <w:r w:rsidR="00307590" w:rsidRPr="00F56B73">
        <w:rPr>
          <w:rFonts w:eastAsia="Times New Roman" w:cs="Times New Roman"/>
          <w:szCs w:val="26"/>
        </w:rPr>
        <w:t xml:space="preserve">strategies </w:t>
      </w:r>
      <w:r w:rsidR="0019677D" w:rsidRPr="00F56B73">
        <w:rPr>
          <w:rFonts w:eastAsia="Times New Roman" w:cs="Times New Roman"/>
          <w:szCs w:val="26"/>
        </w:rPr>
        <w:t>in class</w:t>
      </w:r>
      <w:r w:rsidR="001F2E56" w:rsidRPr="00F56B73">
        <w:rPr>
          <w:rFonts w:eastAsia="Times New Roman" w:cs="Times New Roman"/>
          <w:szCs w:val="26"/>
        </w:rPr>
        <w:t xml:space="preserve"> that you can apply to solve problems now and in the future.</w:t>
      </w:r>
    </w:p>
    <w:p w14:paraId="605E860A" w14:textId="02773690" w:rsidR="00FC6C5C" w:rsidRPr="00F56B73" w:rsidRDefault="001A3C91" w:rsidP="0079235F">
      <w:pPr>
        <w:spacing w:before="120" w:after="120"/>
        <w:rPr>
          <w:rFonts w:eastAsia="Times New Roman" w:cs="Times New Roman"/>
          <w:szCs w:val="26"/>
        </w:rPr>
      </w:pPr>
      <w:r w:rsidRPr="00F56B73">
        <w:rPr>
          <w:rFonts w:eastAsia="Times New Roman" w:cs="Times New Roman"/>
          <w:szCs w:val="26"/>
        </w:rPr>
        <w:t xml:space="preserve">You will demonstrate your understanding of the course material </w:t>
      </w:r>
      <w:r w:rsidR="003B41B5" w:rsidRPr="00F56B73">
        <w:rPr>
          <w:rFonts w:eastAsia="Times New Roman" w:cs="Times New Roman"/>
          <w:szCs w:val="26"/>
        </w:rPr>
        <w:t xml:space="preserve">by communicating your problem-solving process through write ups and oral presentations. Homework, quizzes, and exams may include one of both venues.  </w:t>
      </w:r>
    </w:p>
    <w:p w14:paraId="5CF10685" w14:textId="1F8B70E6" w:rsidR="00142AC2" w:rsidRPr="00F56B73" w:rsidRDefault="00142AC2" w:rsidP="00142AC2">
      <w:pPr>
        <w:rPr>
          <w:rFonts w:ascii="Verdana" w:eastAsia="Times New Roman" w:hAnsi="Verdana" w:cs="Times New Roman"/>
          <w:color w:val="000000"/>
          <w:sz w:val="26"/>
          <w:szCs w:val="26"/>
        </w:rPr>
      </w:pPr>
      <w:r w:rsidRPr="0072479C">
        <w:rPr>
          <w:rFonts w:cs="Times New Roman"/>
        </w:rPr>
        <w:t>I'm looking forward to working with you this semester. Please don't hesitate to take advantage of my office hours.</w:t>
      </w:r>
    </w:p>
    <w:p w14:paraId="25940166" w14:textId="77777777" w:rsidR="00142AC2" w:rsidRDefault="00142AC2" w:rsidP="00142AC2">
      <w:pPr>
        <w:pStyle w:val="Heading2"/>
        <w:numPr>
          <w:ilvl w:val="1"/>
          <w:numId w:val="0"/>
        </w:numPr>
        <w:spacing w:before="120" w:after="120" w:line="259" w:lineRule="auto"/>
        <w:ind w:left="576" w:hanging="576"/>
      </w:pPr>
      <w:bookmarkStart w:id="2" w:name="_Toc502610381"/>
      <w:r>
        <w:lastRenderedPageBreak/>
        <w:t>Course Grades</w:t>
      </w:r>
      <w:bookmarkEnd w:id="2"/>
    </w:p>
    <w:p w14:paraId="3A065ACE" w14:textId="34CE1067" w:rsidR="00142AC2" w:rsidRPr="0072479C" w:rsidRDefault="00142AC2" w:rsidP="00242470">
      <w:pPr>
        <w:spacing w:before="120" w:after="120"/>
        <w:rPr>
          <w:rFonts w:cs="Times New Roman"/>
        </w:rPr>
      </w:pPr>
      <w:r w:rsidRPr="0072479C">
        <w:rPr>
          <w:rFonts w:cs="Times New Roman"/>
        </w:rPr>
        <w:t xml:space="preserve">The grade you earn in this course will </w:t>
      </w:r>
      <w:r w:rsidR="005030D6" w:rsidRPr="0072479C">
        <w:rPr>
          <w:rFonts w:cs="Times New Roman"/>
        </w:rPr>
        <w:t>reflect</w:t>
      </w:r>
      <w:r w:rsidRPr="0072479C">
        <w:rPr>
          <w:rFonts w:cs="Times New Roman"/>
        </w:rPr>
        <w:t xml:space="preserve"> the knowledge and skills you choose to master and will be based on the following criteria:</w:t>
      </w:r>
    </w:p>
    <w:p w14:paraId="5C0F48CC" w14:textId="7764E193" w:rsidR="00142AC2" w:rsidRDefault="0020206C" w:rsidP="00242470">
      <w:pPr>
        <w:spacing w:before="120" w:after="120"/>
        <w:rPr>
          <w:rFonts w:cs="Times New Roman"/>
        </w:rPr>
      </w:pPr>
      <w:r>
        <w:rPr>
          <w:rStyle w:val="Emphasis"/>
          <w:rFonts w:cs="Times New Roman"/>
        </w:rPr>
        <w:t>Homework</w:t>
      </w:r>
      <w:r w:rsidRPr="0072479C">
        <w:rPr>
          <w:rStyle w:val="Emphasis"/>
          <w:rFonts w:cs="Times New Roman"/>
        </w:rPr>
        <w:t xml:space="preserve"> </w:t>
      </w:r>
      <w:r w:rsidR="00142AC2" w:rsidRPr="0072479C">
        <w:rPr>
          <w:rStyle w:val="Emphasis"/>
          <w:rFonts w:cs="Times New Roman"/>
        </w:rPr>
        <w:t>(</w:t>
      </w:r>
      <w:r w:rsidR="00E13EE4">
        <w:rPr>
          <w:rStyle w:val="Emphasis"/>
          <w:rFonts w:cs="Times New Roman"/>
        </w:rPr>
        <w:t>15</w:t>
      </w:r>
      <w:r w:rsidR="00142AC2" w:rsidRPr="0072479C">
        <w:rPr>
          <w:rStyle w:val="Emphasis"/>
          <w:rFonts w:cs="Times New Roman"/>
        </w:rPr>
        <w:t>%):</w:t>
      </w:r>
      <w:r w:rsidR="00142AC2" w:rsidRPr="0072479C">
        <w:rPr>
          <w:rFonts w:cs="Times New Roman"/>
        </w:rPr>
        <w:t xml:space="preserve"> Homework includes approximately </w:t>
      </w:r>
      <w:r w:rsidR="00151C74">
        <w:rPr>
          <w:rFonts w:cs="Times New Roman"/>
        </w:rPr>
        <w:t>one problem set per chapter</w:t>
      </w:r>
      <w:r w:rsidR="00142AC2" w:rsidRPr="0072479C">
        <w:rPr>
          <w:rFonts w:cs="Times New Roman"/>
        </w:rPr>
        <w:t xml:space="preserve">. </w:t>
      </w:r>
      <w:r w:rsidR="00151C74">
        <w:rPr>
          <w:rFonts w:cs="Times New Roman"/>
        </w:rPr>
        <w:t>Becoming a good problem solver involves solving problems</w:t>
      </w:r>
      <w:r w:rsidR="00142AC2" w:rsidRPr="0072479C">
        <w:rPr>
          <w:rFonts w:cs="Times New Roman"/>
        </w:rPr>
        <w:t xml:space="preserve">! Truly mastering the course requires conscientiously completing the homework on your own, actively reviewing solutions, and seeking help from a tutor or myself to correct misconceptions. Collaboration is allowed, but </w:t>
      </w:r>
      <w:r w:rsidR="006212E6" w:rsidRPr="00691B97">
        <w:rPr>
          <w:rFonts w:cs="Times New Roman"/>
          <w:u w:val="single"/>
        </w:rPr>
        <w:t>the write up of the problems must be in your own words</w:t>
      </w:r>
      <w:r w:rsidR="00142AC2" w:rsidRPr="0072479C">
        <w:rPr>
          <w:rFonts w:cs="Times New Roman"/>
        </w:rPr>
        <w:t xml:space="preserve">. </w:t>
      </w:r>
      <w:r w:rsidR="00142AC2" w:rsidRPr="00691B97">
        <w:rPr>
          <w:rFonts w:cs="Times New Roman"/>
          <w:u w:val="single"/>
        </w:rPr>
        <w:t xml:space="preserve">Homework is </w:t>
      </w:r>
      <w:r w:rsidR="006212E6" w:rsidRPr="00691B97">
        <w:rPr>
          <w:rFonts w:cs="Times New Roman"/>
          <w:u w:val="single"/>
        </w:rPr>
        <w:t xml:space="preserve">due </w:t>
      </w:r>
      <w:r w:rsidR="00691B97" w:rsidRPr="00691B97">
        <w:rPr>
          <w:rFonts w:cs="Times New Roman"/>
          <w:u w:val="single"/>
        </w:rPr>
        <w:t xml:space="preserve">at the beginning of class </w:t>
      </w:r>
      <w:r w:rsidR="006212E6" w:rsidRPr="00691B97">
        <w:rPr>
          <w:rFonts w:cs="Times New Roman"/>
          <w:u w:val="single"/>
        </w:rPr>
        <w:t>on the specified due date</w:t>
      </w:r>
      <w:r w:rsidR="004C4F44" w:rsidRPr="00691B97">
        <w:rPr>
          <w:rFonts w:cs="Times New Roman"/>
          <w:u w:val="single"/>
        </w:rPr>
        <w:t xml:space="preserve"> </w:t>
      </w:r>
      <w:r w:rsidR="00647849">
        <w:rPr>
          <w:rFonts w:cs="Times New Roman"/>
          <w:u w:val="single"/>
        </w:rPr>
        <w:t xml:space="preserve">and </w:t>
      </w:r>
      <w:r w:rsidR="004C4F44" w:rsidRPr="00691B97">
        <w:rPr>
          <w:rFonts w:cs="Times New Roman"/>
          <w:u w:val="single"/>
        </w:rPr>
        <w:t>late work</w:t>
      </w:r>
      <w:r w:rsidR="00647849">
        <w:rPr>
          <w:rFonts w:cs="Times New Roman"/>
          <w:u w:val="single"/>
        </w:rPr>
        <w:t xml:space="preserve"> will not be accepted</w:t>
      </w:r>
      <w:r w:rsidR="00142AC2" w:rsidRPr="0072479C">
        <w:rPr>
          <w:rFonts w:cs="Times New Roman"/>
        </w:rPr>
        <w:t xml:space="preserve">. </w:t>
      </w:r>
      <w:r w:rsidR="00691B97">
        <w:rPr>
          <w:rFonts w:cs="Times New Roman"/>
        </w:rPr>
        <w:t>Homework must be orderly and legible</w:t>
      </w:r>
      <w:r w:rsidR="00691B97" w:rsidRPr="0072479C">
        <w:rPr>
          <w:rFonts w:cs="Times New Roman"/>
        </w:rPr>
        <w:t>.</w:t>
      </w:r>
      <w:r w:rsidR="00076C93">
        <w:rPr>
          <w:rFonts w:cs="Times New Roman"/>
        </w:rPr>
        <w:t xml:space="preserve"> Two assignments will be dropped</w:t>
      </w:r>
      <w:r w:rsidR="00076C93" w:rsidRPr="0072479C">
        <w:rPr>
          <w:rFonts w:cs="Times New Roman"/>
        </w:rPr>
        <w:t xml:space="preserve"> and will not count toward the final grade. </w:t>
      </w:r>
      <w:r w:rsidR="00076C93" w:rsidRPr="0072479C">
        <w:rPr>
          <w:rStyle w:val="Emphasis"/>
          <w:rFonts w:cs="Times New Roman"/>
        </w:rPr>
        <w:t>Note:</w:t>
      </w:r>
      <w:r w:rsidR="00076C93" w:rsidRPr="0072479C">
        <w:rPr>
          <w:rFonts w:cs="Times New Roman"/>
        </w:rPr>
        <w:t xml:space="preserve"> I will not drop assignments until the end of the semester.</w:t>
      </w:r>
      <w:bookmarkStart w:id="3" w:name="_GoBack"/>
      <w:bookmarkEnd w:id="3"/>
    </w:p>
    <w:p w14:paraId="3F76D2C0" w14:textId="5AC11B4E" w:rsidR="006212E6" w:rsidRPr="006212E6" w:rsidRDefault="006212E6" w:rsidP="00242470">
      <w:pPr>
        <w:spacing w:before="120" w:after="120"/>
        <w:rPr>
          <w:rFonts w:cs="Times New Roman"/>
          <w:i/>
        </w:rPr>
      </w:pPr>
      <w:r>
        <w:rPr>
          <w:rStyle w:val="Emphasis"/>
          <w:rFonts w:cs="Times New Roman"/>
        </w:rPr>
        <w:t>Participation</w:t>
      </w:r>
      <w:r w:rsidRPr="0072479C">
        <w:rPr>
          <w:rStyle w:val="Emphasis"/>
          <w:rFonts w:cs="Times New Roman"/>
        </w:rPr>
        <w:t xml:space="preserve"> (</w:t>
      </w:r>
      <w:r>
        <w:rPr>
          <w:rStyle w:val="Emphasis"/>
          <w:rFonts w:cs="Times New Roman"/>
        </w:rPr>
        <w:t>2</w:t>
      </w:r>
      <w:r w:rsidRPr="0072479C">
        <w:rPr>
          <w:rStyle w:val="Emphasis"/>
          <w:rFonts w:cs="Times New Roman"/>
        </w:rPr>
        <w:t>0%):</w:t>
      </w:r>
      <w:r>
        <w:rPr>
          <w:rStyle w:val="Emphasis"/>
          <w:rFonts w:cs="Times New Roman"/>
        </w:rPr>
        <w:t xml:space="preserve"> </w:t>
      </w:r>
      <w:r w:rsidRPr="006212E6">
        <w:rPr>
          <w:rStyle w:val="Emphasis"/>
          <w:rFonts w:cs="Times New Roman"/>
          <w:i w:val="0"/>
        </w:rPr>
        <w:t>Attendance in this clas</w:t>
      </w:r>
      <w:r>
        <w:rPr>
          <w:rStyle w:val="Emphasis"/>
          <w:rFonts w:cs="Times New Roman"/>
          <w:i w:val="0"/>
        </w:rPr>
        <w:t>s is crucial to individual and group performance</w:t>
      </w:r>
      <w:r w:rsidRPr="006212E6">
        <w:rPr>
          <w:rStyle w:val="Emphasis"/>
          <w:rFonts w:cs="Times New Roman"/>
          <w:i w:val="0"/>
        </w:rPr>
        <w:t>.</w:t>
      </w:r>
      <w:r>
        <w:rPr>
          <w:rStyle w:val="Emphasis"/>
          <w:rFonts w:cs="Times New Roman"/>
          <w:i w:val="0"/>
        </w:rPr>
        <w:t xml:space="preserve"> Each student is allowed three unexcused absences. Legitimate written documentation is required after three. Participation also involves three oral solution presentations.</w:t>
      </w:r>
    </w:p>
    <w:p w14:paraId="51688EB4" w14:textId="0483B18E" w:rsidR="00142AC2" w:rsidRPr="0072479C" w:rsidRDefault="00142AC2" w:rsidP="00242470">
      <w:pPr>
        <w:spacing w:before="120" w:after="120"/>
        <w:rPr>
          <w:rFonts w:cs="Times New Roman"/>
        </w:rPr>
      </w:pPr>
      <w:r w:rsidRPr="0072479C">
        <w:rPr>
          <w:rStyle w:val="Emphasis"/>
          <w:rFonts w:cs="Times New Roman"/>
        </w:rPr>
        <w:t>Quizzes (</w:t>
      </w:r>
      <w:r w:rsidR="00770ADB">
        <w:rPr>
          <w:rStyle w:val="Emphasis"/>
          <w:rFonts w:cs="Times New Roman"/>
        </w:rPr>
        <w:t>2</w:t>
      </w:r>
      <w:r w:rsidR="00E13EE4">
        <w:rPr>
          <w:rStyle w:val="Emphasis"/>
          <w:rFonts w:cs="Times New Roman"/>
        </w:rPr>
        <w:t>5</w:t>
      </w:r>
      <w:r w:rsidRPr="0072479C">
        <w:rPr>
          <w:rStyle w:val="Emphasis"/>
          <w:rFonts w:cs="Times New Roman"/>
        </w:rPr>
        <w:t xml:space="preserve">%): </w:t>
      </w:r>
      <w:r w:rsidR="003151EA">
        <w:rPr>
          <w:rFonts w:cs="Times New Roman"/>
        </w:rPr>
        <w:t>Weekly</w:t>
      </w:r>
      <w:r w:rsidRPr="0072479C">
        <w:rPr>
          <w:rFonts w:cs="Times New Roman"/>
        </w:rPr>
        <w:t xml:space="preserve"> quizzes will be given </w:t>
      </w:r>
      <w:r w:rsidR="003151EA">
        <w:rPr>
          <w:rFonts w:cs="Times New Roman"/>
        </w:rPr>
        <w:t>on the chapter reading and problems</w:t>
      </w:r>
      <w:r w:rsidRPr="0072479C">
        <w:rPr>
          <w:rFonts w:cs="Times New Roman"/>
        </w:rPr>
        <w:t xml:space="preserve">. These quizzes will be administered </w:t>
      </w:r>
      <w:r>
        <w:rPr>
          <w:rFonts w:cs="Times New Roman"/>
        </w:rPr>
        <w:t>in class</w:t>
      </w:r>
      <w:r w:rsidR="0020206C">
        <w:rPr>
          <w:rFonts w:cs="Times New Roman"/>
        </w:rPr>
        <w:t xml:space="preserve"> </w:t>
      </w:r>
      <w:r w:rsidR="003151EA">
        <w:rPr>
          <w:rFonts w:cs="Times New Roman"/>
        </w:rPr>
        <w:t>and will involve a thorough write up of the solution to a problem</w:t>
      </w:r>
      <w:r w:rsidRPr="0072479C">
        <w:rPr>
          <w:rFonts w:cs="Times New Roman"/>
        </w:rPr>
        <w:t>. These quizzes are designed to help you prepare for exams. Truly mastering the course requires conscientiously completing the quizzes on your own, actively reviewing the feedback and solutions, and seeking help from a tutor or my</w:t>
      </w:r>
      <w:r>
        <w:rPr>
          <w:rFonts w:cs="Times New Roman"/>
        </w:rPr>
        <w:t xml:space="preserve">self to correct misconceptions. </w:t>
      </w:r>
      <w:r w:rsidR="00770ADB" w:rsidRPr="0072479C">
        <w:rPr>
          <w:rFonts w:cs="Times New Roman"/>
        </w:rPr>
        <w:t xml:space="preserve">No make-up </w:t>
      </w:r>
      <w:r w:rsidR="00770ADB">
        <w:rPr>
          <w:rFonts w:cs="Times New Roman"/>
        </w:rPr>
        <w:t>quizze</w:t>
      </w:r>
      <w:r w:rsidR="00770ADB" w:rsidRPr="0072479C">
        <w:rPr>
          <w:rFonts w:cs="Times New Roman"/>
        </w:rPr>
        <w:t>s are permitted without legitimate, written documentation.</w:t>
      </w:r>
      <w:r w:rsidR="003151EA">
        <w:rPr>
          <w:rFonts w:cs="Times New Roman"/>
        </w:rPr>
        <w:t xml:space="preserve"> </w:t>
      </w:r>
      <w:r w:rsidR="00076C93">
        <w:rPr>
          <w:rFonts w:cs="Times New Roman"/>
        </w:rPr>
        <w:t>Two quizzes will be dropped</w:t>
      </w:r>
      <w:r w:rsidR="00076C93" w:rsidRPr="0072479C">
        <w:rPr>
          <w:rFonts w:cs="Times New Roman"/>
        </w:rPr>
        <w:t xml:space="preserve"> and will not count toward the final grade. </w:t>
      </w:r>
      <w:r w:rsidR="003151EA" w:rsidRPr="0072479C">
        <w:rPr>
          <w:rStyle w:val="Emphasis"/>
          <w:rFonts w:cs="Times New Roman"/>
        </w:rPr>
        <w:t>Note:</w:t>
      </w:r>
      <w:r w:rsidR="003151EA" w:rsidRPr="0072479C">
        <w:rPr>
          <w:rFonts w:cs="Times New Roman"/>
        </w:rPr>
        <w:t xml:space="preserve"> I will not drop assignments until the end of the semester.</w:t>
      </w:r>
    </w:p>
    <w:p w14:paraId="70372951" w14:textId="60971E00" w:rsidR="00142AC2" w:rsidRPr="0072479C" w:rsidRDefault="00142AC2" w:rsidP="001B0F7B">
      <w:pPr>
        <w:spacing w:before="120" w:after="120"/>
        <w:rPr>
          <w:rFonts w:cs="Times New Roman"/>
        </w:rPr>
      </w:pPr>
      <w:r w:rsidRPr="0072479C">
        <w:rPr>
          <w:rStyle w:val="Emphasis"/>
          <w:rFonts w:cs="Times New Roman"/>
        </w:rPr>
        <w:t>Exams (</w:t>
      </w:r>
      <w:r w:rsidR="00E13EE4">
        <w:rPr>
          <w:rStyle w:val="Emphasis"/>
          <w:rFonts w:cs="Times New Roman"/>
        </w:rPr>
        <w:t>4</w:t>
      </w:r>
      <w:r w:rsidR="00770ADB">
        <w:rPr>
          <w:rStyle w:val="Emphasis"/>
          <w:rFonts w:cs="Times New Roman"/>
        </w:rPr>
        <w:t>0</w:t>
      </w:r>
      <w:r w:rsidRPr="0072479C">
        <w:rPr>
          <w:rStyle w:val="Emphasis"/>
          <w:rFonts w:cs="Times New Roman"/>
        </w:rPr>
        <w:t>%):</w:t>
      </w:r>
      <w:r w:rsidRPr="0072479C">
        <w:rPr>
          <w:rFonts w:cs="Times New Roman"/>
        </w:rPr>
        <w:t xml:space="preserve"> Two closed-book, in-class exams will be given</w:t>
      </w:r>
      <w:r w:rsidR="00BF560C">
        <w:rPr>
          <w:rFonts w:cs="Times New Roman"/>
        </w:rPr>
        <w:t>: midterm</w:t>
      </w:r>
      <w:r w:rsidR="00C038AC">
        <w:rPr>
          <w:rFonts w:cs="Times New Roman"/>
        </w:rPr>
        <w:t xml:space="preserve"> </w:t>
      </w:r>
      <w:r w:rsidR="00BF560C">
        <w:rPr>
          <w:rFonts w:cs="Times New Roman"/>
        </w:rPr>
        <w:t>and final</w:t>
      </w:r>
      <w:r w:rsidRPr="0072479C">
        <w:rPr>
          <w:rFonts w:cs="Times New Roman"/>
        </w:rPr>
        <w:t xml:space="preserve">. The exams will not simply be an exercise in memorization; test items will require an ability to apply </w:t>
      </w:r>
      <w:r w:rsidR="004D2C44">
        <w:rPr>
          <w:rFonts w:cs="Times New Roman"/>
        </w:rPr>
        <w:t>the strategies covered in the course to solve novel problems</w:t>
      </w:r>
      <w:r w:rsidRPr="0072479C">
        <w:rPr>
          <w:rFonts w:cs="Times New Roman"/>
        </w:rPr>
        <w:t xml:space="preserve">. </w:t>
      </w:r>
      <w:r w:rsidR="00BF560C">
        <w:rPr>
          <w:rFonts w:cs="Times New Roman"/>
        </w:rPr>
        <w:t xml:space="preserve">Exams </w:t>
      </w:r>
      <w:r w:rsidR="004D2C44">
        <w:rPr>
          <w:rFonts w:cs="Times New Roman"/>
        </w:rPr>
        <w:t>will involve a thorough write up of the solution to several problems.</w:t>
      </w:r>
      <w:r w:rsidR="00BF560C" w:rsidRPr="0072479C">
        <w:rPr>
          <w:rFonts w:cs="Times New Roman"/>
        </w:rPr>
        <w:t xml:space="preserve"> </w:t>
      </w:r>
      <w:r w:rsidRPr="0072479C">
        <w:rPr>
          <w:rFonts w:cs="Times New Roman"/>
        </w:rPr>
        <w:t xml:space="preserve">No make-up exams are permitted without legitimate, written documentation.  </w:t>
      </w:r>
    </w:p>
    <w:p w14:paraId="0F390928" w14:textId="5EEA81D7" w:rsidR="00142AC2" w:rsidRPr="0072479C" w:rsidRDefault="00142AC2" w:rsidP="00242470">
      <w:pPr>
        <w:spacing w:before="120" w:after="120"/>
        <w:rPr>
          <w:rFonts w:cs="Times New Roman"/>
        </w:rPr>
      </w:pPr>
      <w:r w:rsidRPr="0072479C">
        <w:rPr>
          <w:rStyle w:val="Emphasis"/>
          <w:rFonts w:cs="Times New Roman"/>
        </w:rPr>
        <w:t>Extra Credit.</w:t>
      </w:r>
      <w:r w:rsidRPr="0072479C">
        <w:rPr>
          <w:rFonts w:cs="Times New Roman"/>
        </w:rPr>
        <w:t xml:space="preserve"> Extra credit may be offered to the </w:t>
      </w:r>
      <w:r w:rsidR="0039712C">
        <w:rPr>
          <w:rFonts w:cs="Times New Roman"/>
        </w:rPr>
        <w:t>entire class</w:t>
      </w:r>
      <w:r w:rsidRPr="0072479C">
        <w:rPr>
          <w:rFonts w:cs="Times New Roman"/>
        </w:rPr>
        <w:t xml:space="preserve">. There will be no individual opportunities for extra credit to compensate for poor performance. Dropped scores are designed to accommodate you for any technical issues or personal circumstances that interfere with your attention to this class. </w:t>
      </w:r>
    </w:p>
    <w:p w14:paraId="7E0CD542" w14:textId="0499C87D" w:rsidR="00142AC2" w:rsidRPr="00925AA8" w:rsidRDefault="00142AC2" w:rsidP="00242470">
      <w:pPr>
        <w:spacing w:before="120" w:after="120"/>
        <w:rPr>
          <w:rStyle w:val="Emphasis"/>
          <w:rFonts w:cs="Times New Roman"/>
          <w:i w:val="0"/>
          <w:iCs w:val="0"/>
        </w:rPr>
      </w:pPr>
      <w:r w:rsidRPr="0072479C">
        <w:rPr>
          <w:rStyle w:val="Emphasis"/>
          <w:rFonts w:cs="Times New Roman"/>
        </w:rPr>
        <w:t>Grading Scale.</w:t>
      </w:r>
      <w:r w:rsidRPr="0072479C">
        <w:rPr>
          <w:rFonts w:cs="Times New Roman"/>
        </w:rPr>
        <w:t xml:space="preserve"> End of semester grades will be administered according to the following percentage breakdown. </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2334"/>
        <w:gridCol w:w="816"/>
        <w:gridCol w:w="2700"/>
      </w:tblGrid>
      <w:tr w:rsidR="00925AA8" w:rsidRPr="005F1B50" w14:paraId="67EAC845" w14:textId="77777777" w:rsidTr="00925AA8">
        <w:tc>
          <w:tcPr>
            <w:tcW w:w="816" w:type="dxa"/>
          </w:tcPr>
          <w:p w14:paraId="60C32B5C" w14:textId="0BE2F769" w:rsidR="00925AA8" w:rsidRDefault="00925AA8" w:rsidP="00925AA8">
            <w:pPr>
              <w:rPr>
                <w:rFonts w:cs="Times New Roman"/>
              </w:rPr>
            </w:pPr>
            <w:r w:rsidRPr="0072479C">
              <w:rPr>
                <w:rStyle w:val="Emphasis"/>
                <w:rFonts w:cs="Times New Roman"/>
              </w:rPr>
              <w:t>Grade</w:t>
            </w:r>
          </w:p>
        </w:tc>
        <w:tc>
          <w:tcPr>
            <w:tcW w:w="2334" w:type="dxa"/>
          </w:tcPr>
          <w:p w14:paraId="3A63518C" w14:textId="00F4DE85" w:rsidR="00925AA8" w:rsidRPr="0072479C" w:rsidRDefault="00925AA8" w:rsidP="00925AA8">
            <w:pPr>
              <w:rPr>
                <w:rFonts w:cs="Times New Roman"/>
              </w:rPr>
            </w:pPr>
            <w:r w:rsidRPr="0072479C">
              <w:rPr>
                <w:rStyle w:val="Emphasis"/>
                <w:rFonts w:cs="Times New Roman"/>
              </w:rPr>
              <w:t>Percentage</w:t>
            </w:r>
          </w:p>
        </w:tc>
        <w:tc>
          <w:tcPr>
            <w:tcW w:w="275" w:type="dxa"/>
          </w:tcPr>
          <w:p w14:paraId="0F3C3BA2" w14:textId="49D7FCA6" w:rsidR="00925AA8" w:rsidRDefault="00925AA8" w:rsidP="00925AA8">
            <w:pPr>
              <w:rPr>
                <w:rFonts w:cs="Times New Roman"/>
              </w:rPr>
            </w:pPr>
            <w:r w:rsidRPr="0072479C">
              <w:rPr>
                <w:rStyle w:val="Emphasis"/>
                <w:rFonts w:cs="Times New Roman"/>
              </w:rPr>
              <w:t>Grade</w:t>
            </w:r>
          </w:p>
        </w:tc>
        <w:tc>
          <w:tcPr>
            <w:tcW w:w="2700" w:type="dxa"/>
          </w:tcPr>
          <w:p w14:paraId="14C86C2D" w14:textId="48E42977" w:rsidR="00925AA8" w:rsidRPr="0072479C" w:rsidRDefault="00925AA8" w:rsidP="00925AA8">
            <w:pPr>
              <w:rPr>
                <w:rFonts w:cs="Times New Roman"/>
              </w:rPr>
            </w:pPr>
            <w:r w:rsidRPr="0072479C">
              <w:rPr>
                <w:rStyle w:val="Emphasis"/>
                <w:rFonts w:cs="Times New Roman"/>
              </w:rPr>
              <w:t>Percentage</w:t>
            </w:r>
          </w:p>
        </w:tc>
      </w:tr>
      <w:tr w:rsidR="00925AA8" w:rsidRPr="005F1B50" w14:paraId="21779E1D" w14:textId="77777777" w:rsidTr="00925AA8">
        <w:tc>
          <w:tcPr>
            <w:tcW w:w="816" w:type="dxa"/>
          </w:tcPr>
          <w:p w14:paraId="0005BC04" w14:textId="2F86F1D0" w:rsidR="00925AA8" w:rsidRPr="0072479C" w:rsidRDefault="00925AA8" w:rsidP="00925AA8">
            <w:pPr>
              <w:rPr>
                <w:rFonts w:cs="Times New Roman"/>
              </w:rPr>
            </w:pPr>
            <w:r>
              <w:rPr>
                <w:rFonts w:cs="Times New Roman"/>
              </w:rPr>
              <w:t>A</w:t>
            </w:r>
          </w:p>
          <w:p w14:paraId="770AA0DE" w14:textId="28C9509C" w:rsidR="00925AA8" w:rsidRPr="0072479C" w:rsidRDefault="00925AA8" w:rsidP="00925AA8">
            <w:pPr>
              <w:rPr>
                <w:rFonts w:cs="Times New Roman"/>
              </w:rPr>
            </w:pPr>
            <w:r>
              <w:rPr>
                <w:rFonts w:cs="Times New Roman"/>
              </w:rPr>
              <w:t>A-</w:t>
            </w:r>
          </w:p>
          <w:p w14:paraId="6DCA666C" w14:textId="0C4269B7" w:rsidR="00925AA8" w:rsidRPr="0072479C" w:rsidRDefault="00925AA8" w:rsidP="00925AA8">
            <w:pPr>
              <w:rPr>
                <w:rFonts w:cs="Times New Roman"/>
              </w:rPr>
            </w:pPr>
            <w:r>
              <w:rPr>
                <w:rFonts w:cs="Times New Roman"/>
              </w:rPr>
              <w:t>B+</w:t>
            </w:r>
          </w:p>
          <w:p w14:paraId="08C83C17" w14:textId="188AA5F4" w:rsidR="00925AA8" w:rsidRPr="0072479C" w:rsidRDefault="00925AA8" w:rsidP="00925AA8">
            <w:pPr>
              <w:rPr>
                <w:rFonts w:cs="Times New Roman"/>
              </w:rPr>
            </w:pPr>
            <w:r w:rsidRPr="0072479C">
              <w:rPr>
                <w:rFonts w:cs="Times New Roman"/>
              </w:rPr>
              <w:t>B</w:t>
            </w:r>
          </w:p>
          <w:p w14:paraId="04B605C4" w14:textId="52A31D69" w:rsidR="00925AA8" w:rsidRPr="0072479C" w:rsidRDefault="00925AA8" w:rsidP="00925AA8">
            <w:pPr>
              <w:rPr>
                <w:rFonts w:cs="Times New Roman"/>
              </w:rPr>
            </w:pPr>
            <w:r w:rsidRPr="0072479C">
              <w:rPr>
                <w:rFonts w:cs="Times New Roman"/>
              </w:rPr>
              <w:t>B-</w:t>
            </w:r>
          </w:p>
          <w:p w14:paraId="280A4C14" w14:textId="0A5DA9F8" w:rsidR="00925AA8" w:rsidRPr="005F1B50" w:rsidRDefault="00925AA8" w:rsidP="00925AA8">
            <w:pPr>
              <w:ind w:firstLine="720"/>
              <w:rPr>
                <w:rStyle w:val="Emphasis"/>
                <w:rFonts w:cs="Times New Roman"/>
                <w:i w:val="0"/>
              </w:rPr>
            </w:pPr>
          </w:p>
        </w:tc>
        <w:tc>
          <w:tcPr>
            <w:tcW w:w="2334" w:type="dxa"/>
          </w:tcPr>
          <w:p w14:paraId="056CC850" w14:textId="55B6DAB6" w:rsidR="00925AA8" w:rsidRPr="0072479C" w:rsidRDefault="00925AA8" w:rsidP="005F1B50">
            <w:pPr>
              <w:rPr>
                <w:rFonts w:cs="Times New Roman"/>
              </w:rPr>
            </w:pPr>
            <w:r w:rsidRPr="0072479C">
              <w:rPr>
                <w:rFonts w:cs="Times New Roman"/>
              </w:rPr>
              <w:t>92 to 100</w:t>
            </w:r>
          </w:p>
          <w:p w14:paraId="394D5F22" w14:textId="62F15CBE" w:rsidR="00925AA8" w:rsidRPr="0072479C" w:rsidRDefault="00925AA8" w:rsidP="005F1B50">
            <w:pPr>
              <w:rPr>
                <w:rFonts w:cs="Times New Roman"/>
              </w:rPr>
            </w:pPr>
            <w:r w:rsidRPr="0072479C">
              <w:rPr>
                <w:rFonts w:cs="Times New Roman"/>
              </w:rPr>
              <w:t>90 to 91</w:t>
            </w:r>
          </w:p>
          <w:p w14:paraId="68476C6C" w14:textId="607FE30D" w:rsidR="00925AA8" w:rsidRPr="0072479C" w:rsidRDefault="00925AA8" w:rsidP="005F1B50">
            <w:pPr>
              <w:rPr>
                <w:rFonts w:cs="Times New Roman"/>
              </w:rPr>
            </w:pPr>
            <w:r w:rsidRPr="0072479C">
              <w:rPr>
                <w:rFonts w:cs="Times New Roman"/>
              </w:rPr>
              <w:t>88 to 89</w:t>
            </w:r>
          </w:p>
          <w:p w14:paraId="1717599B" w14:textId="2536577F" w:rsidR="00925AA8" w:rsidRPr="0072479C" w:rsidRDefault="00925AA8" w:rsidP="005F1B50">
            <w:pPr>
              <w:rPr>
                <w:rFonts w:cs="Times New Roman"/>
              </w:rPr>
            </w:pPr>
            <w:r w:rsidRPr="0072479C">
              <w:rPr>
                <w:rFonts w:cs="Times New Roman"/>
              </w:rPr>
              <w:t>82 to 87</w:t>
            </w:r>
          </w:p>
          <w:p w14:paraId="75D55823" w14:textId="30C75A96" w:rsidR="00925AA8" w:rsidRPr="0072479C" w:rsidRDefault="00925AA8" w:rsidP="005F1B50">
            <w:pPr>
              <w:rPr>
                <w:rFonts w:cs="Times New Roman"/>
              </w:rPr>
            </w:pPr>
            <w:r w:rsidRPr="0072479C">
              <w:rPr>
                <w:rFonts w:cs="Times New Roman"/>
              </w:rPr>
              <w:t>80 to 81</w:t>
            </w:r>
          </w:p>
          <w:p w14:paraId="2E15752E" w14:textId="177355DD" w:rsidR="00925AA8" w:rsidRPr="005F1B50" w:rsidRDefault="00925AA8" w:rsidP="00925AA8">
            <w:pPr>
              <w:rPr>
                <w:rStyle w:val="Emphasis"/>
                <w:rFonts w:cs="Times New Roman"/>
                <w:i w:val="0"/>
              </w:rPr>
            </w:pPr>
            <w:r w:rsidRPr="0072479C">
              <w:rPr>
                <w:rFonts w:cs="Times New Roman"/>
              </w:rPr>
              <w:tab/>
            </w:r>
          </w:p>
        </w:tc>
        <w:tc>
          <w:tcPr>
            <w:tcW w:w="275" w:type="dxa"/>
          </w:tcPr>
          <w:p w14:paraId="24468FB4" w14:textId="77777777" w:rsidR="00925AA8" w:rsidRPr="0072479C" w:rsidRDefault="00925AA8" w:rsidP="00925AA8">
            <w:pPr>
              <w:rPr>
                <w:rFonts w:cs="Times New Roman"/>
              </w:rPr>
            </w:pPr>
            <w:r>
              <w:rPr>
                <w:rFonts w:cs="Times New Roman"/>
              </w:rPr>
              <w:t>C+</w:t>
            </w:r>
          </w:p>
          <w:p w14:paraId="4203C0C3" w14:textId="77777777" w:rsidR="00925AA8" w:rsidRPr="0072479C" w:rsidRDefault="00925AA8" w:rsidP="00925AA8">
            <w:pPr>
              <w:rPr>
                <w:rFonts w:cs="Times New Roman"/>
              </w:rPr>
            </w:pPr>
            <w:r>
              <w:rPr>
                <w:rFonts w:cs="Times New Roman"/>
              </w:rPr>
              <w:t>C</w:t>
            </w:r>
          </w:p>
          <w:p w14:paraId="2506C08C" w14:textId="77777777" w:rsidR="00925AA8" w:rsidRPr="0072479C" w:rsidRDefault="00925AA8" w:rsidP="00925AA8">
            <w:pPr>
              <w:rPr>
                <w:rFonts w:cs="Times New Roman"/>
              </w:rPr>
            </w:pPr>
            <w:r>
              <w:rPr>
                <w:rFonts w:cs="Times New Roman"/>
              </w:rPr>
              <w:t>D</w:t>
            </w:r>
          </w:p>
          <w:p w14:paraId="0F158E2F" w14:textId="77777777" w:rsidR="00925AA8" w:rsidRPr="00A20987" w:rsidRDefault="00925AA8" w:rsidP="00925AA8">
            <w:pPr>
              <w:rPr>
                <w:rFonts w:cs="Times New Roman"/>
              </w:rPr>
            </w:pPr>
            <w:r w:rsidRPr="0072479C">
              <w:rPr>
                <w:rFonts w:cs="Times New Roman"/>
              </w:rPr>
              <w:t>F</w:t>
            </w:r>
          </w:p>
          <w:p w14:paraId="308DD7F7" w14:textId="77777777" w:rsidR="00925AA8" w:rsidRPr="005F1B50" w:rsidRDefault="00925AA8" w:rsidP="005F1B50">
            <w:pPr>
              <w:ind w:firstLine="720"/>
              <w:rPr>
                <w:rStyle w:val="Emphasis"/>
                <w:rFonts w:cs="Times New Roman"/>
                <w:i w:val="0"/>
              </w:rPr>
            </w:pPr>
          </w:p>
        </w:tc>
        <w:tc>
          <w:tcPr>
            <w:tcW w:w="2700" w:type="dxa"/>
          </w:tcPr>
          <w:p w14:paraId="3EB1B04A" w14:textId="77777777" w:rsidR="00925AA8" w:rsidRPr="0072479C" w:rsidRDefault="00925AA8" w:rsidP="00925AA8">
            <w:pPr>
              <w:rPr>
                <w:rFonts w:cs="Times New Roman"/>
              </w:rPr>
            </w:pPr>
            <w:r w:rsidRPr="0072479C">
              <w:rPr>
                <w:rFonts w:cs="Times New Roman"/>
              </w:rPr>
              <w:t>78 to 79</w:t>
            </w:r>
          </w:p>
          <w:p w14:paraId="41C4D8C8" w14:textId="158107C6" w:rsidR="00925AA8" w:rsidRPr="0072479C" w:rsidRDefault="00925AA8" w:rsidP="00925AA8">
            <w:pPr>
              <w:rPr>
                <w:rFonts w:cs="Times New Roman"/>
              </w:rPr>
            </w:pPr>
            <w:r w:rsidRPr="0072479C">
              <w:rPr>
                <w:rFonts w:cs="Times New Roman"/>
              </w:rPr>
              <w:t>70 to 77</w:t>
            </w:r>
          </w:p>
          <w:p w14:paraId="37BD3897" w14:textId="69E00924" w:rsidR="00925AA8" w:rsidRPr="0072479C" w:rsidRDefault="00925AA8" w:rsidP="00925AA8">
            <w:pPr>
              <w:rPr>
                <w:rFonts w:cs="Times New Roman"/>
              </w:rPr>
            </w:pPr>
            <w:r w:rsidRPr="0072479C">
              <w:rPr>
                <w:rFonts w:cs="Times New Roman"/>
              </w:rPr>
              <w:t>62 to 69</w:t>
            </w:r>
          </w:p>
          <w:p w14:paraId="7130BAB7" w14:textId="20B86D98" w:rsidR="00925AA8" w:rsidRPr="00A20987" w:rsidRDefault="00925AA8" w:rsidP="00925AA8">
            <w:pPr>
              <w:rPr>
                <w:rFonts w:cs="Times New Roman"/>
              </w:rPr>
            </w:pPr>
            <w:r w:rsidRPr="0072479C">
              <w:rPr>
                <w:rFonts w:cs="Times New Roman"/>
              </w:rPr>
              <w:t>&lt; 62</w:t>
            </w:r>
          </w:p>
          <w:p w14:paraId="4CA2ED54" w14:textId="613E2B0F" w:rsidR="00925AA8" w:rsidRPr="00C32ADB" w:rsidRDefault="00925AA8" w:rsidP="00C32ADB">
            <w:pPr>
              <w:rPr>
                <w:rStyle w:val="Emphasis"/>
                <w:rFonts w:cs="Times New Roman"/>
                <w:i w:val="0"/>
                <w:iCs w:val="0"/>
              </w:rPr>
            </w:pPr>
          </w:p>
        </w:tc>
      </w:tr>
    </w:tbl>
    <w:p w14:paraId="68969C97" w14:textId="527E5D52" w:rsidR="00142AC2" w:rsidRPr="006F3EAD" w:rsidRDefault="00142AC2" w:rsidP="00142AC2">
      <w:pPr>
        <w:pStyle w:val="Heading2"/>
        <w:numPr>
          <w:ilvl w:val="1"/>
          <w:numId w:val="0"/>
        </w:numPr>
        <w:spacing w:before="120" w:after="120" w:line="259" w:lineRule="auto"/>
        <w:ind w:left="576" w:hanging="576"/>
      </w:pPr>
      <w:bookmarkStart w:id="4" w:name="_Toc502610382"/>
      <w:r>
        <w:lastRenderedPageBreak/>
        <w:t>Course Policies</w:t>
      </w:r>
      <w:bookmarkEnd w:id="4"/>
    </w:p>
    <w:p w14:paraId="750229C3" w14:textId="77777777" w:rsidR="00142AC2" w:rsidRPr="0072479C" w:rsidRDefault="00142AC2" w:rsidP="00242470">
      <w:pPr>
        <w:spacing w:before="120" w:after="120"/>
        <w:rPr>
          <w:rFonts w:cs="Times New Roman"/>
        </w:rPr>
      </w:pPr>
      <w:r w:rsidRPr="0072479C">
        <w:rPr>
          <w:rStyle w:val="Emphasis"/>
          <w:rFonts w:cs="Times New Roman"/>
        </w:rPr>
        <w:t>Academic Integrity.</w:t>
      </w:r>
      <w:r w:rsidRPr="0072479C">
        <w:rPr>
          <w:rFonts w:cs="Times New Roman"/>
        </w:rPr>
        <w:t xml:space="preserve"> Although I encourage you to work with your peers on assignments and other course matters, you are still required to submit individual solution sets to Connect. Copying another student’s assignment or having another student complete your work for you is considered cheating and will result in a 0 for that assignment. Any student found talking, regardless of the topic, during an examination will receive an F on the examination. Any student found cheating or assisting others during an examination will receive an F for this course and will be subject to further sanctions. More information regarding the University's Academic Integrity Policy can be found at: http://www.duq.edu/student-conduct/code-of-conduct/academic-integrity.cfm.</w:t>
      </w:r>
    </w:p>
    <w:p w14:paraId="6F092708" w14:textId="77777777" w:rsidR="00142AC2" w:rsidRPr="0072479C" w:rsidRDefault="00142AC2" w:rsidP="00242470">
      <w:pPr>
        <w:spacing w:before="120" w:after="120"/>
        <w:rPr>
          <w:rFonts w:cs="Times New Roman"/>
        </w:rPr>
      </w:pPr>
      <w:r w:rsidRPr="0072479C">
        <w:rPr>
          <w:rStyle w:val="Emphasis"/>
          <w:rFonts w:cs="Times New Roman"/>
        </w:rPr>
        <w:t>Information for Students with Special Needs.</w:t>
      </w:r>
      <w:r w:rsidRPr="0072479C">
        <w:rPr>
          <w:rFonts w:cs="Times New Roman"/>
        </w:rPr>
        <w:t xml:space="preserve"> Duquesne University is committed to providing all students with equal access to learning. If you have a disability requiring accommodations, you must register with the Office of Freshman Development and Special Student Services in 309 Duquesne Union (412-396-6657) in order to receive reasonable accommodations in this course. Once a disability is officially documented by this office, and with your permission, instructors will receive letters outlining the reasonable accommodations they are required to make. Once I have received this letter, you and I should meet to coordinate the implementation of these accommodations. More information can be found at http://www.duq.edu/special-students/policies.cfm.</w:t>
      </w:r>
    </w:p>
    <w:p w14:paraId="4D2B4E39" w14:textId="77777777" w:rsidR="00142AC2" w:rsidRPr="0072479C" w:rsidRDefault="00142AC2" w:rsidP="00242470">
      <w:pPr>
        <w:spacing w:before="120" w:after="120"/>
        <w:rPr>
          <w:rFonts w:cs="Times New Roman"/>
        </w:rPr>
      </w:pPr>
      <w:r w:rsidRPr="0072479C">
        <w:rPr>
          <w:rFonts w:cs="Times New Roman"/>
        </w:rPr>
        <w:t>If your accommodations include a quiet testing environment, you are responsible for contacting me in advance to make arrangements for you to complete the assessment. If your accommodations include extra time for assessments, I will add extensions to your assessments but you must contact me in advance to make arrangements to start early, to stay late, or to establish a separate time and place for you to complete the assessment.</w:t>
      </w:r>
    </w:p>
    <w:p w14:paraId="1164C557" w14:textId="101D9FD4" w:rsidR="00142AC2" w:rsidRPr="0072479C" w:rsidRDefault="00142AC2" w:rsidP="00242470">
      <w:pPr>
        <w:spacing w:before="120" w:after="120"/>
        <w:rPr>
          <w:rFonts w:cs="Times New Roman"/>
        </w:rPr>
      </w:pPr>
      <w:r w:rsidRPr="0072479C">
        <w:rPr>
          <w:rStyle w:val="Emphasis"/>
          <w:rFonts w:cs="Times New Roman"/>
        </w:rPr>
        <w:t>Calculators.</w:t>
      </w:r>
      <w:r w:rsidRPr="0072479C">
        <w:rPr>
          <w:rFonts w:cs="Times New Roman"/>
        </w:rPr>
        <w:t xml:space="preserve"> Calculators may be used for homework, quizzes, and exams. Any basic calculator capable of adding, subtracting, multiplying, </w:t>
      </w:r>
      <w:r w:rsidR="00242470">
        <w:rPr>
          <w:rFonts w:cs="Times New Roman"/>
        </w:rPr>
        <w:t xml:space="preserve">and </w:t>
      </w:r>
      <w:r w:rsidRPr="0072479C">
        <w:rPr>
          <w:rFonts w:cs="Times New Roman"/>
        </w:rPr>
        <w:t xml:space="preserve">dividing is the minimum requirement. You may not use the calculators on your cell phones or PED's (see Academic Integrity Policies above) nor may you share calculators with other students during the course of a quiz or exam. </w:t>
      </w:r>
    </w:p>
    <w:p w14:paraId="61F34BE8" w14:textId="77777777" w:rsidR="00142AC2" w:rsidRPr="0072479C" w:rsidRDefault="00142AC2" w:rsidP="00242470">
      <w:pPr>
        <w:spacing w:before="120" w:after="120"/>
        <w:rPr>
          <w:rFonts w:cs="Times New Roman"/>
        </w:rPr>
      </w:pPr>
      <w:r w:rsidRPr="0072479C">
        <w:rPr>
          <w:rStyle w:val="Emphasis"/>
          <w:rFonts w:cs="Times New Roman"/>
        </w:rPr>
        <w:t>Cell Phone Policy.</w:t>
      </w:r>
      <w:r w:rsidRPr="0072479C">
        <w:rPr>
          <w:rFonts w:cs="Times New Roman"/>
        </w:rPr>
        <w:t xml:space="preserve"> As a courtesy to the instructor and other students, all personal electronic devices must be silenced throughout class meetings. </w:t>
      </w:r>
    </w:p>
    <w:p w14:paraId="4DB3F10D" w14:textId="77777777" w:rsidR="00142AC2" w:rsidRPr="0072479C" w:rsidRDefault="00142AC2" w:rsidP="00242470">
      <w:pPr>
        <w:spacing w:before="120" w:after="120"/>
        <w:rPr>
          <w:rFonts w:cs="Times New Roman"/>
        </w:rPr>
      </w:pPr>
      <w:r w:rsidRPr="0072479C">
        <w:rPr>
          <w:rFonts w:cs="Times New Roman"/>
        </w:rPr>
        <w:t xml:space="preserve">A student who is found using a personal electronic device during class can expect the following sanctions: </w:t>
      </w:r>
    </w:p>
    <w:p w14:paraId="0B335D89" w14:textId="77777777" w:rsidR="00142AC2" w:rsidRPr="0072479C" w:rsidRDefault="00142AC2" w:rsidP="00242470">
      <w:pPr>
        <w:spacing w:before="120" w:after="120"/>
        <w:rPr>
          <w:rFonts w:cs="Times New Roman"/>
        </w:rPr>
      </w:pPr>
      <w:r w:rsidRPr="0072479C">
        <w:rPr>
          <w:rStyle w:val="SubtitleChar"/>
          <w:rFonts w:cs="Times New Roman"/>
        </w:rPr>
        <w:t>First offense</w:t>
      </w:r>
      <w:r w:rsidRPr="0072479C">
        <w:rPr>
          <w:rFonts w:cs="Times New Roman"/>
        </w:rPr>
        <w:t xml:space="preserve"> - warning.</w:t>
      </w:r>
    </w:p>
    <w:p w14:paraId="4C981421" w14:textId="77777777" w:rsidR="00142AC2" w:rsidRPr="0072479C" w:rsidRDefault="00142AC2" w:rsidP="00242470">
      <w:pPr>
        <w:spacing w:before="120" w:after="120"/>
        <w:rPr>
          <w:rFonts w:cs="Times New Roman"/>
        </w:rPr>
      </w:pPr>
      <w:r w:rsidRPr="0072479C">
        <w:rPr>
          <w:rStyle w:val="SubtitleChar"/>
          <w:rFonts w:cs="Times New Roman"/>
        </w:rPr>
        <w:t>Second offense</w:t>
      </w:r>
      <w:r w:rsidRPr="0072479C">
        <w:rPr>
          <w:rFonts w:cs="Times New Roman"/>
        </w:rPr>
        <w:t xml:space="preserve"> - dismissal from class for the remainder of the class period. </w:t>
      </w:r>
    </w:p>
    <w:p w14:paraId="01491B25" w14:textId="77777777" w:rsidR="00142AC2" w:rsidRPr="0072479C" w:rsidRDefault="00142AC2" w:rsidP="00242470">
      <w:pPr>
        <w:spacing w:before="120" w:after="120"/>
        <w:rPr>
          <w:rFonts w:cs="Times New Roman"/>
        </w:rPr>
      </w:pPr>
      <w:r w:rsidRPr="0072479C">
        <w:rPr>
          <w:rFonts w:cs="Times New Roman"/>
        </w:rPr>
        <w:t xml:space="preserve">The instructor will decide whether or not the student will be allowed to make up any graded work performed during the remainder of the period. If the course has an attendance policy, the class will be counted as an absence. </w:t>
      </w:r>
    </w:p>
    <w:p w14:paraId="6CA31628" w14:textId="77777777" w:rsidR="00142AC2" w:rsidRPr="0072479C" w:rsidRDefault="00142AC2" w:rsidP="00242470">
      <w:pPr>
        <w:spacing w:before="120" w:after="120"/>
        <w:rPr>
          <w:rFonts w:cs="Times New Roman"/>
        </w:rPr>
      </w:pPr>
      <w:r w:rsidRPr="0072479C">
        <w:rPr>
          <w:rFonts w:cs="Times New Roman"/>
        </w:rPr>
        <w:t xml:space="preserve">Beyond the second offense - suspension from class attendance for a length of time to be determined by the instructor, up to and including the remainder of the semester. The instructor will decide the extent to which the student will be allowed to make up any </w:t>
      </w:r>
      <w:r w:rsidRPr="0072479C">
        <w:rPr>
          <w:rFonts w:cs="Times New Roman"/>
        </w:rPr>
        <w:lastRenderedPageBreak/>
        <w:t xml:space="preserve">graded work performed during the missed classes. All suspended classes will be counted as absences if the course has an attendance policy. </w:t>
      </w:r>
    </w:p>
    <w:p w14:paraId="4795F3D1" w14:textId="77777777" w:rsidR="00142AC2" w:rsidRPr="0072479C" w:rsidRDefault="00142AC2" w:rsidP="00242470">
      <w:pPr>
        <w:spacing w:before="120" w:after="120"/>
        <w:rPr>
          <w:rFonts w:cs="Times New Roman"/>
        </w:rPr>
      </w:pPr>
      <w:r w:rsidRPr="0072479C">
        <w:rPr>
          <w:rFonts w:cs="Times New Roman"/>
        </w:rPr>
        <w:t xml:space="preserve">A student who is found using a personal electronic device during a quiz, exam, or other graded event in class can expect the following sanctions: </w:t>
      </w:r>
    </w:p>
    <w:p w14:paraId="5EB784E5" w14:textId="77777777" w:rsidR="00142AC2" w:rsidRPr="0072479C" w:rsidRDefault="00142AC2" w:rsidP="00242470">
      <w:pPr>
        <w:spacing w:before="120" w:after="120"/>
        <w:rPr>
          <w:rFonts w:cs="Times New Roman"/>
        </w:rPr>
      </w:pPr>
      <w:r w:rsidRPr="0072479C">
        <w:rPr>
          <w:rStyle w:val="SubtitleChar"/>
          <w:rFonts w:cs="Times New Roman"/>
        </w:rPr>
        <w:t>First offense</w:t>
      </w:r>
      <w:r w:rsidRPr="0072479C">
        <w:rPr>
          <w:rFonts w:cs="Times New Roman"/>
        </w:rPr>
        <w:t xml:space="preserve"> a 0 grade on the work in question is the minimum sanction, but anything up to and including failure in the course is possible. The specific sanction will be chosen by the instructor based on factors such as the percentage of the course grade based on the graded event, whether the student has had other Academic Integrity violations, and the like. Per College Academic Integrity policy, the Department Chair and/or Graduate Program Director (in the case of graduate courses) must be consulted before failing a student. </w:t>
      </w:r>
    </w:p>
    <w:p w14:paraId="41723B94" w14:textId="77777777" w:rsidR="00142AC2" w:rsidRPr="0072479C" w:rsidRDefault="00142AC2" w:rsidP="00242470">
      <w:pPr>
        <w:spacing w:before="120" w:after="120"/>
        <w:rPr>
          <w:rFonts w:cs="Times New Roman"/>
        </w:rPr>
      </w:pPr>
      <w:r w:rsidRPr="0072479C">
        <w:rPr>
          <w:rStyle w:val="SubtitleChar"/>
          <w:rFonts w:cs="Times New Roman"/>
        </w:rPr>
        <w:t>Second offense</w:t>
      </w:r>
      <w:r w:rsidRPr="0072479C">
        <w:rPr>
          <w:rFonts w:cs="Times New Roman"/>
        </w:rPr>
        <w:t xml:space="preserve"> failure in the course, again after consulting with the Chair or Graduate Director. Any associated reduction in grade will be reported to various entities within the University as required by the College and University Academic Integrity policies.</w:t>
      </w:r>
    </w:p>
    <w:p w14:paraId="4516270F" w14:textId="7B5C63D0" w:rsidR="00FE532B" w:rsidRPr="00142AC2" w:rsidRDefault="00FE532B" w:rsidP="00242470">
      <w:pPr>
        <w:spacing w:before="120" w:after="120"/>
        <w:rPr>
          <w:rFonts w:eastAsiaTheme="majorEastAsia" w:cs="Times New Roman"/>
        </w:rPr>
      </w:pPr>
    </w:p>
    <w:sectPr w:rsidR="00FE532B" w:rsidRPr="00142AC2" w:rsidSect="00B35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3B55"/>
    <w:multiLevelType w:val="hybridMultilevel"/>
    <w:tmpl w:val="B650C160"/>
    <w:lvl w:ilvl="0" w:tplc="20442E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51A2D"/>
    <w:multiLevelType w:val="hybridMultilevel"/>
    <w:tmpl w:val="F11A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F504A"/>
    <w:multiLevelType w:val="hybridMultilevel"/>
    <w:tmpl w:val="9A00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31383"/>
    <w:multiLevelType w:val="hybridMultilevel"/>
    <w:tmpl w:val="69BCEE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32B"/>
    <w:rsid w:val="00006CB8"/>
    <w:rsid w:val="00012946"/>
    <w:rsid w:val="0001655F"/>
    <w:rsid w:val="00035AD6"/>
    <w:rsid w:val="00051AD3"/>
    <w:rsid w:val="000530FA"/>
    <w:rsid w:val="0006534A"/>
    <w:rsid w:val="00076C93"/>
    <w:rsid w:val="00090AA8"/>
    <w:rsid w:val="000A4137"/>
    <w:rsid w:val="000B67E0"/>
    <w:rsid w:val="000C409B"/>
    <w:rsid w:val="000C4B44"/>
    <w:rsid w:val="000C4BC8"/>
    <w:rsid w:val="000D092E"/>
    <w:rsid w:val="00130031"/>
    <w:rsid w:val="00131E82"/>
    <w:rsid w:val="00133F50"/>
    <w:rsid w:val="00142AC2"/>
    <w:rsid w:val="0014424C"/>
    <w:rsid w:val="0014428D"/>
    <w:rsid w:val="00151C74"/>
    <w:rsid w:val="0015319A"/>
    <w:rsid w:val="00154AAF"/>
    <w:rsid w:val="0019677D"/>
    <w:rsid w:val="001A3C91"/>
    <w:rsid w:val="001A4DD6"/>
    <w:rsid w:val="001B0F7B"/>
    <w:rsid w:val="001E46BD"/>
    <w:rsid w:val="001F2E56"/>
    <w:rsid w:val="0020206C"/>
    <w:rsid w:val="0020311E"/>
    <w:rsid w:val="00212758"/>
    <w:rsid w:val="00242470"/>
    <w:rsid w:val="00262B63"/>
    <w:rsid w:val="002D59DD"/>
    <w:rsid w:val="002E44B2"/>
    <w:rsid w:val="002E5B90"/>
    <w:rsid w:val="002E5E35"/>
    <w:rsid w:val="00307590"/>
    <w:rsid w:val="003151EA"/>
    <w:rsid w:val="0031589E"/>
    <w:rsid w:val="00316C34"/>
    <w:rsid w:val="00331ADD"/>
    <w:rsid w:val="003339D4"/>
    <w:rsid w:val="00337EA3"/>
    <w:rsid w:val="00356DB9"/>
    <w:rsid w:val="00361429"/>
    <w:rsid w:val="00364B3F"/>
    <w:rsid w:val="0036541B"/>
    <w:rsid w:val="003833F9"/>
    <w:rsid w:val="0039712C"/>
    <w:rsid w:val="003B41B5"/>
    <w:rsid w:val="003C4A1B"/>
    <w:rsid w:val="003F45B4"/>
    <w:rsid w:val="003F4A11"/>
    <w:rsid w:val="003F5D03"/>
    <w:rsid w:val="00411B18"/>
    <w:rsid w:val="00413750"/>
    <w:rsid w:val="00421A3B"/>
    <w:rsid w:val="00421F7B"/>
    <w:rsid w:val="00426B9B"/>
    <w:rsid w:val="004417C3"/>
    <w:rsid w:val="00462EB5"/>
    <w:rsid w:val="0047434D"/>
    <w:rsid w:val="004769CC"/>
    <w:rsid w:val="004950E4"/>
    <w:rsid w:val="004A1BBD"/>
    <w:rsid w:val="004C4F44"/>
    <w:rsid w:val="004D262C"/>
    <w:rsid w:val="004D2C44"/>
    <w:rsid w:val="004F17FC"/>
    <w:rsid w:val="004F2A5E"/>
    <w:rsid w:val="004F2C5B"/>
    <w:rsid w:val="005030D6"/>
    <w:rsid w:val="005269C2"/>
    <w:rsid w:val="00531B22"/>
    <w:rsid w:val="00540D24"/>
    <w:rsid w:val="00541911"/>
    <w:rsid w:val="00552382"/>
    <w:rsid w:val="00570FB2"/>
    <w:rsid w:val="00571979"/>
    <w:rsid w:val="005729BC"/>
    <w:rsid w:val="0058485C"/>
    <w:rsid w:val="00592AF5"/>
    <w:rsid w:val="005C0D5E"/>
    <w:rsid w:val="005D2199"/>
    <w:rsid w:val="005E675F"/>
    <w:rsid w:val="005F1B50"/>
    <w:rsid w:val="005F38CC"/>
    <w:rsid w:val="006050DC"/>
    <w:rsid w:val="00612DB6"/>
    <w:rsid w:val="006212E6"/>
    <w:rsid w:val="0062470D"/>
    <w:rsid w:val="00636775"/>
    <w:rsid w:val="006376BA"/>
    <w:rsid w:val="00647701"/>
    <w:rsid w:val="00647849"/>
    <w:rsid w:val="006538B9"/>
    <w:rsid w:val="0068546C"/>
    <w:rsid w:val="00691B97"/>
    <w:rsid w:val="006A3C20"/>
    <w:rsid w:val="006A6535"/>
    <w:rsid w:val="006C465B"/>
    <w:rsid w:val="006C54AF"/>
    <w:rsid w:val="006E7793"/>
    <w:rsid w:val="006F3FB3"/>
    <w:rsid w:val="00700247"/>
    <w:rsid w:val="00705693"/>
    <w:rsid w:val="007100A4"/>
    <w:rsid w:val="007125A4"/>
    <w:rsid w:val="00721A6B"/>
    <w:rsid w:val="0073635C"/>
    <w:rsid w:val="007466FA"/>
    <w:rsid w:val="00754524"/>
    <w:rsid w:val="00770ADB"/>
    <w:rsid w:val="0079235F"/>
    <w:rsid w:val="007A3BFE"/>
    <w:rsid w:val="007C260D"/>
    <w:rsid w:val="007D051C"/>
    <w:rsid w:val="007F62BE"/>
    <w:rsid w:val="00806050"/>
    <w:rsid w:val="008238AF"/>
    <w:rsid w:val="0084793A"/>
    <w:rsid w:val="00865466"/>
    <w:rsid w:val="008735AA"/>
    <w:rsid w:val="00886291"/>
    <w:rsid w:val="00894045"/>
    <w:rsid w:val="008B0EBA"/>
    <w:rsid w:val="008B79D7"/>
    <w:rsid w:val="008D3049"/>
    <w:rsid w:val="008F1AF2"/>
    <w:rsid w:val="00915284"/>
    <w:rsid w:val="00925AA8"/>
    <w:rsid w:val="00961042"/>
    <w:rsid w:val="0098425D"/>
    <w:rsid w:val="009B57A5"/>
    <w:rsid w:val="009C12C2"/>
    <w:rsid w:val="009F4F63"/>
    <w:rsid w:val="00A10771"/>
    <w:rsid w:val="00A1650E"/>
    <w:rsid w:val="00A20987"/>
    <w:rsid w:val="00A462F2"/>
    <w:rsid w:val="00A50F47"/>
    <w:rsid w:val="00A802DD"/>
    <w:rsid w:val="00A86DE0"/>
    <w:rsid w:val="00A91D34"/>
    <w:rsid w:val="00A9510E"/>
    <w:rsid w:val="00AA00FF"/>
    <w:rsid w:val="00AA2435"/>
    <w:rsid w:val="00AB495F"/>
    <w:rsid w:val="00AD1AF0"/>
    <w:rsid w:val="00AD5913"/>
    <w:rsid w:val="00AE1880"/>
    <w:rsid w:val="00AF47A9"/>
    <w:rsid w:val="00B04BF4"/>
    <w:rsid w:val="00B077C4"/>
    <w:rsid w:val="00B27639"/>
    <w:rsid w:val="00B32501"/>
    <w:rsid w:val="00B35ADC"/>
    <w:rsid w:val="00B40943"/>
    <w:rsid w:val="00B50D12"/>
    <w:rsid w:val="00B53A7C"/>
    <w:rsid w:val="00B563F0"/>
    <w:rsid w:val="00B60610"/>
    <w:rsid w:val="00B82075"/>
    <w:rsid w:val="00B83773"/>
    <w:rsid w:val="00BC380E"/>
    <w:rsid w:val="00BD15F3"/>
    <w:rsid w:val="00BF560C"/>
    <w:rsid w:val="00C038AC"/>
    <w:rsid w:val="00C05B39"/>
    <w:rsid w:val="00C32ADB"/>
    <w:rsid w:val="00C34EE6"/>
    <w:rsid w:val="00C65EEF"/>
    <w:rsid w:val="00C670D0"/>
    <w:rsid w:val="00C6714E"/>
    <w:rsid w:val="00C7385A"/>
    <w:rsid w:val="00C92B0B"/>
    <w:rsid w:val="00C95C32"/>
    <w:rsid w:val="00CE347F"/>
    <w:rsid w:val="00CF0FF1"/>
    <w:rsid w:val="00CF2217"/>
    <w:rsid w:val="00D13CD4"/>
    <w:rsid w:val="00D32099"/>
    <w:rsid w:val="00D575E6"/>
    <w:rsid w:val="00D57AEC"/>
    <w:rsid w:val="00D70571"/>
    <w:rsid w:val="00D87986"/>
    <w:rsid w:val="00D91933"/>
    <w:rsid w:val="00DA4D3F"/>
    <w:rsid w:val="00DC273E"/>
    <w:rsid w:val="00DC36AC"/>
    <w:rsid w:val="00E12E37"/>
    <w:rsid w:val="00E13EE4"/>
    <w:rsid w:val="00E225BB"/>
    <w:rsid w:val="00E2398B"/>
    <w:rsid w:val="00E32B0E"/>
    <w:rsid w:val="00E374D3"/>
    <w:rsid w:val="00E74CAC"/>
    <w:rsid w:val="00E8434C"/>
    <w:rsid w:val="00EA70A5"/>
    <w:rsid w:val="00EB1D61"/>
    <w:rsid w:val="00EB3B25"/>
    <w:rsid w:val="00EB6877"/>
    <w:rsid w:val="00ED7F3F"/>
    <w:rsid w:val="00EE400A"/>
    <w:rsid w:val="00EF5599"/>
    <w:rsid w:val="00EF6D75"/>
    <w:rsid w:val="00F16BC4"/>
    <w:rsid w:val="00F20EFA"/>
    <w:rsid w:val="00F24FE2"/>
    <w:rsid w:val="00F45794"/>
    <w:rsid w:val="00F56B73"/>
    <w:rsid w:val="00F718A6"/>
    <w:rsid w:val="00F82D20"/>
    <w:rsid w:val="00FA13F0"/>
    <w:rsid w:val="00FB1882"/>
    <w:rsid w:val="00FB7236"/>
    <w:rsid w:val="00FC6C5C"/>
    <w:rsid w:val="00FE5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0C0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2B"/>
  </w:style>
  <w:style w:type="paragraph" w:styleId="Heading1">
    <w:name w:val="heading 1"/>
    <w:basedOn w:val="Normal"/>
    <w:next w:val="Normal"/>
    <w:link w:val="Heading1Char"/>
    <w:uiPriority w:val="9"/>
    <w:qFormat/>
    <w:rsid w:val="00D575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75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75E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53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532B"/>
    <w:rPr>
      <w:color w:val="0000FF" w:themeColor="hyperlink"/>
      <w:u w:val="single"/>
    </w:rPr>
  </w:style>
  <w:style w:type="paragraph" w:styleId="ListParagraph">
    <w:name w:val="List Paragraph"/>
    <w:basedOn w:val="Normal"/>
    <w:uiPriority w:val="34"/>
    <w:qFormat/>
    <w:rsid w:val="00FE532B"/>
    <w:pPr>
      <w:ind w:left="720"/>
      <w:contextualSpacing/>
    </w:pPr>
  </w:style>
  <w:style w:type="character" w:styleId="Emphasis">
    <w:name w:val="Emphasis"/>
    <w:basedOn w:val="DefaultParagraphFont"/>
    <w:uiPriority w:val="20"/>
    <w:qFormat/>
    <w:rsid w:val="0047434D"/>
    <w:rPr>
      <w:i/>
      <w:iCs/>
    </w:rPr>
  </w:style>
  <w:style w:type="character" w:styleId="SubtleEmphasis">
    <w:name w:val="Subtle Emphasis"/>
    <w:basedOn w:val="DefaultParagraphFont"/>
    <w:uiPriority w:val="19"/>
    <w:qFormat/>
    <w:rsid w:val="0047434D"/>
    <w:rPr>
      <w:i/>
      <w:iCs/>
      <w:color w:val="808080" w:themeColor="text1" w:themeTint="7F"/>
    </w:rPr>
  </w:style>
  <w:style w:type="paragraph" w:styleId="Subtitle">
    <w:name w:val="Subtitle"/>
    <w:basedOn w:val="Normal"/>
    <w:next w:val="Normal"/>
    <w:link w:val="SubtitleChar"/>
    <w:uiPriority w:val="11"/>
    <w:qFormat/>
    <w:rsid w:val="0047434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7434D"/>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5F38CC"/>
    <w:rPr>
      <w:color w:val="808080"/>
    </w:rPr>
  </w:style>
  <w:style w:type="paragraph" w:styleId="BalloonText">
    <w:name w:val="Balloon Text"/>
    <w:basedOn w:val="Normal"/>
    <w:link w:val="BalloonTextChar"/>
    <w:uiPriority w:val="99"/>
    <w:semiHidden/>
    <w:unhideWhenUsed/>
    <w:rsid w:val="005F38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CC"/>
    <w:rPr>
      <w:rFonts w:ascii="Lucida Grande" w:hAnsi="Lucida Grande" w:cs="Lucida Grande"/>
      <w:sz w:val="18"/>
      <w:szCs w:val="18"/>
    </w:rPr>
  </w:style>
  <w:style w:type="character" w:customStyle="1" w:styleId="Heading2Char">
    <w:name w:val="Heading 2 Char"/>
    <w:basedOn w:val="DefaultParagraphFont"/>
    <w:link w:val="Heading2"/>
    <w:uiPriority w:val="9"/>
    <w:rsid w:val="00D575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75E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575E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2B"/>
  </w:style>
  <w:style w:type="paragraph" w:styleId="Heading1">
    <w:name w:val="heading 1"/>
    <w:basedOn w:val="Normal"/>
    <w:next w:val="Normal"/>
    <w:link w:val="Heading1Char"/>
    <w:uiPriority w:val="9"/>
    <w:qFormat/>
    <w:rsid w:val="00D575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75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75E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53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532B"/>
    <w:rPr>
      <w:color w:val="0000FF" w:themeColor="hyperlink"/>
      <w:u w:val="single"/>
    </w:rPr>
  </w:style>
  <w:style w:type="paragraph" w:styleId="ListParagraph">
    <w:name w:val="List Paragraph"/>
    <w:basedOn w:val="Normal"/>
    <w:uiPriority w:val="34"/>
    <w:qFormat/>
    <w:rsid w:val="00FE532B"/>
    <w:pPr>
      <w:ind w:left="720"/>
      <w:contextualSpacing/>
    </w:pPr>
  </w:style>
  <w:style w:type="character" w:styleId="Emphasis">
    <w:name w:val="Emphasis"/>
    <w:basedOn w:val="DefaultParagraphFont"/>
    <w:uiPriority w:val="20"/>
    <w:qFormat/>
    <w:rsid w:val="0047434D"/>
    <w:rPr>
      <w:i/>
      <w:iCs/>
    </w:rPr>
  </w:style>
  <w:style w:type="character" w:styleId="SubtleEmphasis">
    <w:name w:val="Subtle Emphasis"/>
    <w:basedOn w:val="DefaultParagraphFont"/>
    <w:uiPriority w:val="19"/>
    <w:qFormat/>
    <w:rsid w:val="0047434D"/>
    <w:rPr>
      <w:i/>
      <w:iCs/>
      <w:color w:val="808080" w:themeColor="text1" w:themeTint="7F"/>
    </w:rPr>
  </w:style>
  <w:style w:type="paragraph" w:styleId="Subtitle">
    <w:name w:val="Subtitle"/>
    <w:basedOn w:val="Normal"/>
    <w:next w:val="Normal"/>
    <w:link w:val="SubtitleChar"/>
    <w:uiPriority w:val="11"/>
    <w:qFormat/>
    <w:rsid w:val="0047434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7434D"/>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5F38CC"/>
    <w:rPr>
      <w:color w:val="808080"/>
    </w:rPr>
  </w:style>
  <w:style w:type="paragraph" w:styleId="BalloonText">
    <w:name w:val="Balloon Text"/>
    <w:basedOn w:val="Normal"/>
    <w:link w:val="BalloonTextChar"/>
    <w:uiPriority w:val="99"/>
    <w:semiHidden/>
    <w:unhideWhenUsed/>
    <w:rsid w:val="005F38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CC"/>
    <w:rPr>
      <w:rFonts w:ascii="Lucida Grande" w:hAnsi="Lucida Grande" w:cs="Lucida Grande"/>
      <w:sz w:val="18"/>
      <w:szCs w:val="18"/>
    </w:rPr>
  </w:style>
  <w:style w:type="character" w:customStyle="1" w:styleId="Heading2Char">
    <w:name w:val="Heading 2 Char"/>
    <w:basedOn w:val="DefaultParagraphFont"/>
    <w:link w:val="Heading2"/>
    <w:uiPriority w:val="9"/>
    <w:rsid w:val="00D575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75E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575E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26774">
      <w:bodyDiv w:val="1"/>
      <w:marLeft w:val="0"/>
      <w:marRight w:val="0"/>
      <w:marTop w:val="0"/>
      <w:marBottom w:val="0"/>
      <w:divBdr>
        <w:top w:val="none" w:sz="0" w:space="0" w:color="auto"/>
        <w:left w:val="none" w:sz="0" w:space="0" w:color="auto"/>
        <w:bottom w:val="none" w:sz="0" w:space="0" w:color="auto"/>
        <w:right w:val="none" w:sz="0" w:space="0" w:color="auto"/>
      </w:divBdr>
      <w:divsChild>
        <w:div w:id="1250000752">
          <w:marLeft w:val="0"/>
          <w:marRight w:val="0"/>
          <w:marTop w:val="0"/>
          <w:marBottom w:val="0"/>
          <w:divBdr>
            <w:top w:val="none" w:sz="0" w:space="0" w:color="auto"/>
            <w:left w:val="none" w:sz="0" w:space="0" w:color="auto"/>
            <w:bottom w:val="none" w:sz="0" w:space="0" w:color="auto"/>
            <w:right w:val="none" w:sz="0" w:space="0" w:color="auto"/>
          </w:divBdr>
        </w:div>
        <w:div w:id="665207660">
          <w:marLeft w:val="0"/>
          <w:marRight w:val="0"/>
          <w:marTop w:val="0"/>
          <w:marBottom w:val="0"/>
          <w:divBdr>
            <w:top w:val="none" w:sz="0" w:space="0" w:color="auto"/>
            <w:left w:val="none" w:sz="0" w:space="0" w:color="auto"/>
            <w:bottom w:val="none" w:sz="0" w:space="0" w:color="auto"/>
            <w:right w:val="none" w:sz="0" w:space="0" w:color="auto"/>
          </w:divBdr>
        </w:div>
        <w:div w:id="748159895">
          <w:marLeft w:val="0"/>
          <w:marRight w:val="0"/>
          <w:marTop w:val="0"/>
          <w:marBottom w:val="0"/>
          <w:divBdr>
            <w:top w:val="none" w:sz="0" w:space="0" w:color="auto"/>
            <w:left w:val="none" w:sz="0" w:space="0" w:color="auto"/>
            <w:bottom w:val="none" w:sz="0" w:space="0" w:color="auto"/>
            <w:right w:val="none" w:sz="0" w:space="0" w:color="auto"/>
          </w:divBdr>
        </w:div>
        <w:div w:id="1263689497">
          <w:marLeft w:val="0"/>
          <w:marRight w:val="0"/>
          <w:marTop w:val="0"/>
          <w:marBottom w:val="0"/>
          <w:divBdr>
            <w:top w:val="none" w:sz="0" w:space="0" w:color="auto"/>
            <w:left w:val="none" w:sz="0" w:space="0" w:color="auto"/>
            <w:bottom w:val="none" w:sz="0" w:space="0" w:color="auto"/>
            <w:right w:val="none" w:sz="0" w:space="0" w:color="auto"/>
          </w:divBdr>
        </w:div>
        <w:div w:id="1694188122">
          <w:marLeft w:val="0"/>
          <w:marRight w:val="0"/>
          <w:marTop w:val="0"/>
          <w:marBottom w:val="0"/>
          <w:divBdr>
            <w:top w:val="none" w:sz="0" w:space="0" w:color="auto"/>
            <w:left w:val="none" w:sz="0" w:space="0" w:color="auto"/>
            <w:bottom w:val="none" w:sz="0" w:space="0" w:color="auto"/>
            <w:right w:val="none" w:sz="0" w:space="0" w:color="auto"/>
          </w:divBdr>
        </w:div>
        <w:div w:id="155190026">
          <w:marLeft w:val="0"/>
          <w:marRight w:val="0"/>
          <w:marTop w:val="0"/>
          <w:marBottom w:val="0"/>
          <w:divBdr>
            <w:top w:val="none" w:sz="0" w:space="0" w:color="auto"/>
            <w:left w:val="none" w:sz="0" w:space="0" w:color="auto"/>
            <w:bottom w:val="none" w:sz="0" w:space="0" w:color="auto"/>
            <w:right w:val="none" w:sz="0" w:space="0" w:color="auto"/>
          </w:divBdr>
        </w:div>
      </w:divsChild>
    </w:div>
    <w:div w:id="1374423742">
      <w:bodyDiv w:val="1"/>
      <w:marLeft w:val="0"/>
      <w:marRight w:val="0"/>
      <w:marTop w:val="0"/>
      <w:marBottom w:val="0"/>
      <w:divBdr>
        <w:top w:val="none" w:sz="0" w:space="0" w:color="auto"/>
        <w:left w:val="none" w:sz="0" w:space="0" w:color="auto"/>
        <w:bottom w:val="none" w:sz="0" w:space="0" w:color="auto"/>
        <w:right w:val="none" w:sz="0" w:space="0" w:color="auto"/>
      </w:divBdr>
    </w:div>
    <w:div w:id="1751152343">
      <w:bodyDiv w:val="1"/>
      <w:marLeft w:val="0"/>
      <w:marRight w:val="0"/>
      <w:marTop w:val="0"/>
      <w:marBottom w:val="0"/>
      <w:divBdr>
        <w:top w:val="none" w:sz="0" w:space="0" w:color="auto"/>
        <w:left w:val="none" w:sz="0" w:space="0" w:color="auto"/>
        <w:bottom w:val="none" w:sz="0" w:space="0" w:color="auto"/>
        <w:right w:val="none" w:sz="0" w:space="0" w:color="auto"/>
      </w:divBdr>
      <w:divsChild>
        <w:div w:id="172958616">
          <w:marLeft w:val="0"/>
          <w:marRight w:val="0"/>
          <w:marTop w:val="0"/>
          <w:marBottom w:val="0"/>
          <w:divBdr>
            <w:top w:val="none" w:sz="0" w:space="0" w:color="auto"/>
            <w:left w:val="none" w:sz="0" w:space="0" w:color="auto"/>
            <w:bottom w:val="none" w:sz="0" w:space="0" w:color="auto"/>
            <w:right w:val="none" w:sz="0" w:space="0" w:color="auto"/>
          </w:divBdr>
        </w:div>
        <w:div w:id="105121395">
          <w:marLeft w:val="0"/>
          <w:marRight w:val="0"/>
          <w:marTop w:val="0"/>
          <w:marBottom w:val="0"/>
          <w:divBdr>
            <w:top w:val="none" w:sz="0" w:space="0" w:color="auto"/>
            <w:left w:val="none" w:sz="0" w:space="0" w:color="auto"/>
            <w:bottom w:val="none" w:sz="0" w:space="0" w:color="auto"/>
            <w:right w:val="none" w:sz="0" w:space="0" w:color="auto"/>
          </w:divBdr>
        </w:div>
        <w:div w:id="1671130582">
          <w:marLeft w:val="0"/>
          <w:marRight w:val="0"/>
          <w:marTop w:val="0"/>
          <w:marBottom w:val="0"/>
          <w:divBdr>
            <w:top w:val="none" w:sz="0" w:space="0" w:color="auto"/>
            <w:left w:val="none" w:sz="0" w:space="0" w:color="auto"/>
            <w:bottom w:val="none" w:sz="0" w:space="0" w:color="auto"/>
            <w:right w:val="none" w:sz="0" w:space="0" w:color="auto"/>
          </w:divBdr>
        </w:div>
        <w:div w:id="1538927124">
          <w:marLeft w:val="0"/>
          <w:marRight w:val="0"/>
          <w:marTop w:val="0"/>
          <w:marBottom w:val="0"/>
          <w:divBdr>
            <w:top w:val="none" w:sz="0" w:space="0" w:color="auto"/>
            <w:left w:val="none" w:sz="0" w:space="0" w:color="auto"/>
            <w:bottom w:val="none" w:sz="0" w:space="0" w:color="auto"/>
            <w:right w:val="none" w:sz="0" w:space="0" w:color="auto"/>
          </w:divBdr>
        </w:div>
      </w:divsChild>
    </w:div>
    <w:div w:id="1771003278">
      <w:bodyDiv w:val="1"/>
      <w:marLeft w:val="0"/>
      <w:marRight w:val="0"/>
      <w:marTop w:val="0"/>
      <w:marBottom w:val="0"/>
      <w:divBdr>
        <w:top w:val="none" w:sz="0" w:space="0" w:color="auto"/>
        <w:left w:val="none" w:sz="0" w:space="0" w:color="auto"/>
        <w:bottom w:val="none" w:sz="0" w:space="0" w:color="auto"/>
        <w:right w:val="none" w:sz="0" w:space="0" w:color="auto"/>
      </w:divBdr>
      <w:divsChild>
        <w:div w:id="1218710625">
          <w:marLeft w:val="0"/>
          <w:marRight w:val="0"/>
          <w:marTop w:val="0"/>
          <w:marBottom w:val="0"/>
          <w:divBdr>
            <w:top w:val="none" w:sz="0" w:space="0" w:color="auto"/>
            <w:left w:val="none" w:sz="0" w:space="0" w:color="auto"/>
            <w:bottom w:val="none" w:sz="0" w:space="0" w:color="auto"/>
            <w:right w:val="none" w:sz="0" w:space="0" w:color="auto"/>
          </w:divBdr>
        </w:div>
        <w:div w:id="1832334882">
          <w:marLeft w:val="0"/>
          <w:marRight w:val="0"/>
          <w:marTop w:val="0"/>
          <w:marBottom w:val="0"/>
          <w:divBdr>
            <w:top w:val="none" w:sz="0" w:space="0" w:color="auto"/>
            <w:left w:val="none" w:sz="0" w:space="0" w:color="auto"/>
            <w:bottom w:val="none" w:sz="0" w:space="0" w:color="auto"/>
            <w:right w:val="none" w:sz="0" w:space="0" w:color="auto"/>
          </w:divBdr>
        </w:div>
        <w:div w:id="1500192586">
          <w:marLeft w:val="0"/>
          <w:marRight w:val="0"/>
          <w:marTop w:val="0"/>
          <w:marBottom w:val="0"/>
          <w:divBdr>
            <w:top w:val="none" w:sz="0" w:space="0" w:color="auto"/>
            <w:left w:val="none" w:sz="0" w:space="0" w:color="auto"/>
            <w:bottom w:val="none" w:sz="0" w:space="0" w:color="auto"/>
            <w:right w:val="none" w:sz="0" w:space="0" w:color="auto"/>
          </w:divBdr>
        </w:div>
        <w:div w:id="15720340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1296</Words>
  <Characters>7392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Duquesne</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42</cp:revision>
  <dcterms:created xsi:type="dcterms:W3CDTF">2018-01-02T17:06:00Z</dcterms:created>
  <dcterms:modified xsi:type="dcterms:W3CDTF">2018-01-19T21:02:00Z</dcterms:modified>
</cp:coreProperties>
</file>