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58DC14" w14:textId="77777777" w:rsidR="00111C5A" w:rsidRDefault="006B6516">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color w:val="695D46"/>
          <w:sz w:val="24"/>
          <w:szCs w:val="24"/>
        </w:rPr>
        <w:t xml:space="preserve">             </w:t>
      </w:r>
      <w:r>
        <w:rPr>
          <w:rFonts w:ascii="Open Sans" w:eastAsia="Open Sans" w:hAnsi="Open Sans" w:cs="Open Sans"/>
          <w:noProof/>
          <w:color w:val="695D46"/>
          <w:sz w:val="24"/>
          <w:szCs w:val="24"/>
        </w:rPr>
        <w:drawing>
          <wp:inline distT="114300" distB="114300" distL="114300" distR="114300" wp14:anchorId="7B896D57" wp14:editId="6234A847">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2FFAE8D" w14:textId="416967C2" w:rsidR="00111C5A" w:rsidRDefault="00857281">
      <w:pPr>
        <w:pBdr>
          <w:top w:val="nil"/>
          <w:left w:val="nil"/>
          <w:bottom w:val="nil"/>
          <w:right w:val="nil"/>
          <w:between w:val="nil"/>
        </w:pBdr>
      </w:pPr>
      <w:r>
        <w:rPr>
          <w:noProof/>
        </w:rPr>
        <w:drawing>
          <wp:inline distT="0" distB="0" distL="0" distR="0" wp14:anchorId="3731150E" wp14:editId="4750009D">
            <wp:extent cx="5943600" cy="3395345"/>
            <wp:effectExtent l="0" t="0" r="0" b="0"/>
            <wp:docPr id="20" name="Picture 20" descr="Personalized marketing draws more bank spending - Banking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sonalized marketing draws more bank spending - Banking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5345"/>
                    </a:xfrm>
                    <a:prstGeom prst="rect">
                      <a:avLst/>
                    </a:prstGeom>
                    <a:noFill/>
                    <a:ln>
                      <a:noFill/>
                    </a:ln>
                  </pic:spPr>
                </pic:pic>
              </a:graphicData>
            </a:graphic>
          </wp:inline>
        </w:drawing>
      </w:r>
      <w:r>
        <w:rPr>
          <w:noProof/>
        </w:rPr>
        <w:t xml:space="preserve">  </w:t>
      </w:r>
    </w:p>
    <w:p w14:paraId="35D83569" w14:textId="4E4E19BA" w:rsidR="00111C5A" w:rsidRDefault="001951F1">
      <w:pPr>
        <w:pStyle w:val="Title"/>
        <w:pBdr>
          <w:top w:val="nil"/>
          <w:left w:val="nil"/>
          <w:bottom w:val="nil"/>
          <w:right w:val="nil"/>
          <w:between w:val="nil"/>
        </w:pBdr>
      </w:pPr>
      <w:bookmarkStart w:id="1" w:name="_2gazcsgmxkub" w:colFirst="0" w:colLast="0"/>
      <w:bookmarkEnd w:id="1"/>
      <w:r>
        <w:t xml:space="preserve">Portuguese </w:t>
      </w:r>
      <w:r w:rsidR="006B6516">
        <w:t>Bank Marketing</w:t>
      </w:r>
    </w:p>
    <w:p w14:paraId="4285BCFC" w14:textId="5870A907" w:rsidR="00111C5A" w:rsidRDefault="001951F1">
      <w:pPr>
        <w:pStyle w:val="Subtitle"/>
        <w:pBdr>
          <w:top w:val="nil"/>
          <w:left w:val="nil"/>
          <w:bottom w:val="nil"/>
          <w:right w:val="nil"/>
          <w:between w:val="nil"/>
        </w:pBdr>
      </w:pPr>
      <w:bookmarkStart w:id="2" w:name="_ng30guuqqp2v" w:colFirst="0" w:colLast="0"/>
      <w:bookmarkEnd w:id="2"/>
      <w:r>
        <w:t>12.10</w:t>
      </w:r>
      <w:r w:rsidR="006B6516">
        <w:t>.2021</w:t>
      </w:r>
    </w:p>
    <w:p w14:paraId="1FAFE019" w14:textId="77777777" w:rsidR="00111C5A" w:rsidRDefault="006B6516">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34DCAD" w14:textId="77777777" w:rsidR="00111C5A" w:rsidRDefault="006B6516">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Lisa Patel</w:t>
      </w:r>
    </w:p>
    <w:p w14:paraId="35D05BC4" w14:textId="50F58EE6" w:rsidR="00111C5A" w:rsidRDefault="001951F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Springboard Mentor</w:t>
      </w:r>
    </w:p>
    <w:p w14:paraId="7777FE9E" w14:textId="0820CD9F" w:rsidR="001951F1" w:rsidRDefault="001951F1">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Dipanjan Sarkar</w:t>
      </w:r>
    </w:p>
    <w:p w14:paraId="155D5143" w14:textId="77777777" w:rsidR="00111C5A" w:rsidRDefault="006B6516">
      <w:pPr>
        <w:pStyle w:val="Heading1"/>
        <w:pBdr>
          <w:top w:val="nil"/>
          <w:left w:val="nil"/>
          <w:bottom w:val="nil"/>
          <w:right w:val="nil"/>
          <w:between w:val="nil"/>
        </w:pBdr>
      </w:pPr>
      <w:bookmarkStart w:id="3" w:name="_au51mny0sx6" w:colFirst="0" w:colLast="0"/>
      <w:bookmarkEnd w:id="3"/>
      <w:r>
        <w:lastRenderedPageBreak/>
        <w:t>Introduction | Motivation</w:t>
      </w:r>
    </w:p>
    <w:p w14:paraId="7721510A" w14:textId="77777777" w:rsidR="002F484A" w:rsidRDefault="00470E59">
      <w:pPr>
        <w:pBdr>
          <w:top w:val="nil"/>
          <w:left w:val="nil"/>
          <w:bottom w:val="nil"/>
          <w:right w:val="nil"/>
          <w:between w:val="nil"/>
        </w:pBdr>
        <w:rPr>
          <w:rFonts w:eastAsia="Trebuchet MS"/>
          <w:color w:val="7F7F7F" w:themeColor="text1" w:themeTint="80"/>
          <w:highlight w:val="white"/>
        </w:rPr>
      </w:pPr>
      <w:r w:rsidRPr="00470E59">
        <w:rPr>
          <w:color w:val="7F7F7F" w:themeColor="text1" w:themeTint="80"/>
        </w:rPr>
        <w:t xml:space="preserve">A </w:t>
      </w:r>
      <w:r w:rsidR="0054728C" w:rsidRPr="00470E59">
        <w:rPr>
          <w:color w:val="7F7F7F" w:themeColor="text1" w:themeTint="80"/>
        </w:rPr>
        <w:t>Portuguese retail bank</w:t>
      </w:r>
      <w:r w:rsidRPr="00470E59">
        <w:rPr>
          <w:color w:val="7F7F7F" w:themeColor="text1" w:themeTint="80"/>
        </w:rPr>
        <w:t xml:space="preserve"> has recently seen</w:t>
      </w:r>
      <w:r w:rsidR="0054728C" w:rsidRPr="00470E59">
        <w:rPr>
          <w:color w:val="7F7F7F" w:themeColor="text1" w:themeTint="80"/>
        </w:rPr>
        <w:t xml:space="preserve"> a revenue decline and following a further investigation, found that the root cause is that their clients </w:t>
      </w:r>
      <w:r w:rsidRPr="00470E59">
        <w:rPr>
          <w:color w:val="7F7F7F" w:themeColor="text1" w:themeTint="80"/>
        </w:rPr>
        <w:t>are not purchasing enough term deposits</w:t>
      </w:r>
      <w:r w:rsidR="0054728C" w:rsidRPr="00470E59">
        <w:rPr>
          <w:color w:val="7F7F7F" w:themeColor="text1" w:themeTint="80"/>
        </w:rPr>
        <w:t>. We know that term deposits, which are the cash investments held at a financial institution, are a major source of income for banks since they allow banks to invest in other, more profitable financial products.</w:t>
      </w:r>
      <w:r w:rsidR="0054728C" w:rsidRPr="00470E59">
        <w:rPr>
          <w:color w:val="7F7F7F" w:themeColor="text1" w:themeTint="80"/>
        </w:rPr>
        <w:t xml:space="preserve"> </w:t>
      </w:r>
      <w:r w:rsidR="00AD6657" w:rsidRPr="00470E59">
        <w:rPr>
          <w:rFonts w:eastAsia="Trebuchet MS"/>
          <w:color w:val="7F7F7F" w:themeColor="text1" w:themeTint="80"/>
          <w:highlight w:val="white"/>
        </w:rPr>
        <w:t>T</w:t>
      </w:r>
      <w:r w:rsidR="006B6516" w:rsidRPr="00470E59">
        <w:rPr>
          <w:rFonts w:eastAsia="Trebuchet MS"/>
          <w:color w:val="7F7F7F" w:themeColor="text1" w:themeTint="80"/>
          <w:highlight w:val="white"/>
        </w:rPr>
        <w:t xml:space="preserve">he dataset </w:t>
      </w:r>
      <w:r w:rsidRPr="00470E59">
        <w:rPr>
          <w:rFonts w:eastAsia="Trebuchet MS"/>
          <w:color w:val="7F7F7F" w:themeColor="text1" w:themeTint="80"/>
          <w:highlight w:val="white"/>
        </w:rPr>
        <w:t xml:space="preserve">in discussion here </w:t>
      </w:r>
      <w:r w:rsidR="006B6516" w:rsidRPr="00470E59">
        <w:rPr>
          <w:rFonts w:eastAsia="Trebuchet MS"/>
          <w:color w:val="7F7F7F" w:themeColor="text1" w:themeTint="80"/>
          <w:highlight w:val="white"/>
        </w:rPr>
        <w:t xml:space="preserve">is </w:t>
      </w:r>
      <w:r w:rsidRPr="00470E59">
        <w:rPr>
          <w:rFonts w:eastAsia="Trebuchet MS"/>
          <w:color w:val="7F7F7F" w:themeColor="text1" w:themeTint="80"/>
          <w:highlight w:val="white"/>
        </w:rPr>
        <w:t xml:space="preserve">consists of data from the </w:t>
      </w:r>
      <w:r w:rsidR="006B6516" w:rsidRPr="00470E59">
        <w:rPr>
          <w:rFonts w:eastAsia="Trebuchet MS"/>
          <w:color w:val="7F7F7F" w:themeColor="text1" w:themeTint="80"/>
          <w:highlight w:val="white"/>
        </w:rPr>
        <w:t>Portuguese banking institution</w:t>
      </w:r>
      <w:r w:rsidRPr="00470E59">
        <w:rPr>
          <w:rFonts w:eastAsia="Trebuchet MS"/>
          <w:color w:val="7F7F7F" w:themeColor="text1" w:themeTint="80"/>
          <w:highlight w:val="white"/>
        </w:rPr>
        <w:t xml:space="preserve">, which collected </w:t>
      </w:r>
      <w:r w:rsidR="006B6516" w:rsidRPr="00470E59">
        <w:rPr>
          <w:rFonts w:eastAsia="Trebuchet MS"/>
          <w:color w:val="7F7F7F" w:themeColor="text1" w:themeTint="80"/>
          <w:highlight w:val="white"/>
        </w:rPr>
        <w:t xml:space="preserve">records of </w:t>
      </w:r>
      <w:r w:rsidRPr="00470E59">
        <w:rPr>
          <w:rFonts w:eastAsia="Trebuchet MS"/>
          <w:color w:val="7F7F7F" w:themeColor="text1" w:themeTint="80"/>
          <w:highlight w:val="white"/>
        </w:rPr>
        <w:t xml:space="preserve">their </w:t>
      </w:r>
      <w:r w:rsidR="006B6516" w:rsidRPr="00470E59">
        <w:rPr>
          <w:rFonts w:eastAsia="Trebuchet MS"/>
          <w:color w:val="7F7F7F" w:themeColor="text1" w:themeTint="80"/>
          <w:highlight w:val="white"/>
        </w:rPr>
        <w:t xml:space="preserve">direct marketing campaign phone calls, and the final outcomes indicating whether success campaigns </w:t>
      </w:r>
      <w:r w:rsidRPr="00470E59">
        <w:rPr>
          <w:rFonts w:eastAsia="Trebuchet MS"/>
          <w:color w:val="7F7F7F" w:themeColor="text1" w:themeTint="80"/>
          <w:highlight w:val="white"/>
        </w:rPr>
        <w:t xml:space="preserve">in </w:t>
      </w:r>
      <w:r w:rsidR="006B6516" w:rsidRPr="00470E59">
        <w:rPr>
          <w:rFonts w:eastAsia="Trebuchet MS"/>
          <w:color w:val="7F7F7F" w:themeColor="text1" w:themeTint="80"/>
          <w:highlight w:val="white"/>
        </w:rPr>
        <w:t xml:space="preserve">a binary format (yes/no). A success campaign indicates the customer has finally subscribed a term deposit at the end of the campaign. </w:t>
      </w:r>
    </w:p>
    <w:p w14:paraId="38032FC3" w14:textId="31B490BC" w:rsidR="00111C5A" w:rsidRPr="00470E59" w:rsidRDefault="006B6516">
      <w:pPr>
        <w:pBdr>
          <w:top w:val="nil"/>
          <w:left w:val="nil"/>
          <w:bottom w:val="nil"/>
          <w:right w:val="nil"/>
          <w:between w:val="nil"/>
        </w:pBdr>
        <w:rPr>
          <w:rFonts w:eastAsia="Trebuchet MS"/>
          <w:color w:val="7F7F7F" w:themeColor="text1" w:themeTint="80"/>
          <w:highlight w:val="white"/>
        </w:rPr>
      </w:pPr>
      <w:r w:rsidRPr="00470E59">
        <w:rPr>
          <w:rFonts w:eastAsia="Trebuchet MS"/>
          <w:b/>
          <w:bCs/>
          <w:color w:val="7F7F7F" w:themeColor="text1" w:themeTint="80"/>
          <w:highlight w:val="white"/>
        </w:rPr>
        <w:t xml:space="preserve">Our business goal here is to </w:t>
      </w:r>
      <w:r w:rsidR="0054728C" w:rsidRPr="00470E59">
        <w:rPr>
          <w:rFonts w:eastAsia="Trebuchet MS"/>
          <w:b/>
          <w:bCs/>
          <w:color w:val="7F7F7F" w:themeColor="text1" w:themeTint="80"/>
          <w:highlight w:val="white"/>
        </w:rPr>
        <w:t xml:space="preserve">build a machine learning classification model that can </w:t>
      </w:r>
      <w:r w:rsidRPr="00470E59">
        <w:rPr>
          <w:rFonts w:eastAsia="Trebuchet MS"/>
          <w:b/>
          <w:bCs/>
          <w:color w:val="7F7F7F" w:themeColor="text1" w:themeTint="80"/>
          <w:highlight w:val="white"/>
        </w:rPr>
        <w:t>identify the elements for a success campaign, from which we can improve marketing effectiveness by targeting the right customer</w:t>
      </w:r>
      <w:r w:rsidR="00AD6657" w:rsidRPr="00470E59">
        <w:rPr>
          <w:rFonts w:eastAsia="Trebuchet MS"/>
          <w:b/>
          <w:bCs/>
          <w:color w:val="7F7F7F" w:themeColor="text1" w:themeTint="80"/>
          <w:highlight w:val="white"/>
        </w:rPr>
        <w:t>. In other words, we</w:t>
      </w:r>
      <w:r w:rsidRPr="00470E59">
        <w:rPr>
          <w:rFonts w:eastAsia="Trebuchet MS"/>
          <w:b/>
          <w:bCs/>
          <w:color w:val="7F7F7F" w:themeColor="text1" w:themeTint="80"/>
          <w:highlight w:val="white"/>
        </w:rPr>
        <w:t xml:space="preserve"> want to find what kind of campaign strategies/history combined with what kinds of customers will bring about high propensities for subscribing</w:t>
      </w:r>
      <w:r w:rsidR="0054728C" w:rsidRPr="00470E59">
        <w:rPr>
          <w:rFonts w:eastAsia="Trebuchet MS"/>
          <w:b/>
          <w:bCs/>
          <w:color w:val="7F7F7F" w:themeColor="text1" w:themeTint="80"/>
          <w:highlight w:val="white"/>
        </w:rPr>
        <w:t xml:space="preserve"> to</w:t>
      </w:r>
      <w:r w:rsidRPr="00470E59">
        <w:rPr>
          <w:rFonts w:eastAsia="Trebuchet MS"/>
          <w:b/>
          <w:bCs/>
          <w:color w:val="7F7F7F" w:themeColor="text1" w:themeTint="80"/>
          <w:highlight w:val="white"/>
        </w:rPr>
        <w:t xml:space="preserve"> term deposits.</w:t>
      </w:r>
      <w:r w:rsidRPr="00470E59">
        <w:rPr>
          <w:rFonts w:eastAsia="Trebuchet MS"/>
          <w:color w:val="7F7F7F" w:themeColor="text1" w:themeTint="80"/>
          <w:highlight w:val="white"/>
        </w:rPr>
        <w:t xml:space="preserve"> </w:t>
      </w:r>
      <w:r w:rsidR="00AD6657" w:rsidRPr="00470E59">
        <w:rPr>
          <w:rFonts w:eastAsia="Trebuchet MS"/>
          <w:color w:val="7F7F7F" w:themeColor="text1" w:themeTint="80"/>
          <w:highlight w:val="white"/>
        </w:rPr>
        <w:t xml:space="preserve">Through </w:t>
      </w:r>
      <w:r w:rsidRPr="00470E59">
        <w:rPr>
          <w:rFonts w:eastAsia="Trebuchet MS"/>
          <w:color w:val="7F7F7F" w:themeColor="text1" w:themeTint="80"/>
          <w:highlight w:val="white"/>
        </w:rPr>
        <w:t>building predictive model</w:t>
      </w:r>
      <w:r w:rsidR="00AD6657" w:rsidRPr="00470E59">
        <w:rPr>
          <w:rFonts w:eastAsia="Trebuchet MS"/>
          <w:color w:val="7F7F7F" w:themeColor="text1" w:themeTint="80"/>
          <w:highlight w:val="white"/>
        </w:rPr>
        <w:t xml:space="preserve">s, </w:t>
      </w:r>
      <w:r w:rsidRPr="00470E59">
        <w:rPr>
          <w:rFonts w:eastAsia="Trebuchet MS"/>
          <w:color w:val="7F7F7F" w:themeColor="text1" w:themeTint="80"/>
          <w:highlight w:val="white"/>
        </w:rPr>
        <w:t>we can therefore increase revenues and lower labor costs by having more efficient marketing strategies without harming customer relationship.</w:t>
      </w:r>
    </w:p>
    <w:p w14:paraId="1C03C4C2" w14:textId="77777777" w:rsidR="00111C5A" w:rsidRDefault="006B6516">
      <w:pPr>
        <w:pStyle w:val="Heading1"/>
        <w:pBdr>
          <w:top w:val="nil"/>
          <w:left w:val="nil"/>
          <w:bottom w:val="nil"/>
          <w:right w:val="nil"/>
          <w:between w:val="nil"/>
        </w:pBdr>
      </w:pPr>
      <w:bookmarkStart w:id="4" w:name="_3at9u9s4e0vp" w:colFirst="0" w:colLast="0"/>
      <w:bookmarkEnd w:id="4"/>
      <w:r>
        <w:t>Dataset Background</w:t>
      </w:r>
    </w:p>
    <w:p w14:paraId="57A00723" w14:textId="693B8E19"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 xml:space="preserve">The Bank of Portugal has collected a huge amount of data that includes customers profiles of those who have subscribed to term deposits and the ones who did not subscribe to a term deposit. </w:t>
      </w:r>
      <w:r w:rsidR="00F80234" w:rsidRPr="00AD6657">
        <w:rPr>
          <w:rFonts w:eastAsia="Georgia"/>
          <w:color w:val="7F7F7F" w:themeColor="text1" w:themeTint="80"/>
        </w:rPr>
        <w:t>The dataset</w:t>
      </w:r>
      <w:r w:rsidR="00A02443" w:rsidRPr="00AD6657">
        <w:rPr>
          <w:rStyle w:val="FootnoteReference"/>
          <w:rFonts w:eastAsia="Georgia"/>
          <w:color w:val="7F7F7F" w:themeColor="text1" w:themeTint="80"/>
        </w:rPr>
        <w:footnoteReference w:id="1"/>
      </w:r>
      <w:r w:rsidR="00BD6C18" w:rsidRPr="00AD6657">
        <w:rPr>
          <w:rFonts w:eastAsia="Georgia"/>
          <w:color w:val="7F7F7F" w:themeColor="text1" w:themeTint="80"/>
        </w:rPr>
        <w:t>, sourced from the UCI Machine Learning Repository,</w:t>
      </w:r>
      <w:r w:rsidR="00F80234" w:rsidRPr="00AD6657">
        <w:rPr>
          <w:rFonts w:eastAsia="Georgia"/>
          <w:color w:val="7F7F7F" w:themeColor="text1" w:themeTint="80"/>
        </w:rPr>
        <w:t xml:space="preserve"> contains 41,118 instances and 20 features, which are described below</w:t>
      </w:r>
      <w:r w:rsidRPr="00AD6657">
        <w:rPr>
          <w:rFonts w:eastAsia="Georgia"/>
          <w:color w:val="7F7F7F" w:themeColor="text1" w:themeTint="80"/>
        </w:rPr>
        <w:t>.</w:t>
      </w:r>
    </w:p>
    <w:p w14:paraId="313EC08D"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 — age (numeric)</w:t>
      </w:r>
    </w:p>
    <w:p w14:paraId="4F6DBE35"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2 — job: type of job (categorical: ‘</w:t>
      </w:r>
      <w:proofErr w:type="spellStart"/>
      <w:r w:rsidRPr="00AD6657">
        <w:rPr>
          <w:rFonts w:eastAsia="Georgia"/>
          <w:color w:val="7F7F7F" w:themeColor="text1" w:themeTint="80"/>
        </w:rPr>
        <w:t>admin.’,’blue</w:t>
      </w:r>
      <w:proofErr w:type="spellEnd"/>
      <w:r w:rsidRPr="00AD6657">
        <w:rPr>
          <w:rFonts w:eastAsia="Georgia"/>
          <w:color w:val="7F7F7F" w:themeColor="text1" w:themeTint="80"/>
        </w:rPr>
        <w:t xml:space="preserve">-collar’,’ entrepreneur’,’ housemaid’,’ management’,’ retired’,’ self-employed’,’ services’,’ </w:t>
      </w:r>
      <w:proofErr w:type="spellStart"/>
      <w:r w:rsidRPr="00AD6657">
        <w:rPr>
          <w:rFonts w:eastAsia="Georgia"/>
          <w:color w:val="7F7F7F" w:themeColor="text1" w:themeTint="80"/>
        </w:rPr>
        <w:t>student’,’technician</w:t>
      </w:r>
      <w:proofErr w:type="spellEnd"/>
      <w:r w:rsidRPr="00AD6657">
        <w:rPr>
          <w:rFonts w:eastAsia="Georgia"/>
          <w:color w:val="7F7F7F" w:themeColor="text1" w:themeTint="80"/>
        </w:rPr>
        <w:t>’,’ unemployed’,’ unknown’)</w:t>
      </w:r>
    </w:p>
    <w:p w14:paraId="4026E10E"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3 — marital: marital status (categorical: ‘divorced’,’ married’,’ single’,’ unknown’; note: ‘divorced’ means divorced or widowed)</w:t>
      </w:r>
    </w:p>
    <w:p w14:paraId="2E949BD8"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lastRenderedPageBreak/>
        <w:t xml:space="preserve">4 — education (categorical): ‘basic.4y’,’basic.6y’,’basic.9y’,’ </w:t>
      </w:r>
      <w:proofErr w:type="spellStart"/>
      <w:proofErr w:type="gramStart"/>
      <w:r w:rsidRPr="00AD6657">
        <w:rPr>
          <w:rFonts w:eastAsia="Georgia"/>
          <w:color w:val="7F7F7F" w:themeColor="text1" w:themeTint="80"/>
        </w:rPr>
        <w:t>high.school</w:t>
      </w:r>
      <w:proofErr w:type="spellEnd"/>
      <w:proofErr w:type="gramEnd"/>
      <w:r w:rsidRPr="00AD6657">
        <w:rPr>
          <w:rFonts w:eastAsia="Georgia"/>
          <w:color w:val="7F7F7F" w:themeColor="text1" w:themeTint="80"/>
        </w:rPr>
        <w:t>’,’ illiterate’,’</w:t>
      </w:r>
      <w:proofErr w:type="spellStart"/>
      <w:r w:rsidRPr="00AD6657">
        <w:rPr>
          <w:rFonts w:eastAsia="Georgia"/>
          <w:color w:val="7F7F7F" w:themeColor="text1" w:themeTint="80"/>
        </w:rPr>
        <w:t>professional.course</w:t>
      </w:r>
      <w:proofErr w:type="spellEnd"/>
      <w:r w:rsidRPr="00AD6657">
        <w:rPr>
          <w:rFonts w:eastAsia="Georgia"/>
          <w:color w:val="7F7F7F" w:themeColor="text1" w:themeTint="80"/>
        </w:rPr>
        <w:t>’,’ university. degree’,’ unknown’)</w:t>
      </w:r>
    </w:p>
    <w:p w14:paraId="162B8B6F"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5 — default: has credit in default? (</w:t>
      </w:r>
      <w:proofErr w:type="gramStart"/>
      <w:r w:rsidRPr="00AD6657">
        <w:rPr>
          <w:rFonts w:eastAsia="Georgia"/>
          <w:color w:val="7F7F7F" w:themeColor="text1" w:themeTint="80"/>
        </w:rPr>
        <w:t>categorical</w:t>
      </w:r>
      <w:proofErr w:type="gramEnd"/>
      <w:r w:rsidRPr="00AD6657">
        <w:rPr>
          <w:rFonts w:eastAsia="Georgia"/>
          <w:color w:val="7F7F7F" w:themeColor="text1" w:themeTint="80"/>
        </w:rPr>
        <w:t>: ‘</w:t>
      </w:r>
      <w:proofErr w:type="spellStart"/>
      <w:r w:rsidRPr="00AD6657">
        <w:rPr>
          <w:rFonts w:eastAsia="Georgia"/>
          <w:color w:val="7F7F7F" w:themeColor="text1" w:themeTint="80"/>
        </w:rPr>
        <w:t>no’,’yes</w:t>
      </w:r>
      <w:proofErr w:type="spellEnd"/>
      <w:r w:rsidRPr="00AD6657">
        <w:rPr>
          <w:rFonts w:eastAsia="Georgia"/>
          <w:color w:val="7F7F7F" w:themeColor="text1" w:themeTint="80"/>
        </w:rPr>
        <w:t>’,’ unknown’)</w:t>
      </w:r>
    </w:p>
    <w:p w14:paraId="1F90CC43"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6 — housing: has a housing loan? (</w:t>
      </w:r>
      <w:proofErr w:type="gramStart"/>
      <w:r w:rsidRPr="00AD6657">
        <w:rPr>
          <w:rFonts w:eastAsia="Georgia"/>
          <w:color w:val="7F7F7F" w:themeColor="text1" w:themeTint="80"/>
        </w:rPr>
        <w:t>categorical</w:t>
      </w:r>
      <w:proofErr w:type="gramEnd"/>
      <w:r w:rsidRPr="00AD6657">
        <w:rPr>
          <w:rFonts w:eastAsia="Georgia"/>
          <w:color w:val="7F7F7F" w:themeColor="text1" w:themeTint="80"/>
        </w:rPr>
        <w:t>: ‘</w:t>
      </w:r>
      <w:proofErr w:type="spellStart"/>
      <w:r w:rsidRPr="00AD6657">
        <w:rPr>
          <w:rFonts w:eastAsia="Georgia"/>
          <w:color w:val="7F7F7F" w:themeColor="text1" w:themeTint="80"/>
        </w:rPr>
        <w:t>no’,’yes</w:t>
      </w:r>
      <w:proofErr w:type="spellEnd"/>
      <w:r w:rsidRPr="00AD6657">
        <w:rPr>
          <w:rFonts w:eastAsia="Georgia"/>
          <w:color w:val="7F7F7F" w:themeColor="text1" w:themeTint="80"/>
        </w:rPr>
        <w:t>’,’ unknown’)</w:t>
      </w:r>
    </w:p>
    <w:p w14:paraId="10F8DCE4"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7 — loan: has a personal loan? (</w:t>
      </w:r>
      <w:proofErr w:type="gramStart"/>
      <w:r w:rsidRPr="00AD6657">
        <w:rPr>
          <w:rFonts w:eastAsia="Georgia"/>
          <w:color w:val="7F7F7F" w:themeColor="text1" w:themeTint="80"/>
        </w:rPr>
        <w:t>categorical</w:t>
      </w:r>
      <w:proofErr w:type="gramEnd"/>
      <w:r w:rsidRPr="00AD6657">
        <w:rPr>
          <w:rFonts w:eastAsia="Georgia"/>
          <w:color w:val="7F7F7F" w:themeColor="text1" w:themeTint="80"/>
        </w:rPr>
        <w:t>: ‘</w:t>
      </w:r>
      <w:proofErr w:type="spellStart"/>
      <w:r w:rsidRPr="00AD6657">
        <w:rPr>
          <w:rFonts w:eastAsia="Georgia"/>
          <w:color w:val="7F7F7F" w:themeColor="text1" w:themeTint="80"/>
        </w:rPr>
        <w:t>no’,’yes</w:t>
      </w:r>
      <w:proofErr w:type="spellEnd"/>
      <w:r w:rsidRPr="00AD6657">
        <w:rPr>
          <w:rFonts w:eastAsia="Georgia"/>
          <w:color w:val="7F7F7F" w:themeColor="text1" w:themeTint="80"/>
        </w:rPr>
        <w:t>’,’ unknown’)</w:t>
      </w:r>
    </w:p>
    <w:p w14:paraId="233CD47E" w14:textId="70D557EB" w:rsidR="00111C5A" w:rsidRPr="00AD6657" w:rsidRDefault="00A02443">
      <w:pPr>
        <w:shd w:val="clear" w:color="auto" w:fill="FFFFFF"/>
        <w:spacing w:before="280" w:line="240" w:lineRule="auto"/>
        <w:rPr>
          <w:rFonts w:eastAsia="Georgia"/>
          <w:b/>
          <w:color w:val="7F7F7F" w:themeColor="text1" w:themeTint="80"/>
        </w:rPr>
      </w:pPr>
      <w:r w:rsidRPr="00AD6657">
        <w:rPr>
          <w:rFonts w:eastAsia="Georgia"/>
          <w:color w:val="7F7F7F" w:themeColor="text1" w:themeTint="80"/>
        </w:rPr>
        <w:t>T</w:t>
      </w:r>
      <w:r w:rsidR="006B6516" w:rsidRPr="00AD6657">
        <w:rPr>
          <w:rFonts w:eastAsia="Georgia"/>
          <w:color w:val="7F7F7F" w:themeColor="text1" w:themeTint="80"/>
        </w:rPr>
        <w:t xml:space="preserve">he following are related to the </w:t>
      </w:r>
      <w:r w:rsidR="006B6516" w:rsidRPr="00AD6657">
        <w:rPr>
          <w:rFonts w:eastAsia="Georgia"/>
          <w:b/>
          <w:color w:val="7F7F7F" w:themeColor="text1" w:themeTint="80"/>
        </w:rPr>
        <w:t>last contact of the current campaign</w:t>
      </w:r>
    </w:p>
    <w:p w14:paraId="6FB09CFE"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8 — contact: contact communication type (categorical: ‘</w:t>
      </w:r>
      <w:proofErr w:type="spellStart"/>
      <w:r w:rsidRPr="00AD6657">
        <w:rPr>
          <w:rFonts w:eastAsia="Georgia"/>
          <w:color w:val="7F7F7F" w:themeColor="text1" w:themeTint="80"/>
        </w:rPr>
        <w:t>cellular’,’telephone</w:t>
      </w:r>
      <w:proofErr w:type="spellEnd"/>
      <w:r w:rsidRPr="00AD6657">
        <w:rPr>
          <w:rFonts w:eastAsia="Georgia"/>
          <w:color w:val="7F7F7F" w:themeColor="text1" w:themeTint="80"/>
        </w:rPr>
        <w:t>’)</w:t>
      </w:r>
    </w:p>
    <w:p w14:paraId="6583B774"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9 — month: last contact month of the year (categorical: ‘Jan’, ‘Feb’, ‘mar’, …, ‘Nov’, ‘Dec’)</w:t>
      </w:r>
    </w:p>
    <w:p w14:paraId="0921CEA9"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 xml:space="preserve">10 — </w:t>
      </w:r>
      <w:proofErr w:type="spellStart"/>
      <w:r w:rsidRPr="00AD6657">
        <w:rPr>
          <w:rFonts w:eastAsia="Georgia"/>
          <w:color w:val="7F7F7F" w:themeColor="text1" w:themeTint="80"/>
        </w:rPr>
        <w:t>day_of_week</w:t>
      </w:r>
      <w:proofErr w:type="spellEnd"/>
      <w:r w:rsidRPr="00AD6657">
        <w:rPr>
          <w:rFonts w:eastAsia="Georgia"/>
          <w:color w:val="7F7F7F" w:themeColor="text1" w:themeTint="80"/>
        </w:rPr>
        <w:t>: last contact day of the week (categorical: ‘</w:t>
      </w:r>
      <w:proofErr w:type="spellStart"/>
      <w:r w:rsidRPr="00AD6657">
        <w:rPr>
          <w:rFonts w:eastAsia="Georgia"/>
          <w:color w:val="7F7F7F" w:themeColor="text1" w:themeTint="80"/>
        </w:rPr>
        <w:t>mon</w:t>
      </w:r>
      <w:proofErr w:type="spellEnd"/>
      <w:r w:rsidRPr="00AD6657">
        <w:rPr>
          <w:rFonts w:eastAsia="Georgia"/>
          <w:color w:val="7F7F7F" w:themeColor="text1" w:themeTint="80"/>
        </w:rPr>
        <w:t>’,’</w:t>
      </w:r>
      <w:proofErr w:type="spellStart"/>
      <w:r w:rsidRPr="00AD6657">
        <w:rPr>
          <w:rFonts w:eastAsia="Georgia"/>
          <w:color w:val="7F7F7F" w:themeColor="text1" w:themeTint="80"/>
        </w:rPr>
        <w:t>tue</w:t>
      </w:r>
      <w:proofErr w:type="spellEnd"/>
      <w:r w:rsidRPr="00AD6657">
        <w:rPr>
          <w:rFonts w:eastAsia="Georgia"/>
          <w:color w:val="7F7F7F" w:themeColor="text1" w:themeTint="80"/>
        </w:rPr>
        <w:t>’,’wed’,’</w:t>
      </w:r>
      <w:proofErr w:type="spellStart"/>
      <w:r w:rsidRPr="00AD6657">
        <w:rPr>
          <w:rFonts w:eastAsia="Georgia"/>
          <w:color w:val="7F7F7F" w:themeColor="text1" w:themeTint="80"/>
        </w:rPr>
        <w:t>thu</w:t>
      </w:r>
      <w:proofErr w:type="spellEnd"/>
      <w:r w:rsidRPr="00AD6657">
        <w:rPr>
          <w:rFonts w:eastAsia="Georgia"/>
          <w:color w:val="7F7F7F" w:themeColor="text1" w:themeTint="80"/>
        </w:rPr>
        <w:t>’,’</w:t>
      </w:r>
      <w:proofErr w:type="spellStart"/>
      <w:r w:rsidRPr="00AD6657">
        <w:rPr>
          <w:rFonts w:eastAsia="Georgia"/>
          <w:color w:val="7F7F7F" w:themeColor="text1" w:themeTint="80"/>
        </w:rPr>
        <w:t>fri</w:t>
      </w:r>
      <w:proofErr w:type="spellEnd"/>
      <w:r w:rsidRPr="00AD6657">
        <w:rPr>
          <w:rFonts w:eastAsia="Georgia"/>
          <w:color w:val="7F7F7F" w:themeColor="text1" w:themeTint="80"/>
        </w:rPr>
        <w:t>’)</w:t>
      </w:r>
    </w:p>
    <w:p w14:paraId="7101E3FC"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11 — duration: last contact duration, in seconds (numeric). Important note: this attribute highly affects the output target (e.g., if duration=0 then y=’no’). Yet, the duration is not known before a call is performed. Also, after the end of the call y is known. Thus, this input should only be included for benchmark purposes and should be discarded if the intention is to have a realistic predictive model.</w:t>
      </w:r>
    </w:p>
    <w:p w14:paraId="70943C65" w14:textId="77777777" w:rsidR="00111C5A" w:rsidRPr="00AD6657" w:rsidRDefault="006B6516">
      <w:pPr>
        <w:shd w:val="clear" w:color="auto" w:fill="FFFFFF"/>
        <w:spacing w:before="280" w:line="240" w:lineRule="auto"/>
        <w:rPr>
          <w:rFonts w:eastAsia="Georgia"/>
          <w:b/>
          <w:color w:val="7F7F7F" w:themeColor="text1" w:themeTint="80"/>
        </w:rPr>
      </w:pPr>
      <w:r w:rsidRPr="00AD6657">
        <w:rPr>
          <w:rFonts w:eastAsia="Georgia"/>
          <w:b/>
          <w:color w:val="7F7F7F" w:themeColor="text1" w:themeTint="80"/>
        </w:rPr>
        <w:t>other attributes:</w:t>
      </w:r>
    </w:p>
    <w:p w14:paraId="01DDE6A8"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12 — campaign: number of contacts performed during this campaign and for this client (numeric, includes the last contact)</w:t>
      </w:r>
    </w:p>
    <w:p w14:paraId="38E6672A"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13 — days: number of days that passed by after the client was last contacted from a previous campaign (numeric; 999 means the client was not previously contacted)</w:t>
      </w:r>
    </w:p>
    <w:p w14:paraId="7A108F92"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14 — previous: number of contacts performed before this campaign and for this client (numeric)</w:t>
      </w:r>
    </w:p>
    <w:p w14:paraId="6860D8A9"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15 — outcome: outcome of the previous marketing campaign (categorical: ‘failure’,’ nonexistent’,’ success’</w:t>
      </w:r>
    </w:p>
    <w:p w14:paraId="6664B8B6" w14:textId="77777777" w:rsidR="00111C5A" w:rsidRPr="00AD6657" w:rsidRDefault="006B6516">
      <w:pPr>
        <w:shd w:val="clear" w:color="auto" w:fill="FFFFFF"/>
        <w:spacing w:before="280" w:line="240" w:lineRule="auto"/>
        <w:rPr>
          <w:rFonts w:eastAsia="Georgia"/>
          <w:b/>
          <w:color w:val="7F7F7F" w:themeColor="text1" w:themeTint="80"/>
        </w:rPr>
      </w:pPr>
      <w:r w:rsidRPr="00AD6657">
        <w:rPr>
          <w:rFonts w:eastAsia="Georgia"/>
          <w:b/>
          <w:color w:val="7F7F7F" w:themeColor="text1" w:themeTint="80"/>
        </w:rPr>
        <w:t>Social and economic context attributes</w:t>
      </w:r>
    </w:p>
    <w:p w14:paraId="410F1ED8"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 xml:space="preserve">16 — </w:t>
      </w:r>
      <w:proofErr w:type="spellStart"/>
      <w:proofErr w:type="gramStart"/>
      <w:r w:rsidRPr="00AD6657">
        <w:rPr>
          <w:rFonts w:eastAsia="Georgia"/>
          <w:color w:val="7F7F7F" w:themeColor="text1" w:themeTint="80"/>
        </w:rPr>
        <w:t>emp.var.rate</w:t>
      </w:r>
      <w:proofErr w:type="spellEnd"/>
      <w:proofErr w:type="gramEnd"/>
      <w:r w:rsidRPr="00AD6657">
        <w:rPr>
          <w:rFonts w:eastAsia="Georgia"/>
          <w:color w:val="7F7F7F" w:themeColor="text1" w:themeTint="80"/>
        </w:rPr>
        <w:t xml:space="preserve">: employment variation rate — quarterly indicator (numeric) 17 — </w:t>
      </w:r>
      <w:proofErr w:type="spellStart"/>
      <w:r w:rsidRPr="00AD6657">
        <w:rPr>
          <w:rFonts w:eastAsia="Georgia"/>
          <w:color w:val="7F7F7F" w:themeColor="text1" w:themeTint="80"/>
        </w:rPr>
        <w:t>cons.price.idx</w:t>
      </w:r>
      <w:proofErr w:type="spellEnd"/>
      <w:r w:rsidRPr="00AD6657">
        <w:rPr>
          <w:rFonts w:eastAsia="Georgia"/>
          <w:color w:val="7F7F7F" w:themeColor="text1" w:themeTint="80"/>
        </w:rPr>
        <w:t>: consumer price index — monthly indicator (numeric)</w:t>
      </w:r>
    </w:p>
    <w:p w14:paraId="7C1F208D"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 xml:space="preserve">17 — </w:t>
      </w:r>
      <w:proofErr w:type="spellStart"/>
      <w:r w:rsidRPr="00AD6657">
        <w:rPr>
          <w:rFonts w:eastAsia="Georgia"/>
          <w:color w:val="7F7F7F" w:themeColor="text1" w:themeTint="80"/>
        </w:rPr>
        <w:t>cons.conf.idx</w:t>
      </w:r>
      <w:proofErr w:type="spellEnd"/>
      <w:r w:rsidRPr="00AD6657">
        <w:rPr>
          <w:rFonts w:eastAsia="Georgia"/>
          <w:color w:val="7F7F7F" w:themeColor="text1" w:themeTint="80"/>
        </w:rPr>
        <w:t>: consumer confidence index — monthly indicator (numeric)</w:t>
      </w:r>
    </w:p>
    <w:p w14:paraId="5130CA7E"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lastRenderedPageBreak/>
        <w:t xml:space="preserve">18 — euribor3m: Euribor </w:t>
      </w:r>
      <w:proofErr w:type="gramStart"/>
      <w:r w:rsidRPr="00AD6657">
        <w:rPr>
          <w:rFonts w:eastAsia="Georgia"/>
          <w:color w:val="7F7F7F" w:themeColor="text1" w:themeTint="80"/>
        </w:rPr>
        <w:t>3 month</w:t>
      </w:r>
      <w:proofErr w:type="gramEnd"/>
      <w:r w:rsidRPr="00AD6657">
        <w:rPr>
          <w:rFonts w:eastAsia="Georgia"/>
          <w:color w:val="7F7F7F" w:themeColor="text1" w:themeTint="80"/>
        </w:rPr>
        <w:t xml:space="preserve"> rate — daily indicator (numeric)</w:t>
      </w:r>
    </w:p>
    <w:p w14:paraId="57D5149F" w14:textId="77777777" w:rsidR="00111C5A" w:rsidRPr="00AD6657" w:rsidRDefault="006B6516">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 xml:space="preserve">19 — </w:t>
      </w:r>
      <w:proofErr w:type="spellStart"/>
      <w:proofErr w:type="gramStart"/>
      <w:r w:rsidRPr="00AD6657">
        <w:rPr>
          <w:rFonts w:eastAsia="Georgia"/>
          <w:color w:val="7F7F7F" w:themeColor="text1" w:themeTint="80"/>
        </w:rPr>
        <w:t>nr.employed</w:t>
      </w:r>
      <w:proofErr w:type="spellEnd"/>
      <w:proofErr w:type="gramEnd"/>
      <w:r w:rsidRPr="00AD6657">
        <w:rPr>
          <w:rFonts w:eastAsia="Georgia"/>
          <w:color w:val="7F7F7F" w:themeColor="text1" w:themeTint="80"/>
        </w:rPr>
        <w:t>: number of employees — quarterly indicator (numeric) Output variable (desired target):</w:t>
      </w:r>
    </w:p>
    <w:p w14:paraId="771DC91D" w14:textId="72E842B6" w:rsidR="00AF0CD2" w:rsidRPr="00AD6657" w:rsidRDefault="006B6516" w:rsidP="00AF0CD2">
      <w:pPr>
        <w:shd w:val="clear" w:color="auto" w:fill="FFFFFF"/>
        <w:spacing w:before="280" w:line="240" w:lineRule="auto"/>
        <w:rPr>
          <w:rFonts w:eastAsia="Georgia"/>
          <w:color w:val="7F7F7F" w:themeColor="text1" w:themeTint="80"/>
        </w:rPr>
      </w:pPr>
      <w:r w:rsidRPr="00AD6657">
        <w:rPr>
          <w:rFonts w:eastAsia="Georgia"/>
          <w:color w:val="7F7F7F" w:themeColor="text1" w:themeTint="80"/>
        </w:rPr>
        <w:t>20 — y — has the client subscribed to a term deposit? (</w:t>
      </w:r>
      <w:proofErr w:type="gramStart"/>
      <w:r w:rsidRPr="00AD6657">
        <w:rPr>
          <w:rFonts w:eastAsia="Georgia"/>
          <w:color w:val="7F7F7F" w:themeColor="text1" w:themeTint="80"/>
        </w:rPr>
        <w:t>binary</w:t>
      </w:r>
      <w:proofErr w:type="gramEnd"/>
      <w:r w:rsidRPr="00AD6657">
        <w:rPr>
          <w:rFonts w:eastAsia="Georgia"/>
          <w:color w:val="7F7F7F" w:themeColor="text1" w:themeTint="80"/>
        </w:rPr>
        <w:t>: ‘yes’,’ no’)</w:t>
      </w:r>
      <w:bookmarkStart w:id="5" w:name="_4p7xi5bvhxdr" w:colFirst="0" w:colLast="0"/>
      <w:bookmarkEnd w:id="5"/>
    </w:p>
    <w:p w14:paraId="53544377" w14:textId="62AD161A" w:rsidR="00AF0CD2" w:rsidRPr="00AD6657" w:rsidRDefault="00AF0CD2" w:rsidP="00AF0CD2">
      <w:pPr>
        <w:shd w:val="clear" w:color="auto" w:fill="FFFFFF"/>
        <w:spacing w:before="280" w:line="240" w:lineRule="auto"/>
        <w:rPr>
          <w:rFonts w:eastAsia="Georgia"/>
          <w:color w:val="7F7F7F" w:themeColor="text1" w:themeTint="80"/>
        </w:rPr>
      </w:pPr>
    </w:p>
    <w:p w14:paraId="2535D68A" w14:textId="77777777" w:rsidR="00AF0CD2" w:rsidRPr="00AD6657" w:rsidRDefault="00AF0CD2" w:rsidP="00AF0CD2">
      <w:pPr>
        <w:shd w:val="clear" w:color="auto" w:fill="FFFFFF"/>
        <w:spacing w:before="280" w:line="240" w:lineRule="auto"/>
        <w:rPr>
          <w:rFonts w:eastAsia="Georgia"/>
          <w:color w:val="7F7F7F" w:themeColor="text1" w:themeTint="80"/>
        </w:rPr>
      </w:pPr>
    </w:p>
    <w:p w14:paraId="451ADF56" w14:textId="49BD1D67" w:rsidR="00111C5A" w:rsidRDefault="006B6516" w:rsidP="00AF0CD2">
      <w:pPr>
        <w:pStyle w:val="Heading1"/>
        <w:pBdr>
          <w:top w:val="nil"/>
          <w:left w:val="nil"/>
          <w:bottom w:val="nil"/>
          <w:right w:val="nil"/>
          <w:between w:val="nil"/>
        </w:pBdr>
        <w:spacing w:before="0"/>
      </w:pPr>
      <w:r>
        <w:t xml:space="preserve">Data Cleaning | EDA </w:t>
      </w:r>
    </w:p>
    <w:p w14:paraId="32F6B298" w14:textId="639D4671" w:rsidR="00111C5A" w:rsidRDefault="00862231">
      <w:pPr>
        <w:pBdr>
          <w:top w:val="nil"/>
          <w:left w:val="nil"/>
          <w:bottom w:val="nil"/>
          <w:right w:val="nil"/>
          <w:between w:val="nil"/>
        </w:pBdr>
      </w:pPr>
      <w:r>
        <w:t xml:space="preserve">When checked for any missing or duplicate values in the dataset, there were none to be found. Due to the explanation about ‘Duration’ above, that feature was dropped from the set. </w:t>
      </w:r>
      <w:r w:rsidR="00EB6D9D">
        <w:t xml:space="preserve">The response variable (Yes/No) was converted to binary values (1/0) in this stage. </w:t>
      </w:r>
    </w:p>
    <w:p w14:paraId="59687B14" w14:textId="5618190F" w:rsidR="00C97AC9" w:rsidRDefault="00C97AC9">
      <w:pPr>
        <w:pBdr>
          <w:top w:val="nil"/>
          <w:left w:val="nil"/>
          <w:bottom w:val="nil"/>
          <w:right w:val="nil"/>
          <w:between w:val="nil"/>
        </w:pBdr>
      </w:pPr>
      <w:r>
        <w:t xml:space="preserve">Another important aspect to consider initially is the class distribution of data. In our binary case, we can see from the figure below that this data is imbalanced as </w:t>
      </w:r>
      <w:r w:rsidR="00D95A15">
        <w:t>more than 85% of individuals who were called did not subscribe to a term deposit</w:t>
      </w:r>
      <w:r>
        <w:t xml:space="preserve">. This will certainly cause issues </w:t>
      </w:r>
      <w:r w:rsidR="00D95A15">
        <w:t>with the models as well as</w:t>
      </w:r>
      <w:r>
        <w:t xml:space="preserve"> </w:t>
      </w:r>
      <w:r w:rsidR="00D95A15">
        <w:t>the evaluation process</w:t>
      </w:r>
      <w:r w:rsidR="00A02443">
        <w:t xml:space="preserve">, so additional </w:t>
      </w:r>
      <w:r w:rsidR="005056B1">
        <w:t>m</w:t>
      </w:r>
      <w:r w:rsidR="00A02443">
        <w:t>easure</w:t>
      </w:r>
      <w:r w:rsidR="005056B1">
        <w:t>s</w:t>
      </w:r>
      <w:r w:rsidR="00A02443">
        <w:t xml:space="preserve"> will have to be taken such as oversampling or under sampling to try to overcome those problems</w:t>
      </w:r>
      <w:r w:rsidR="00D95A15">
        <w:t xml:space="preserve">. </w:t>
      </w:r>
      <w:r>
        <w:t xml:space="preserve"> </w:t>
      </w:r>
    </w:p>
    <w:p w14:paraId="3D2E4E94" w14:textId="0D19C6B3" w:rsidR="00111C5A" w:rsidRDefault="00111C5A">
      <w:pPr>
        <w:pBdr>
          <w:top w:val="nil"/>
          <w:left w:val="nil"/>
          <w:bottom w:val="nil"/>
          <w:right w:val="nil"/>
          <w:between w:val="nil"/>
        </w:pBdr>
      </w:pPr>
    </w:p>
    <w:p w14:paraId="34896A0B" w14:textId="7D5F9062" w:rsidR="00111C5A" w:rsidRDefault="005056B1">
      <w:pPr>
        <w:pBdr>
          <w:top w:val="nil"/>
          <w:left w:val="nil"/>
          <w:bottom w:val="nil"/>
          <w:right w:val="nil"/>
          <w:between w:val="nil"/>
        </w:pBdr>
      </w:pPr>
      <w:r>
        <w:rPr>
          <w:noProof/>
        </w:rPr>
        <w:drawing>
          <wp:anchor distT="0" distB="0" distL="114300" distR="114300" simplePos="0" relativeHeight="251681792" behindDoc="0" locked="0" layoutInCell="1" allowOverlap="1" wp14:anchorId="35C60072" wp14:editId="668CA7B7">
            <wp:simplePos x="0" y="0"/>
            <wp:positionH relativeFrom="margin">
              <wp:align>center</wp:align>
            </wp:positionH>
            <wp:positionV relativeFrom="margin">
              <wp:posOffset>4598459</wp:posOffset>
            </wp:positionV>
            <wp:extent cx="3222625" cy="2369185"/>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222625" cy="2369185"/>
                    </a:xfrm>
                    <a:prstGeom prst="rect">
                      <a:avLst/>
                    </a:prstGeom>
                    <a:ln/>
                  </pic:spPr>
                </pic:pic>
              </a:graphicData>
            </a:graphic>
          </wp:anchor>
        </w:drawing>
      </w:r>
      <w:r w:rsidR="00D4453C">
        <w:rPr>
          <w:noProof/>
        </w:rPr>
        <w:t xml:space="preserve">  </w:t>
      </w:r>
    </w:p>
    <w:p w14:paraId="06C5B5A6" w14:textId="63CE5353" w:rsidR="00523665" w:rsidRDefault="00523665">
      <w:pPr>
        <w:pBdr>
          <w:top w:val="nil"/>
          <w:left w:val="nil"/>
          <w:bottom w:val="nil"/>
          <w:right w:val="nil"/>
          <w:between w:val="nil"/>
        </w:pBdr>
      </w:pPr>
    </w:p>
    <w:p w14:paraId="0D56A1B4" w14:textId="3078DDB1" w:rsidR="000C1FB4" w:rsidRDefault="000C1FB4">
      <w:pPr>
        <w:pBdr>
          <w:top w:val="nil"/>
          <w:left w:val="nil"/>
          <w:bottom w:val="nil"/>
          <w:right w:val="nil"/>
          <w:between w:val="nil"/>
        </w:pBdr>
      </w:pPr>
    </w:p>
    <w:p w14:paraId="5E2ED1F3" w14:textId="24806FA7" w:rsidR="00523665" w:rsidRDefault="00592769">
      <w:pPr>
        <w:pBdr>
          <w:top w:val="nil"/>
          <w:left w:val="nil"/>
          <w:bottom w:val="nil"/>
          <w:right w:val="nil"/>
          <w:between w:val="nil"/>
        </w:pBdr>
      </w:pPr>
      <w:r>
        <w:rPr>
          <w:noProof/>
        </w:rPr>
        <w:lastRenderedPageBreak/>
        <mc:AlternateContent>
          <mc:Choice Requires="wps">
            <w:drawing>
              <wp:anchor distT="91440" distB="91440" distL="114300" distR="114300" simplePos="0" relativeHeight="251661312" behindDoc="0" locked="0" layoutInCell="1" allowOverlap="1" wp14:anchorId="4A403A04" wp14:editId="34AACBF0">
                <wp:simplePos x="0" y="0"/>
                <wp:positionH relativeFrom="page">
                  <wp:posOffset>554355</wp:posOffset>
                </wp:positionH>
                <wp:positionV relativeFrom="paragraph">
                  <wp:posOffset>5595620</wp:posOffset>
                </wp:positionV>
                <wp:extent cx="6198870" cy="2188210"/>
                <wp:effectExtent l="0" t="0" r="0" b="254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870" cy="2188210"/>
                        </a:xfrm>
                        <a:prstGeom prst="rect">
                          <a:avLst/>
                        </a:prstGeom>
                        <a:noFill/>
                        <a:ln w="9525">
                          <a:noFill/>
                          <a:miter lim="800000"/>
                          <a:headEnd/>
                          <a:tailEnd/>
                        </a:ln>
                      </wps:spPr>
                      <wps:txbx>
                        <w:txbxContent>
                          <w:p w14:paraId="6F8098BC" w14:textId="66C312F3" w:rsidR="000C1FB4" w:rsidRPr="00D02D94" w:rsidRDefault="00592769" w:rsidP="00D02D94">
                            <w:pPr>
                              <w:pBdr>
                                <w:top w:val="single" w:sz="24" w:space="8" w:color="4F81BD" w:themeColor="accent1"/>
                                <w:bottom w:val="single" w:sz="24" w:space="8" w:color="4F81BD" w:themeColor="accent1"/>
                              </w:pBdr>
                              <w:jc w:val="center"/>
                              <w:rPr>
                                <w:i/>
                                <w:iCs/>
                                <w:color w:val="4F81BD" w:themeColor="accent1"/>
                                <w:szCs w:val="20"/>
                              </w:rPr>
                            </w:pPr>
                            <w:r w:rsidRPr="00312BE6">
                              <w:rPr>
                                <w:i/>
                                <w:iCs/>
                                <w:color w:val="7F7F7F" w:themeColor="text1" w:themeTint="80"/>
                              </w:rPr>
                              <w:t>An investigation of the covariance structure of the predictive measures in the dataset shows that the majority of the measures are not highly correlated. The few that have a high positive correlation are features related to socio-economic context attributes, which is understandable and expected</w:t>
                            </w:r>
                            <w:r w:rsidR="00B5324A" w:rsidRPr="00312BE6">
                              <w:rPr>
                                <w:i/>
                                <w:iCs/>
                                <w:color w:val="7F7F7F" w:themeColor="text1" w:themeTint="80"/>
                              </w:rPr>
                              <w:t xml:space="preserve">. </w:t>
                            </w:r>
                            <w:r w:rsidR="00E46437" w:rsidRPr="00312BE6">
                              <w:rPr>
                                <w:i/>
                                <w:iCs/>
                                <w:color w:val="7F7F7F" w:themeColor="text1" w:themeTint="80"/>
                              </w:rPr>
                              <w:t>‘Eurobor3m’ is highly and positively correlated with the number of employees, the employment variation rate and the consumer price index. There also seems to be moderate negative correlation between ‘</w:t>
                            </w:r>
                            <w:proofErr w:type="spellStart"/>
                            <w:r w:rsidR="00E46437" w:rsidRPr="00312BE6">
                              <w:rPr>
                                <w:i/>
                                <w:iCs/>
                                <w:color w:val="7F7F7F" w:themeColor="text1" w:themeTint="80"/>
                              </w:rPr>
                              <w:t>pdays</w:t>
                            </w:r>
                            <w:proofErr w:type="spellEnd"/>
                            <w:r w:rsidR="00E46437" w:rsidRPr="00312BE6">
                              <w:rPr>
                                <w:i/>
                                <w:iCs/>
                                <w:color w:val="7F7F7F" w:themeColor="text1" w:themeTint="80"/>
                              </w:rPr>
                              <w:t>’ and ‘previous</w:t>
                            </w:r>
                            <w:proofErr w:type="gramStart"/>
                            <w:r w:rsidR="00E46437" w:rsidRPr="00312BE6">
                              <w:rPr>
                                <w:i/>
                                <w:iCs/>
                                <w:color w:val="7F7F7F" w:themeColor="text1" w:themeTint="80"/>
                              </w:rPr>
                              <w:t>’ .</w:t>
                            </w:r>
                            <w:proofErr w:type="gramEnd"/>
                            <w:r w:rsidR="00E46437" w:rsidRPr="00312BE6">
                              <w:rPr>
                                <w:i/>
                                <w:iCs/>
                                <w:color w:val="7F7F7F" w:themeColor="text1" w:themeTint="80"/>
                              </w:rPr>
                              <w:t xml:space="preserve"> With respect to the response variable, except for ‘Duration’ which will be dropped, there </w:t>
                            </w:r>
                            <w:r w:rsidR="00D02D94" w:rsidRPr="00312BE6">
                              <w:rPr>
                                <w:i/>
                                <w:iCs/>
                                <w:color w:val="7F7F7F" w:themeColor="text1" w:themeTint="80"/>
                              </w:rPr>
                              <w:t>isn’t a strong relation with any other features</w:t>
                            </w:r>
                            <w:r w:rsidR="00D02D94" w:rsidRPr="00D02D94">
                              <w:rPr>
                                <w:i/>
                                <w:iCs/>
                                <w:color w:val="4F81BD" w:themeColor="accent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03A04" id="_x0000_t202" coordsize="21600,21600" o:spt="202" path="m,l,21600r21600,l21600,xe">
                <v:stroke joinstyle="miter"/>
                <v:path gradientshapeok="t" o:connecttype="rect"/>
              </v:shapetype>
              <v:shape id="Text Box 2" o:spid="_x0000_s1026" type="#_x0000_t202" style="position:absolute;margin-left:43.65pt;margin-top:440.6pt;width:488.1pt;height:172.3pt;z-index:25166131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" filled="f" stroked="f">
                <v:textbox>
                  <w:txbxContent>
                    <w:p w14:paraId="6F8098BC" w14:textId="66C312F3" w:rsidR="000C1FB4" w:rsidRPr="00D02D94" w:rsidRDefault="00592769" w:rsidP="00D02D94">
                      <w:pPr>
                        <w:pBdr>
                          <w:top w:val="single" w:sz="24" w:space="8" w:color="4F81BD" w:themeColor="accent1"/>
                          <w:bottom w:val="single" w:sz="24" w:space="8" w:color="4F81BD" w:themeColor="accent1"/>
                        </w:pBdr>
                        <w:jc w:val="center"/>
                        <w:rPr>
                          <w:i/>
                          <w:iCs/>
                          <w:color w:val="4F81BD" w:themeColor="accent1"/>
                          <w:szCs w:val="20"/>
                        </w:rPr>
                      </w:pPr>
                      <w:r w:rsidRPr="00312BE6">
                        <w:rPr>
                          <w:i/>
                          <w:iCs/>
                          <w:color w:val="7F7F7F" w:themeColor="text1" w:themeTint="80"/>
                        </w:rPr>
                        <w:t>An investigation of the covariance structure of the predictive measures in the dataset shows that the majority of the measures are not highly correlated. The few that have a high positive correlation are features related to socio-economic context attributes, which is understandable and expected</w:t>
                      </w:r>
                      <w:r w:rsidR="00B5324A" w:rsidRPr="00312BE6">
                        <w:rPr>
                          <w:i/>
                          <w:iCs/>
                          <w:color w:val="7F7F7F" w:themeColor="text1" w:themeTint="80"/>
                        </w:rPr>
                        <w:t xml:space="preserve">. </w:t>
                      </w:r>
                      <w:r w:rsidR="00E46437" w:rsidRPr="00312BE6">
                        <w:rPr>
                          <w:i/>
                          <w:iCs/>
                          <w:color w:val="7F7F7F" w:themeColor="text1" w:themeTint="80"/>
                        </w:rPr>
                        <w:t>‘Eurobor3m’ is highly and positively correlated with the number of employees, the employment variation rate and the consumer price index. There also seems to be moderate negative correlation between ‘</w:t>
                      </w:r>
                      <w:proofErr w:type="spellStart"/>
                      <w:r w:rsidR="00E46437" w:rsidRPr="00312BE6">
                        <w:rPr>
                          <w:i/>
                          <w:iCs/>
                          <w:color w:val="7F7F7F" w:themeColor="text1" w:themeTint="80"/>
                        </w:rPr>
                        <w:t>pdays</w:t>
                      </w:r>
                      <w:proofErr w:type="spellEnd"/>
                      <w:r w:rsidR="00E46437" w:rsidRPr="00312BE6">
                        <w:rPr>
                          <w:i/>
                          <w:iCs/>
                          <w:color w:val="7F7F7F" w:themeColor="text1" w:themeTint="80"/>
                        </w:rPr>
                        <w:t>’ and ‘previous</w:t>
                      </w:r>
                      <w:proofErr w:type="gramStart"/>
                      <w:r w:rsidR="00E46437" w:rsidRPr="00312BE6">
                        <w:rPr>
                          <w:i/>
                          <w:iCs/>
                          <w:color w:val="7F7F7F" w:themeColor="text1" w:themeTint="80"/>
                        </w:rPr>
                        <w:t>’ .</w:t>
                      </w:r>
                      <w:proofErr w:type="gramEnd"/>
                      <w:r w:rsidR="00E46437" w:rsidRPr="00312BE6">
                        <w:rPr>
                          <w:i/>
                          <w:iCs/>
                          <w:color w:val="7F7F7F" w:themeColor="text1" w:themeTint="80"/>
                        </w:rPr>
                        <w:t xml:space="preserve"> With respect to the response variable, except for ‘Duration’ which will be dropped, there </w:t>
                      </w:r>
                      <w:r w:rsidR="00D02D94" w:rsidRPr="00312BE6">
                        <w:rPr>
                          <w:i/>
                          <w:iCs/>
                          <w:color w:val="7F7F7F" w:themeColor="text1" w:themeTint="80"/>
                        </w:rPr>
                        <w:t>isn’t a strong relation with any other features</w:t>
                      </w:r>
                      <w:r w:rsidR="00D02D94" w:rsidRPr="00D02D94">
                        <w:rPr>
                          <w:i/>
                          <w:iCs/>
                          <w:color w:val="4F81BD" w:themeColor="accent1"/>
                        </w:rPr>
                        <w:t>.</w:t>
                      </w:r>
                    </w:p>
                  </w:txbxContent>
                </v:textbox>
                <w10:wrap type="topAndBottom" anchorx="page"/>
              </v:shape>
            </w:pict>
          </mc:Fallback>
        </mc:AlternateContent>
      </w:r>
      <w:r>
        <w:rPr>
          <w:noProof/>
        </w:rPr>
        <w:drawing>
          <wp:anchor distT="0" distB="0" distL="114300" distR="114300" simplePos="0" relativeHeight="251659264" behindDoc="0" locked="0" layoutInCell="1" allowOverlap="1" wp14:anchorId="3D282CB2" wp14:editId="0BEDE13A">
            <wp:simplePos x="0" y="0"/>
            <wp:positionH relativeFrom="margin">
              <wp:align>left</wp:align>
            </wp:positionH>
            <wp:positionV relativeFrom="margin">
              <wp:posOffset>1270</wp:posOffset>
            </wp:positionV>
            <wp:extent cx="5687695" cy="548894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7695" cy="5488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1FB4">
        <w:rPr>
          <w:noProof/>
        </w:rPr>
        <mc:AlternateContent>
          <mc:Choice Requires="wps">
            <w:drawing>
              <wp:anchor distT="0" distB="0" distL="114300" distR="114300" simplePos="0" relativeHeight="251664384" behindDoc="0" locked="0" layoutInCell="1" allowOverlap="1" wp14:anchorId="3CE3A78D" wp14:editId="07072D1D">
                <wp:simplePos x="0" y="0"/>
                <wp:positionH relativeFrom="column">
                  <wp:posOffset>0</wp:posOffset>
                </wp:positionH>
                <wp:positionV relativeFrom="paragraph">
                  <wp:posOffset>2752268</wp:posOffset>
                </wp:positionV>
                <wp:extent cx="3566160" cy="1522730"/>
                <wp:effectExtent l="0" t="0" r="0" b="1270"/>
                <wp:wrapSquare wrapText="bothSides"/>
                <wp:docPr id="12" name="Text Box 12"/>
                <wp:cNvGraphicFramePr/>
                <a:graphic xmlns:a="http://schemas.openxmlformats.org/drawingml/2006/main">
                  <a:graphicData uri="http://schemas.microsoft.com/office/word/2010/wordprocessingShape">
                    <wps:wsp>
                      <wps:cNvSpPr txBox="1"/>
                      <wps:spPr>
                        <a:xfrm>
                          <a:off x="0" y="0"/>
                          <a:ext cx="3566160" cy="152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06281" w14:textId="7485D532" w:rsidR="000C1FB4" w:rsidRDefault="000C1FB4">
                            <w:pPr>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a:graphicData>
                </a:graphic>
              </wp:anchor>
            </w:drawing>
          </mc:Choice>
          <mc:Fallback>
            <w:pict>
              <v:shape w14:anchorId="3CE3A78D" id="Text Box 12" o:spid="_x0000_s1027" type="#_x0000_t202" style="position:absolute;margin-left:0;margin-top:216.7pt;width:280.8pt;height:119.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" filled="f" stroked="f" strokeweight=".5pt">
                <v:textbox style="mso-fit-shape-to-text:t" inset=",7.2pt,,0">
                  <w:txbxContent>
                    <w:p w14:paraId="48A06281" w14:textId="7485D532" w:rsidR="000C1FB4" w:rsidRDefault="000C1FB4">
                      <w:pPr>
                        <w:rPr>
                          <w:caps/>
                          <w:color w:val="4F81BD" w:themeColor="accent1"/>
                          <w:sz w:val="26"/>
                          <w:szCs w:val="26"/>
                        </w:rPr>
                      </w:pPr>
                    </w:p>
                  </w:txbxContent>
                </v:textbox>
                <w10:wrap type="square"/>
              </v:shape>
            </w:pict>
          </mc:Fallback>
        </mc:AlternateContent>
      </w:r>
    </w:p>
    <w:p w14:paraId="1CB5417B" w14:textId="675F0290" w:rsidR="00F0001E" w:rsidRDefault="005D6C0E">
      <w:pPr>
        <w:pBdr>
          <w:top w:val="nil"/>
          <w:left w:val="nil"/>
          <w:bottom w:val="nil"/>
          <w:right w:val="nil"/>
          <w:between w:val="nil"/>
        </w:pBdr>
      </w:pPr>
      <w:r>
        <w:rPr>
          <w:noProof/>
        </w:rPr>
        <w:lastRenderedPageBreak/>
        <mc:AlternateContent>
          <mc:Choice Requires="wps">
            <w:drawing>
              <wp:anchor distT="45720" distB="45720" distL="114300" distR="114300" simplePos="0" relativeHeight="251670528" behindDoc="0" locked="0" layoutInCell="1" allowOverlap="1" wp14:anchorId="13E40FA6" wp14:editId="6B89AC59">
                <wp:simplePos x="0" y="0"/>
                <wp:positionH relativeFrom="column">
                  <wp:posOffset>2106295</wp:posOffset>
                </wp:positionH>
                <wp:positionV relativeFrom="paragraph">
                  <wp:posOffset>3197225</wp:posOffset>
                </wp:positionV>
                <wp:extent cx="3251200" cy="1408430"/>
                <wp:effectExtent l="0" t="0" r="25400" b="203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408430"/>
                        </a:xfrm>
                        <a:prstGeom prst="rect">
                          <a:avLst/>
                        </a:prstGeom>
                        <a:solidFill>
                          <a:srgbClr val="FFFFFF"/>
                        </a:solidFill>
                        <a:ln w="9525">
                          <a:solidFill>
                            <a:srgbClr val="000000"/>
                          </a:solidFill>
                          <a:miter lim="800000"/>
                          <a:headEnd/>
                          <a:tailEnd/>
                        </a:ln>
                      </wps:spPr>
                      <wps:txbx>
                        <w:txbxContent>
                          <w:p w14:paraId="6251CBAF" w14:textId="770BE30D" w:rsidR="007D2699" w:rsidRPr="005D6C0E" w:rsidRDefault="005D6C0E" w:rsidP="005D6C0E">
                            <w:pPr>
                              <w:jc w:val="center"/>
                              <w:rPr>
                                <w:rFonts w:ascii="Book Antiqua" w:hAnsi="Book Antiqua"/>
                              </w:rPr>
                            </w:pPr>
                            <w:r w:rsidRPr="005D6C0E">
                              <w:rPr>
                                <w:rFonts w:ascii="Book Antiqua" w:hAnsi="Book Antiqua"/>
                              </w:rPr>
                              <w:t>The biggest segment that was contacted were married individuals, followed singles and divorcees. However, when comparing the rate of ‘yes’, single individuals are slightly more likely to subscribe (14% compared to 10% for married and divorced.)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0FA6" id="_x0000_s1028" type="#_x0000_t202" style="position:absolute;margin-left:165.85pt;margin-top:251.75pt;width:256pt;height:110.9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">
                <v:textbox>
                  <w:txbxContent>
                    <w:p w14:paraId="6251CBAF" w14:textId="770BE30D" w:rsidR="007D2699" w:rsidRPr="005D6C0E" w:rsidRDefault="005D6C0E" w:rsidP="005D6C0E">
                      <w:pPr>
                        <w:jc w:val="center"/>
                        <w:rPr>
                          <w:rFonts w:ascii="Book Antiqua" w:hAnsi="Book Antiqua"/>
                        </w:rPr>
                      </w:pPr>
                      <w:r w:rsidRPr="005D6C0E">
                        <w:rPr>
                          <w:rFonts w:ascii="Book Antiqua" w:hAnsi="Book Antiqua"/>
                        </w:rPr>
                        <w:t>The biggest segment that was contacted were married individuals, followed singles and divorcees. However, when comparing the rate of ‘yes’, single individuals are slightly more likely to subscribe (14% compared to 10% for married and divorced.)</w:t>
                      </w:r>
                    </w:p>
                  </w:txbxContent>
                </v:textbox>
                <w10:wrap type="square"/>
              </v:shape>
            </w:pict>
          </mc:Fallback>
        </mc:AlternateContent>
      </w:r>
      <w:r>
        <w:rPr>
          <w:noProof/>
        </w:rPr>
        <w:drawing>
          <wp:anchor distT="0" distB="0" distL="114300" distR="114300" simplePos="0" relativeHeight="251666432" behindDoc="0" locked="0" layoutInCell="1" allowOverlap="1" wp14:anchorId="6011D4CA" wp14:editId="250DAF4D">
            <wp:simplePos x="0" y="0"/>
            <wp:positionH relativeFrom="margin">
              <wp:align>right</wp:align>
            </wp:positionH>
            <wp:positionV relativeFrom="margin">
              <wp:posOffset>2879090</wp:posOffset>
            </wp:positionV>
            <wp:extent cx="6037580" cy="261429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7580" cy="261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A15">
        <w:rPr>
          <w:noProof/>
        </w:rPr>
        <mc:AlternateContent>
          <mc:Choice Requires="wps">
            <w:drawing>
              <wp:anchor distT="45720" distB="45720" distL="114300" distR="114300" simplePos="0" relativeHeight="251668480" behindDoc="0" locked="0" layoutInCell="1" allowOverlap="1" wp14:anchorId="48011181" wp14:editId="6CF6AA1A">
                <wp:simplePos x="0" y="0"/>
                <wp:positionH relativeFrom="column">
                  <wp:posOffset>2152015</wp:posOffset>
                </wp:positionH>
                <wp:positionV relativeFrom="paragraph">
                  <wp:posOffset>260350</wp:posOffset>
                </wp:positionV>
                <wp:extent cx="3261360" cy="1547495"/>
                <wp:effectExtent l="0" t="0" r="1524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1547495"/>
                        </a:xfrm>
                        <a:prstGeom prst="rect">
                          <a:avLst/>
                        </a:prstGeom>
                        <a:solidFill>
                          <a:srgbClr val="FFFFFF"/>
                        </a:solidFill>
                        <a:ln w="9525">
                          <a:solidFill>
                            <a:srgbClr val="000000"/>
                          </a:solidFill>
                          <a:miter lim="800000"/>
                          <a:headEnd/>
                          <a:tailEnd/>
                        </a:ln>
                      </wps:spPr>
                      <wps:txbx>
                        <w:txbxContent>
                          <w:p w14:paraId="46535DD5" w14:textId="67060D48" w:rsidR="007D2699" w:rsidRPr="00D95A15" w:rsidRDefault="00D95A15" w:rsidP="00D95A15">
                            <w:pPr>
                              <w:jc w:val="center"/>
                              <w:rPr>
                                <w:rFonts w:ascii="Book Antiqua" w:hAnsi="Book Antiqua"/>
                              </w:rPr>
                            </w:pPr>
                            <w:r w:rsidRPr="00D95A15">
                              <w:rPr>
                                <w:rFonts w:ascii="Book Antiqua" w:hAnsi="Book Antiqua" w:cs="Arial"/>
                                <w:sz w:val="21"/>
                                <w:szCs w:val="21"/>
                                <w:shd w:val="clear" w:color="auto" w:fill="FFFFFF"/>
                              </w:rPr>
                              <w:t xml:space="preserve">The target customers are admins, blue-collars and </w:t>
                            </w:r>
                            <w:r w:rsidRPr="00D95A15">
                              <w:rPr>
                                <w:rFonts w:ascii="Book Antiqua" w:hAnsi="Book Antiqua" w:cs="Arial"/>
                                <w:sz w:val="21"/>
                                <w:szCs w:val="21"/>
                                <w:shd w:val="clear" w:color="auto" w:fill="FFFFFF"/>
                              </w:rPr>
                              <w:t>technicians</w:t>
                            </w:r>
                            <w:r w:rsidRPr="00D95A15">
                              <w:rPr>
                                <w:rFonts w:ascii="Book Antiqua" w:hAnsi="Book Antiqua" w:cs="Arial"/>
                                <w:sz w:val="21"/>
                                <w:szCs w:val="21"/>
                                <w:shd w:val="clear" w:color="auto" w:fill="FFFFFF"/>
                              </w:rPr>
                              <w:t xml:space="preserve"> but the frequency of students and retired people subscribed to the term deposit are pretty high (28.68% for students and 22.79% for retired people</w:t>
                            </w:r>
                            <w:r w:rsidRPr="00D95A15">
                              <w:rPr>
                                <w:rFonts w:ascii="Book Antiqua" w:hAnsi="Book Antiqua" w:cs="Arial"/>
                                <w:sz w:val="21"/>
                                <w:szCs w:val="21"/>
                                <w:shd w:val="clear" w:color="auto" w:fill="FFFFFF"/>
                              </w:rPr>
                              <w:t>)</w:t>
                            </w:r>
                            <w:r>
                              <w:rPr>
                                <w:rFonts w:ascii="Book Antiqua" w:hAnsi="Book Antiqua" w:cs="Arial"/>
                                <w:sz w:val="21"/>
                                <w:szCs w:val="21"/>
                                <w:shd w:val="clear" w:color="auto" w:fill="FFFFFF"/>
                              </w:rPr>
                              <w:t xml:space="preserve">. This is understandable since </w:t>
                            </w:r>
                            <w:r w:rsidR="00860BC0">
                              <w:rPr>
                                <w:rFonts w:ascii="Book Antiqua" w:hAnsi="Book Antiqua" w:cs="Arial"/>
                                <w:sz w:val="21"/>
                                <w:szCs w:val="21"/>
                                <w:shd w:val="clear" w:color="auto" w:fill="FFFFFF"/>
                              </w:rPr>
                              <w:t xml:space="preserve">those individuals have a greater need for a stable and reliable investment.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11181" id="_x0000_s1029" type="#_x0000_t202" style="position:absolute;margin-left:169.45pt;margin-top:20.5pt;width:256.8pt;height:121.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">
                <v:textbox>
                  <w:txbxContent>
                    <w:p w14:paraId="46535DD5" w14:textId="67060D48" w:rsidR="007D2699" w:rsidRPr="00D95A15" w:rsidRDefault="00D95A15" w:rsidP="00D95A15">
                      <w:pPr>
                        <w:jc w:val="center"/>
                        <w:rPr>
                          <w:rFonts w:ascii="Book Antiqua" w:hAnsi="Book Antiqua"/>
                        </w:rPr>
                      </w:pPr>
                      <w:r w:rsidRPr="00D95A15">
                        <w:rPr>
                          <w:rFonts w:ascii="Book Antiqua" w:hAnsi="Book Antiqua" w:cs="Arial"/>
                          <w:sz w:val="21"/>
                          <w:szCs w:val="21"/>
                          <w:shd w:val="clear" w:color="auto" w:fill="FFFFFF"/>
                        </w:rPr>
                        <w:t xml:space="preserve">The target customers are admins, blue-collars and </w:t>
                      </w:r>
                      <w:r w:rsidRPr="00D95A15">
                        <w:rPr>
                          <w:rFonts w:ascii="Book Antiqua" w:hAnsi="Book Antiqua" w:cs="Arial"/>
                          <w:sz w:val="21"/>
                          <w:szCs w:val="21"/>
                          <w:shd w:val="clear" w:color="auto" w:fill="FFFFFF"/>
                        </w:rPr>
                        <w:t>technicians</w:t>
                      </w:r>
                      <w:r w:rsidRPr="00D95A15">
                        <w:rPr>
                          <w:rFonts w:ascii="Book Antiqua" w:hAnsi="Book Antiqua" w:cs="Arial"/>
                          <w:sz w:val="21"/>
                          <w:szCs w:val="21"/>
                          <w:shd w:val="clear" w:color="auto" w:fill="FFFFFF"/>
                        </w:rPr>
                        <w:t xml:space="preserve"> but the frequency of students and retired people subscribed to the term deposit are pretty high (28.68% for students and 22.79% for retired people</w:t>
                      </w:r>
                      <w:r w:rsidRPr="00D95A15">
                        <w:rPr>
                          <w:rFonts w:ascii="Book Antiqua" w:hAnsi="Book Antiqua" w:cs="Arial"/>
                          <w:sz w:val="21"/>
                          <w:szCs w:val="21"/>
                          <w:shd w:val="clear" w:color="auto" w:fill="FFFFFF"/>
                        </w:rPr>
                        <w:t>)</w:t>
                      </w:r>
                      <w:r>
                        <w:rPr>
                          <w:rFonts w:ascii="Book Antiqua" w:hAnsi="Book Antiqua" w:cs="Arial"/>
                          <w:sz w:val="21"/>
                          <w:szCs w:val="21"/>
                          <w:shd w:val="clear" w:color="auto" w:fill="FFFFFF"/>
                        </w:rPr>
                        <w:t xml:space="preserve">. This is understandable since </w:t>
                      </w:r>
                      <w:r w:rsidR="00860BC0">
                        <w:rPr>
                          <w:rFonts w:ascii="Book Antiqua" w:hAnsi="Book Antiqua" w:cs="Arial"/>
                          <w:sz w:val="21"/>
                          <w:szCs w:val="21"/>
                          <w:shd w:val="clear" w:color="auto" w:fill="FFFFFF"/>
                        </w:rPr>
                        <w:t xml:space="preserve">those individuals have a greater need for a stable and reliable investment. </w:t>
                      </w:r>
                    </w:p>
                  </w:txbxContent>
                </v:textbox>
                <w10:wrap type="square"/>
              </v:shape>
            </w:pict>
          </mc:Fallback>
        </mc:AlternateContent>
      </w:r>
    </w:p>
    <w:p w14:paraId="6E53DE38" w14:textId="5BE77AEC" w:rsidR="00F0001E" w:rsidRDefault="00F0001E">
      <w:pPr>
        <w:pBdr>
          <w:top w:val="nil"/>
          <w:left w:val="nil"/>
          <w:bottom w:val="nil"/>
          <w:right w:val="nil"/>
          <w:between w:val="nil"/>
        </w:pBdr>
      </w:pPr>
    </w:p>
    <w:p w14:paraId="4425C82B" w14:textId="6D93F006" w:rsidR="00523665" w:rsidRDefault="00523665">
      <w:pPr>
        <w:pBdr>
          <w:top w:val="nil"/>
          <w:left w:val="nil"/>
          <w:bottom w:val="nil"/>
          <w:right w:val="nil"/>
          <w:between w:val="nil"/>
        </w:pBdr>
      </w:pPr>
    </w:p>
    <w:p w14:paraId="233DD7C9" w14:textId="1F50A01A" w:rsidR="007D2699" w:rsidRDefault="007D2699">
      <w:pPr>
        <w:pBdr>
          <w:top w:val="nil"/>
          <w:left w:val="nil"/>
          <w:bottom w:val="nil"/>
          <w:right w:val="nil"/>
          <w:between w:val="nil"/>
        </w:pBdr>
      </w:pPr>
    </w:p>
    <w:p w14:paraId="59B9A8E2" w14:textId="4FCDAE17" w:rsidR="00523665" w:rsidRDefault="00523665">
      <w:pPr>
        <w:pBdr>
          <w:top w:val="nil"/>
          <w:left w:val="nil"/>
          <w:bottom w:val="nil"/>
          <w:right w:val="nil"/>
          <w:between w:val="nil"/>
        </w:pBdr>
      </w:pPr>
      <w:r>
        <w:rPr>
          <w:noProof/>
        </w:rPr>
        <w:drawing>
          <wp:anchor distT="0" distB="0" distL="114300" distR="114300" simplePos="0" relativeHeight="251665408" behindDoc="0" locked="0" layoutInCell="1" allowOverlap="1" wp14:anchorId="775836A7" wp14:editId="554CCDA1">
            <wp:simplePos x="914400" y="1349406"/>
            <wp:positionH relativeFrom="margin">
              <wp:align>center</wp:align>
            </wp:positionH>
            <wp:positionV relativeFrom="margin">
              <wp:align>top</wp:align>
            </wp:positionV>
            <wp:extent cx="5943600" cy="25063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06345"/>
                    </a:xfrm>
                    <a:prstGeom prst="rect">
                      <a:avLst/>
                    </a:prstGeom>
                    <a:noFill/>
                    <a:ln>
                      <a:noFill/>
                    </a:ln>
                  </pic:spPr>
                </pic:pic>
              </a:graphicData>
            </a:graphic>
          </wp:anchor>
        </w:drawing>
      </w:r>
    </w:p>
    <w:p w14:paraId="26C59399" w14:textId="6513D7E1" w:rsidR="00523665" w:rsidRDefault="00523665">
      <w:pPr>
        <w:pBdr>
          <w:top w:val="nil"/>
          <w:left w:val="nil"/>
          <w:bottom w:val="nil"/>
          <w:right w:val="nil"/>
          <w:between w:val="nil"/>
        </w:pBdr>
      </w:pPr>
    </w:p>
    <w:p w14:paraId="20E8F4E9" w14:textId="161A91F7" w:rsidR="00523665" w:rsidRDefault="00523665">
      <w:pPr>
        <w:pBdr>
          <w:top w:val="nil"/>
          <w:left w:val="nil"/>
          <w:bottom w:val="nil"/>
          <w:right w:val="nil"/>
          <w:between w:val="nil"/>
        </w:pBdr>
      </w:pPr>
    </w:p>
    <w:p w14:paraId="4F5C3BD8" w14:textId="1FC48F0C" w:rsidR="00F0001E" w:rsidRDefault="00F0001E">
      <w:pPr>
        <w:pBdr>
          <w:top w:val="nil"/>
          <w:left w:val="nil"/>
          <w:bottom w:val="nil"/>
          <w:right w:val="nil"/>
          <w:between w:val="nil"/>
        </w:pBdr>
      </w:pPr>
    </w:p>
    <w:p w14:paraId="7A6CC2F7" w14:textId="02B8EF06" w:rsidR="00F0001E" w:rsidRDefault="00BB182E">
      <w:pPr>
        <w:pBdr>
          <w:top w:val="nil"/>
          <w:left w:val="nil"/>
          <w:bottom w:val="nil"/>
          <w:right w:val="nil"/>
          <w:between w:val="nil"/>
        </w:pBdr>
      </w:pPr>
      <w:r>
        <w:rPr>
          <w:noProof/>
        </w:rPr>
        <w:lastRenderedPageBreak/>
        <w:drawing>
          <wp:anchor distT="0" distB="0" distL="114300" distR="114300" simplePos="0" relativeHeight="251673600" behindDoc="0" locked="0" layoutInCell="1" allowOverlap="1" wp14:anchorId="1234ECCF" wp14:editId="130424BB">
            <wp:simplePos x="0" y="0"/>
            <wp:positionH relativeFrom="margin">
              <wp:align>right</wp:align>
            </wp:positionH>
            <wp:positionV relativeFrom="margin">
              <wp:posOffset>108585</wp:posOffset>
            </wp:positionV>
            <wp:extent cx="5933440" cy="2569210"/>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2569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78720" behindDoc="0" locked="0" layoutInCell="1" allowOverlap="1" wp14:anchorId="7AFFAFEF" wp14:editId="491C77FF">
                <wp:simplePos x="0" y="0"/>
                <wp:positionH relativeFrom="margin">
                  <wp:posOffset>2336377</wp:posOffset>
                </wp:positionH>
                <wp:positionV relativeFrom="margin">
                  <wp:posOffset>2926080</wp:posOffset>
                </wp:positionV>
                <wp:extent cx="3142827" cy="1849120"/>
                <wp:effectExtent l="0" t="0" r="19685" b="1778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827" cy="1849120"/>
                        </a:xfrm>
                        <a:prstGeom prst="rect">
                          <a:avLst/>
                        </a:prstGeom>
                        <a:solidFill>
                          <a:srgbClr val="FFFFFF"/>
                        </a:solidFill>
                        <a:ln w="9525">
                          <a:solidFill>
                            <a:srgbClr val="000000"/>
                          </a:solidFill>
                          <a:miter lim="800000"/>
                          <a:headEnd/>
                          <a:tailEnd/>
                        </a:ln>
                      </wps:spPr>
                      <wps:txbx>
                        <w:txbxContent>
                          <w:p w14:paraId="790453CB" w14:textId="446D820A" w:rsidR="00BC2E4A" w:rsidRPr="00BB182E" w:rsidRDefault="00BB182E" w:rsidP="00BB182E">
                            <w:pPr>
                              <w:jc w:val="center"/>
                              <w:rPr>
                                <w:rFonts w:ascii="Book Antiqua" w:hAnsi="Book Antiqua"/>
                              </w:rPr>
                            </w:pPr>
                            <w:r w:rsidRPr="00BB182E">
                              <w:rPr>
                                <w:rFonts w:ascii="Book Antiqua" w:hAnsi="Book Antiqua" w:cs="Segoe UI"/>
                                <w:shd w:val="clear" w:color="auto" w:fill="FFFFFF"/>
                              </w:rPr>
                              <w:t>The outcome of the previous marketing campaign does appear to have an effect. Even though it is a very small number, prior success seems to suggest later success</w:t>
                            </w:r>
                            <w:r>
                              <w:rPr>
                                <w:rFonts w:ascii="Book Antiqua" w:hAnsi="Book Antiqua" w:cs="Segoe UI"/>
                                <w:shd w:val="clear" w:color="auto" w:fill="FFFFFF"/>
                              </w:rPr>
                              <w:t xml:space="preserve"> as 65% of those individuals did subscribe when contacted again</w:t>
                            </w:r>
                            <w:r w:rsidRPr="00BB182E">
                              <w:rPr>
                                <w:rFonts w:ascii="Book Antiqua" w:hAnsi="Book Antiqua" w:cs="Segoe UI"/>
                                <w:shd w:val="clear" w:color="auto" w:fill="FFFFFF"/>
                              </w:rPr>
                              <w:t xml:space="preserve">. And, those that were contacted and failed also are more successful, indicating that returning to previous targets may </w:t>
                            </w:r>
                            <w:r w:rsidRPr="00BB182E">
                              <w:rPr>
                                <w:rFonts w:ascii="Book Antiqua" w:hAnsi="Book Antiqua" w:cs="Segoe UI"/>
                                <w:shd w:val="clear" w:color="auto" w:fill="FFFFFF"/>
                              </w:rPr>
                              <w:t>be valuable.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FAFEF" id="_x0000_s1030" type="#_x0000_t202" style="position:absolute;margin-left:183.95pt;margin-top:230.4pt;width:247.45pt;height:145.6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">
                <v:textbox>
                  <w:txbxContent>
                    <w:p w14:paraId="790453CB" w14:textId="446D820A" w:rsidR="00BC2E4A" w:rsidRPr="00BB182E" w:rsidRDefault="00BB182E" w:rsidP="00BB182E">
                      <w:pPr>
                        <w:jc w:val="center"/>
                        <w:rPr>
                          <w:rFonts w:ascii="Book Antiqua" w:hAnsi="Book Antiqua"/>
                        </w:rPr>
                      </w:pPr>
                      <w:r w:rsidRPr="00BB182E">
                        <w:rPr>
                          <w:rFonts w:ascii="Book Antiqua" w:hAnsi="Book Antiqua" w:cs="Segoe UI"/>
                          <w:shd w:val="clear" w:color="auto" w:fill="FFFFFF"/>
                        </w:rPr>
                        <w:t>The outcome of the previous marketing campaign does appear to have an effect. Even though it is a very small number, prior success seems to suggest later success</w:t>
                      </w:r>
                      <w:r>
                        <w:rPr>
                          <w:rFonts w:ascii="Book Antiqua" w:hAnsi="Book Antiqua" w:cs="Segoe UI"/>
                          <w:shd w:val="clear" w:color="auto" w:fill="FFFFFF"/>
                        </w:rPr>
                        <w:t xml:space="preserve"> as 65% of those individuals did subscribe when contacted again</w:t>
                      </w:r>
                      <w:r w:rsidRPr="00BB182E">
                        <w:rPr>
                          <w:rFonts w:ascii="Book Antiqua" w:hAnsi="Book Antiqua" w:cs="Segoe UI"/>
                          <w:shd w:val="clear" w:color="auto" w:fill="FFFFFF"/>
                        </w:rPr>
                        <w:t xml:space="preserve">. And, those that were contacted and failed also are more successful, indicating that returning to previous targets may </w:t>
                      </w:r>
                      <w:r w:rsidRPr="00BB182E">
                        <w:rPr>
                          <w:rFonts w:ascii="Book Antiqua" w:hAnsi="Book Antiqua" w:cs="Segoe UI"/>
                          <w:shd w:val="clear" w:color="auto" w:fill="FFFFFF"/>
                        </w:rPr>
                        <w:t>be valuable.</w:t>
                      </w:r>
                    </w:p>
                  </w:txbxContent>
                </v:textbox>
                <w10:wrap anchorx="margin" anchory="margin"/>
              </v:shape>
            </w:pict>
          </mc:Fallback>
        </mc:AlternateContent>
      </w:r>
      <w:r w:rsidR="00AF0CD2">
        <w:rPr>
          <w:noProof/>
        </w:rPr>
        <mc:AlternateContent>
          <mc:Choice Requires="wps">
            <w:drawing>
              <wp:anchor distT="45720" distB="45720" distL="114300" distR="114300" simplePos="0" relativeHeight="251675648" behindDoc="0" locked="0" layoutInCell="1" allowOverlap="1" wp14:anchorId="5FFB1D0C" wp14:editId="7BE2251A">
                <wp:simplePos x="0" y="0"/>
                <wp:positionH relativeFrom="column">
                  <wp:posOffset>2540000</wp:posOffset>
                </wp:positionH>
                <wp:positionV relativeFrom="paragraph">
                  <wp:posOffset>379095</wp:posOffset>
                </wp:positionV>
                <wp:extent cx="2878455" cy="1428750"/>
                <wp:effectExtent l="0" t="0" r="1714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1428750"/>
                        </a:xfrm>
                        <a:prstGeom prst="rect">
                          <a:avLst/>
                        </a:prstGeom>
                        <a:solidFill>
                          <a:srgbClr val="FFFFFF"/>
                        </a:solidFill>
                        <a:ln w="9525">
                          <a:solidFill>
                            <a:srgbClr val="000000"/>
                          </a:solidFill>
                          <a:miter lim="800000"/>
                          <a:headEnd/>
                          <a:tailEnd/>
                        </a:ln>
                      </wps:spPr>
                      <wps:txbx>
                        <w:txbxContent>
                          <w:p w14:paraId="00CC738E" w14:textId="756DE2A9" w:rsidR="007D2699" w:rsidRPr="00F51F54" w:rsidRDefault="005D6C0E" w:rsidP="00F51F54">
                            <w:pPr>
                              <w:jc w:val="center"/>
                              <w:rPr>
                                <w:rFonts w:ascii="Book Antiqua" w:hAnsi="Book Antiqua"/>
                              </w:rPr>
                            </w:pPr>
                            <w:r w:rsidRPr="00F51F54">
                              <w:rPr>
                                <w:rFonts w:ascii="Book Antiqua" w:hAnsi="Book Antiqua"/>
                              </w:rPr>
                              <w:t xml:space="preserve">The majority of </w:t>
                            </w:r>
                            <w:r w:rsidR="00F51F54" w:rsidRPr="00F51F54">
                              <w:rPr>
                                <w:rFonts w:ascii="Book Antiqua" w:hAnsi="Book Antiqua"/>
                              </w:rPr>
                              <w:t xml:space="preserve">contact calls were made between May and August, but </w:t>
                            </w:r>
                            <w:r w:rsidR="00F51F54" w:rsidRPr="00F51F54">
                              <w:rPr>
                                <w:rFonts w:ascii="Book Antiqua" w:hAnsi="Book Antiqua" w:cs="Segoe UI"/>
                                <w:shd w:val="clear" w:color="auto" w:fill="FFFFFF"/>
                              </w:rPr>
                              <w:t>m</w:t>
                            </w:r>
                            <w:r w:rsidR="00F51F54" w:rsidRPr="00F51F54">
                              <w:rPr>
                                <w:rFonts w:ascii="Book Antiqua" w:hAnsi="Book Antiqua" w:cs="Segoe UI"/>
                                <w:shd w:val="clear" w:color="auto" w:fill="FFFFFF"/>
                              </w:rPr>
                              <w:t>onth does not appear to have a very significant effect. There are months with very high success rates, but those are often months that also have very low relative counts.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B1D0C" id="_x0000_s1031" type="#_x0000_t202" style="position:absolute;margin-left:200pt;margin-top:29.85pt;width:226.65pt;height:11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">
                <v:textbox>
                  <w:txbxContent>
                    <w:p w14:paraId="00CC738E" w14:textId="756DE2A9" w:rsidR="007D2699" w:rsidRPr="00F51F54" w:rsidRDefault="005D6C0E" w:rsidP="00F51F54">
                      <w:pPr>
                        <w:jc w:val="center"/>
                        <w:rPr>
                          <w:rFonts w:ascii="Book Antiqua" w:hAnsi="Book Antiqua"/>
                        </w:rPr>
                      </w:pPr>
                      <w:r w:rsidRPr="00F51F54">
                        <w:rPr>
                          <w:rFonts w:ascii="Book Antiqua" w:hAnsi="Book Antiqua"/>
                        </w:rPr>
                        <w:t xml:space="preserve">The majority of </w:t>
                      </w:r>
                      <w:r w:rsidR="00F51F54" w:rsidRPr="00F51F54">
                        <w:rPr>
                          <w:rFonts w:ascii="Book Antiqua" w:hAnsi="Book Antiqua"/>
                        </w:rPr>
                        <w:t xml:space="preserve">contact calls were made between May and August, but </w:t>
                      </w:r>
                      <w:r w:rsidR="00F51F54" w:rsidRPr="00F51F54">
                        <w:rPr>
                          <w:rFonts w:ascii="Book Antiqua" w:hAnsi="Book Antiqua" w:cs="Segoe UI"/>
                          <w:shd w:val="clear" w:color="auto" w:fill="FFFFFF"/>
                        </w:rPr>
                        <w:t>m</w:t>
                      </w:r>
                      <w:r w:rsidR="00F51F54" w:rsidRPr="00F51F54">
                        <w:rPr>
                          <w:rFonts w:ascii="Book Antiqua" w:hAnsi="Book Antiqua" w:cs="Segoe UI"/>
                          <w:shd w:val="clear" w:color="auto" w:fill="FFFFFF"/>
                        </w:rPr>
                        <w:t>onth does not appear to have a very significant effect. There are months with very high success rates, but those are often months that also have very low relative counts.</w:t>
                      </w:r>
                    </w:p>
                  </w:txbxContent>
                </v:textbox>
                <w10:wrap type="square"/>
              </v:shape>
            </w:pict>
          </mc:Fallback>
        </mc:AlternateContent>
      </w:r>
      <w:r w:rsidR="007D2699">
        <w:rPr>
          <w:noProof/>
        </w:rPr>
        <mc:AlternateContent>
          <mc:Choice Requires="wps">
            <w:drawing>
              <wp:anchor distT="45720" distB="45720" distL="114300" distR="114300" simplePos="0" relativeHeight="251672576" behindDoc="0" locked="0" layoutInCell="1" allowOverlap="1" wp14:anchorId="415E427F" wp14:editId="4F37603B">
                <wp:simplePos x="0" y="0"/>
                <wp:positionH relativeFrom="column">
                  <wp:posOffset>3034665</wp:posOffset>
                </wp:positionH>
                <wp:positionV relativeFrom="paragraph">
                  <wp:posOffset>403860</wp:posOffset>
                </wp:positionV>
                <wp:extent cx="2360930" cy="1404620"/>
                <wp:effectExtent l="0" t="0" r="2286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1228262731"/>
                              <w:temporary/>
                              <w:showingPlcHdr/>
                              <w15:appearance w15:val="hidden"/>
                            </w:sdtPr>
                            <w:sdtEndPr/>
                            <w:sdtContent>
                              <w:p w14:paraId="05EF1B8C" w14:textId="77777777" w:rsidR="007D2699" w:rsidRDefault="007D2699" w:rsidP="007D2699">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5E427F" id="_x0000_s1032" type="#_x0000_t202" style="position:absolute;margin-left:238.95pt;margin-top:31.8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9Z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">
                <v:textbox style="mso-fit-shape-to-text:t">
                  <w:txbxContent>
                    <w:sdt>
                      <w:sdtPr>
                        <w:id w:val="1228262731"/>
                        <w:temporary/>
                        <w:showingPlcHdr/>
                        <w15:appearance w15:val="hidden"/>
                      </w:sdtPr>
                      <w:sdtEndPr/>
                      <w:sdtContent>
                        <w:p w14:paraId="05EF1B8C" w14:textId="77777777" w:rsidR="007D2699" w:rsidRDefault="007D2699" w:rsidP="007D2699">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F0001E">
        <w:rPr>
          <w:noProof/>
        </w:rPr>
        <w:drawing>
          <wp:inline distT="0" distB="0" distL="0" distR="0" wp14:anchorId="3FC10B73" wp14:editId="42CF70BA">
            <wp:extent cx="6151379" cy="2763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810" cy="2764163"/>
                    </a:xfrm>
                    <a:prstGeom prst="rect">
                      <a:avLst/>
                    </a:prstGeom>
                    <a:noFill/>
                    <a:ln>
                      <a:noFill/>
                    </a:ln>
                  </pic:spPr>
                </pic:pic>
              </a:graphicData>
            </a:graphic>
          </wp:inline>
        </w:drawing>
      </w:r>
    </w:p>
    <w:p w14:paraId="07A91C5E" w14:textId="77777777" w:rsidR="00AF0CD2" w:rsidRDefault="00AF0CD2">
      <w:pPr>
        <w:pBdr>
          <w:top w:val="nil"/>
          <w:left w:val="nil"/>
          <w:bottom w:val="nil"/>
          <w:right w:val="nil"/>
          <w:between w:val="nil"/>
        </w:pBdr>
      </w:pPr>
    </w:p>
    <w:p w14:paraId="2D9C1EA5" w14:textId="7DAA6BC6" w:rsidR="00AF0CD2" w:rsidRDefault="00AF0CD2">
      <w:pPr>
        <w:pBdr>
          <w:top w:val="nil"/>
          <w:left w:val="nil"/>
          <w:bottom w:val="nil"/>
          <w:right w:val="nil"/>
          <w:between w:val="nil"/>
        </w:pBdr>
      </w:pPr>
    </w:p>
    <w:p w14:paraId="0DF5769B" w14:textId="77777777" w:rsidR="00C151AF" w:rsidRDefault="00C151AF">
      <w:pPr>
        <w:pBdr>
          <w:top w:val="nil"/>
          <w:left w:val="nil"/>
          <w:bottom w:val="nil"/>
          <w:right w:val="nil"/>
          <w:between w:val="nil"/>
        </w:pBdr>
      </w:pPr>
    </w:p>
    <w:p w14:paraId="1D70C0C5" w14:textId="77777777" w:rsidR="00BC2E4A" w:rsidRDefault="00AF0CD2">
      <w:pPr>
        <w:pBdr>
          <w:top w:val="nil"/>
          <w:left w:val="nil"/>
          <w:bottom w:val="nil"/>
          <w:right w:val="nil"/>
          <w:between w:val="nil"/>
        </w:pBdr>
      </w:pPr>
      <w:r>
        <w:rPr>
          <w:noProof/>
        </w:rPr>
        <w:drawing>
          <wp:anchor distT="0" distB="0" distL="114300" distR="114300" simplePos="0" relativeHeight="251676672" behindDoc="0" locked="0" layoutInCell="1" allowOverlap="1" wp14:anchorId="6B4710CD" wp14:editId="3CF75D40">
            <wp:simplePos x="0" y="0"/>
            <wp:positionH relativeFrom="margin">
              <wp:posOffset>415101</wp:posOffset>
            </wp:positionH>
            <wp:positionV relativeFrom="margin">
              <wp:posOffset>5559581</wp:posOffset>
            </wp:positionV>
            <wp:extent cx="3496945" cy="1530985"/>
            <wp:effectExtent l="0" t="0" r="825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6945"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EEE34" w14:textId="1D500C74" w:rsidR="00C151AF" w:rsidRDefault="00C151AF">
      <w:pPr>
        <w:pStyle w:val="Heading2"/>
        <w:pBdr>
          <w:top w:val="nil"/>
          <w:left w:val="nil"/>
          <w:bottom w:val="nil"/>
          <w:right w:val="nil"/>
          <w:between w:val="nil"/>
        </w:pBdr>
      </w:pPr>
      <w:bookmarkStart w:id="6" w:name="_56kfpodyq5td" w:colFirst="0" w:colLast="0"/>
      <w:bookmarkEnd w:id="6"/>
      <w:r>
        <w:rPr>
          <w:noProof/>
        </w:rPr>
        <w:lastRenderedPageBreak/>
        <mc:AlternateContent>
          <mc:Choice Requires="wps">
            <w:drawing>
              <wp:anchor distT="45720" distB="45720" distL="114300" distR="114300" simplePos="0" relativeHeight="251680768" behindDoc="0" locked="0" layoutInCell="1" allowOverlap="1" wp14:anchorId="471B13A5" wp14:editId="2FB21DCD">
                <wp:simplePos x="0" y="0"/>
                <wp:positionH relativeFrom="page">
                  <wp:posOffset>4634939</wp:posOffset>
                </wp:positionH>
                <wp:positionV relativeFrom="paragraph">
                  <wp:posOffset>1049762</wp:posOffset>
                </wp:positionV>
                <wp:extent cx="2360930" cy="1404620"/>
                <wp:effectExtent l="0" t="0" r="22860" b="158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6DC70E1" w14:textId="14B1F82B" w:rsidR="00C151AF" w:rsidRPr="00BB182E" w:rsidRDefault="00C151AF" w:rsidP="00C151AF">
                            <w:pPr>
                              <w:pStyle w:val="NormalWeb"/>
                              <w:spacing w:before="0" w:beforeAutospacing="0" w:after="0" w:afterAutospacing="0"/>
                              <w:jc w:val="center"/>
                              <w:rPr>
                                <w:color w:val="7F7F7F" w:themeColor="text1" w:themeTint="80"/>
                              </w:rPr>
                            </w:pPr>
                            <w:r w:rsidRPr="00BB182E">
                              <w:rPr>
                                <w:rFonts w:ascii="Lato" w:hAnsi="Lato"/>
                                <w:color w:val="7F7F7F" w:themeColor="text1" w:themeTint="80"/>
                                <w:sz w:val="23"/>
                                <w:szCs w:val="23"/>
                                <w:shd w:val="clear" w:color="auto" w:fill="FFFFFF"/>
                              </w:rPr>
                              <w:t>Customers contacted via cellular phone appear to be much more likely to be successful prospects. Cellular customers were also contacted more, but not with too much imbalance.</w:t>
                            </w:r>
                            <w:r w:rsidR="00BB182E">
                              <w:rPr>
                                <w:rFonts w:ascii="Lato" w:hAnsi="Lato"/>
                                <w:color w:val="7F7F7F" w:themeColor="text1" w:themeTint="80"/>
                                <w:sz w:val="23"/>
                                <w:szCs w:val="23"/>
                                <w:shd w:val="clear" w:color="auto" w:fill="FFFFFF"/>
                              </w:rPr>
                              <w:t xml:space="preserve"> Distribution of the days of the week feature was considered as well but there was little difference bet</w:t>
                            </w:r>
                            <w:r w:rsidR="009B495E">
                              <w:rPr>
                                <w:rFonts w:ascii="Lato" w:hAnsi="Lato"/>
                                <w:color w:val="7F7F7F" w:themeColor="text1" w:themeTint="80"/>
                                <w:sz w:val="23"/>
                                <w:szCs w:val="23"/>
                                <w:shd w:val="clear" w:color="auto" w:fill="FFFFFF"/>
                              </w:rPr>
                              <w:t xml:space="preserve">ween any of the days.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71B13A5" id="_x0000_s1033" type="#_x0000_t202" style="position:absolute;margin-left:364.95pt;margin-top:82.65pt;width:185.9pt;height:110.6pt;z-index:25168076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VF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">
                <v:textbox style="mso-fit-shape-to-text:t">
                  <w:txbxContent>
                    <w:p w14:paraId="36DC70E1" w14:textId="14B1F82B" w:rsidR="00C151AF" w:rsidRPr="00BB182E" w:rsidRDefault="00C151AF" w:rsidP="00C151AF">
                      <w:pPr>
                        <w:pStyle w:val="NormalWeb"/>
                        <w:spacing w:before="0" w:beforeAutospacing="0" w:after="0" w:afterAutospacing="0"/>
                        <w:jc w:val="center"/>
                        <w:rPr>
                          <w:color w:val="7F7F7F" w:themeColor="text1" w:themeTint="80"/>
                        </w:rPr>
                      </w:pPr>
                      <w:r w:rsidRPr="00BB182E">
                        <w:rPr>
                          <w:rFonts w:ascii="Lato" w:hAnsi="Lato"/>
                          <w:color w:val="7F7F7F" w:themeColor="text1" w:themeTint="80"/>
                          <w:sz w:val="23"/>
                          <w:szCs w:val="23"/>
                          <w:shd w:val="clear" w:color="auto" w:fill="FFFFFF"/>
                        </w:rPr>
                        <w:t>Customers contacted via cellular phone appear to be much more likely to be successful prospects. Cellular customers were also contacted more, but not with too much imbalance.</w:t>
                      </w:r>
                      <w:r w:rsidR="00BB182E">
                        <w:rPr>
                          <w:rFonts w:ascii="Lato" w:hAnsi="Lato"/>
                          <w:color w:val="7F7F7F" w:themeColor="text1" w:themeTint="80"/>
                          <w:sz w:val="23"/>
                          <w:szCs w:val="23"/>
                          <w:shd w:val="clear" w:color="auto" w:fill="FFFFFF"/>
                        </w:rPr>
                        <w:t xml:space="preserve"> Distribution of the days of the week feature was considered as well but there was little difference bet</w:t>
                      </w:r>
                      <w:r w:rsidR="009B495E">
                        <w:rPr>
                          <w:rFonts w:ascii="Lato" w:hAnsi="Lato"/>
                          <w:color w:val="7F7F7F" w:themeColor="text1" w:themeTint="80"/>
                          <w:sz w:val="23"/>
                          <w:szCs w:val="23"/>
                          <w:shd w:val="clear" w:color="auto" w:fill="FFFFFF"/>
                        </w:rPr>
                        <w:t xml:space="preserve">ween any of the days. </w:t>
                      </w:r>
                    </w:p>
                  </w:txbxContent>
                </v:textbox>
                <w10:wrap type="square" anchorx="page"/>
              </v:shape>
            </w:pict>
          </mc:Fallback>
        </mc:AlternateContent>
      </w:r>
      <w:r>
        <w:rPr>
          <w:noProof/>
        </w:rPr>
        <w:drawing>
          <wp:inline distT="0" distB="0" distL="0" distR="0" wp14:anchorId="4F1B248D" wp14:editId="5011A96B">
            <wp:extent cx="3574602" cy="3707699"/>
            <wp:effectExtent l="0" t="0" r="698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4602" cy="3707699"/>
                    </a:xfrm>
                    <a:prstGeom prst="rect">
                      <a:avLst/>
                    </a:prstGeom>
                  </pic:spPr>
                </pic:pic>
              </a:graphicData>
            </a:graphic>
          </wp:inline>
        </w:drawing>
      </w:r>
    </w:p>
    <w:p w14:paraId="22FA7F1B" w14:textId="77777777" w:rsidR="00C151AF" w:rsidRPr="00C151AF" w:rsidRDefault="00C151AF" w:rsidP="00C151AF"/>
    <w:p w14:paraId="5F18246C" w14:textId="6D63034E" w:rsidR="00111C5A" w:rsidRDefault="006B6516" w:rsidP="0068189A">
      <w:pPr>
        <w:pStyle w:val="Heading2"/>
        <w:pBdr>
          <w:top w:val="nil"/>
          <w:left w:val="nil"/>
          <w:bottom w:val="nil"/>
          <w:right w:val="nil"/>
          <w:between w:val="nil"/>
        </w:pBdr>
      </w:pPr>
      <w:r>
        <w:t>Preprocessing</w:t>
      </w:r>
    </w:p>
    <w:p w14:paraId="0A82C405" w14:textId="7533C00D" w:rsidR="0068189A" w:rsidRPr="0068189A" w:rsidRDefault="0068189A" w:rsidP="0068189A">
      <w:r>
        <w:t>Now that the main points of exploratory data analysis are covered, we can transition to                                 what the processing steps consisted of and then the modeling. Processing involves encoding the raw data to well-formed datasets so that machine learning algorithms can be suitably applied.</w:t>
      </w:r>
      <w:r w:rsidR="00A17B0C">
        <w:t xml:space="preserve"> ML algorithms can only read numerical values, so</w:t>
      </w:r>
      <w:r>
        <w:t xml:space="preserve"> </w:t>
      </w:r>
      <w:r w:rsidR="00A17B0C">
        <w:t>c</w:t>
      </w:r>
      <w:r>
        <w:t xml:space="preserve">ategorical features, such as </w:t>
      </w:r>
      <w:r w:rsidR="00A17B0C">
        <w:t xml:space="preserve">job, marital, education, housing, loan, contact, month, day of week and </w:t>
      </w:r>
      <w:proofErr w:type="spellStart"/>
      <w:r w:rsidR="00A17B0C">
        <w:t>poutcome</w:t>
      </w:r>
      <w:proofErr w:type="spellEnd"/>
      <w:r w:rsidR="00A17B0C">
        <w:t xml:space="preserve">, were transformed through one-hot encoding. </w:t>
      </w:r>
    </w:p>
    <w:p w14:paraId="631C2DE5" w14:textId="56C8F6AB" w:rsidR="00650954" w:rsidRDefault="00AD6657">
      <w:pPr>
        <w:pBdr>
          <w:top w:val="nil"/>
          <w:left w:val="nil"/>
          <w:bottom w:val="nil"/>
          <w:right w:val="nil"/>
          <w:between w:val="nil"/>
        </w:pBdr>
      </w:pPr>
      <w:r>
        <w:t xml:space="preserve">Next steps were to scale the data so that the variables have similar scale through the Standard Scaler function and then to split the data into our training and test sets (70/30 split). </w:t>
      </w:r>
    </w:p>
    <w:p w14:paraId="324EBA81" w14:textId="1155AAAD" w:rsidR="00650954" w:rsidRDefault="00650954">
      <w:pPr>
        <w:pBdr>
          <w:top w:val="nil"/>
          <w:left w:val="nil"/>
          <w:bottom w:val="nil"/>
          <w:right w:val="nil"/>
          <w:between w:val="nil"/>
        </w:pBdr>
      </w:pPr>
    </w:p>
    <w:p w14:paraId="1E817116" w14:textId="66DC2258" w:rsidR="00650954" w:rsidRDefault="00650954">
      <w:pPr>
        <w:pBdr>
          <w:top w:val="nil"/>
          <w:left w:val="nil"/>
          <w:bottom w:val="nil"/>
          <w:right w:val="nil"/>
          <w:between w:val="nil"/>
        </w:pBdr>
      </w:pPr>
    </w:p>
    <w:p w14:paraId="261E8381" w14:textId="7BA7B72A" w:rsidR="00650954" w:rsidRDefault="00650954">
      <w:pPr>
        <w:pBdr>
          <w:top w:val="nil"/>
          <w:left w:val="nil"/>
          <w:bottom w:val="nil"/>
          <w:right w:val="nil"/>
          <w:between w:val="nil"/>
        </w:pBdr>
      </w:pPr>
    </w:p>
    <w:p w14:paraId="6C2AB526" w14:textId="3D746C6A" w:rsidR="00650954" w:rsidRDefault="00650954">
      <w:pPr>
        <w:pBdr>
          <w:top w:val="nil"/>
          <w:left w:val="nil"/>
          <w:bottom w:val="nil"/>
          <w:right w:val="nil"/>
          <w:between w:val="nil"/>
        </w:pBdr>
      </w:pPr>
    </w:p>
    <w:p w14:paraId="366FF0DB" w14:textId="7F77CCEF" w:rsidR="00650954" w:rsidRDefault="00650954">
      <w:pPr>
        <w:pBdr>
          <w:top w:val="nil"/>
          <w:left w:val="nil"/>
          <w:bottom w:val="nil"/>
          <w:right w:val="nil"/>
          <w:between w:val="nil"/>
        </w:pBdr>
      </w:pPr>
    </w:p>
    <w:p w14:paraId="26995949" w14:textId="56BF820D" w:rsidR="00086FC6" w:rsidRDefault="006B6516" w:rsidP="00F7573B">
      <w:pPr>
        <w:pStyle w:val="Heading1"/>
        <w:pBdr>
          <w:top w:val="nil"/>
          <w:left w:val="nil"/>
          <w:bottom w:val="nil"/>
          <w:right w:val="nil"/>
          <w:between w:val="nil"/>
        </w:pBdr>
      </w:pPr>
      <w:r>
        <w:lastRenderedPageBreak/>
        <w:t xml:space="preserve">Modeling </w:t>
      </w:r>
    </w:p>
    <w:p w14:paraId="00B11CA9" w14:textId="4629BC5E" w:rsidR="00086FC6" w:rsidRPr="00086FC6" w:rsidRDefault="001255ED" w:rsidP="00086FC6">
      <w:pPr>
        <w:rPr>
          <w:lang w:val="en-US"/>
        </w:rPr>
      </w:pPr>
      <w:r>
        <w:rPr>
          <w:lang w:val="en-US"/>
        </w:rPr>
        <w:t>To fully evaluate and interpret the results of the models, we have to first consider which evaluation metric is best suited to our specific problem. The 4</w:t>
      </w:r>
      <w:r w:rsidR="00086FC6" w:rsidRPr="00086FC6">
        <w:rPr>
          <w:lang w:val="en-US"/>
        </w:rPr>
        <w:t xml:space="preserve"> metrics below </w:t>
      </w:r>
      <w:r>
        <w:rPr>
          <w:lang w:val="en-US"/>
        </w:rPr>
        <w:t xml:space="preserve">are the most common one used for classifications </w:t>
      </w:r>
      <w:r w:rsidR="00086FC6" w:rsidRPr="00086FC6">
        <w:rPr>
          <w:lang w:val="en-US"/>
        </w:rPr>
        <w:t>models:</w:t>
      </w:r>
    </w:p>
    <w:p w14:paraId="25A533D9" w14:textId="12E4D9D4" w:rsidR="00086FC6" w:rsidRPr="00761A4D" w:rsidRDefault="00086FC6" w:rsidP="00086FC6">
      <w:pPr>
        <w:numPr>
          <w:ilvl w:val="0"/>
          <w:numId w:val="3"/>
        </w:numPr>
        <w:rPr>
          <w:lang w:val="en-US"/>
        </w:rPr>
      </w:pPr>
      <w:r w:rsidRPr="00761A4D">
        <w:rPr>
          <w:lang w:val="en-US"/>
        </w:rPr>
        <w:t>Accuracy: the proportion of true results among the total number of cases examined.</w:t>
      </w:r>
      <w:r w:rsidR="00761A4D" w:rsidRPr="00761A4D">
        <w:rPr>
          <w:lang w:val="en-US"/>
        </w:rPr>
        <w:t xml:space="preserve"> </w:t>
      </w:r>
      <w:r w:rsidR="00761A4D" w:rsidRPr="00761A4D">
        <w:t>it should be noted that while the prediction accuracy is the most common metric used for classification tasks, but it becomes inappropriate and misleading when it is used on an imbalanced data set. The model overfits to the class that’s represented more in your dataset and become oblivious to the existence of the minority class since the algorithm decides to classify everything in the majority class to get a good accuracy score. So, an alternate performance metrics must be used. For imbalanced datasets, the recall score and precision are much better metrics.</w:t>
      </w:r>
    </w:p>
    <w:p w14:paraId="4DC2C501" w14:textId="4C9E6ED6" w:rsidR="00086FC6" w:rsidRPr="00761A4D" w:rsidRDefault="00086FC6" w:rsidP="00086FC6">
      <w:pPr>
        <w:jc w:val="center"/>
        <w:rPr>
          <w:color w:val="C0504D" w:themeColor="accent2"/>
          <w:lang w:val="en-US"/>
        </w:rPr>
      </w:pPr>
      <w:r w:rsidRPr="00761A4D">
        <w:rPr>
          <w:i/>
          <w:iCs/>
          <w:color w:val="C0504D" w:themeColor="accent2"/>
          <w:lang w:val="en-US"/>
        </w:rPr>
        <w:t>Accuracy</w:t>
      </w:r>
      <w:r w:rsidRPr="00761A4D">
        <w:rPr>
          <w:color w:val="C0504D" w:themeColor="accent2"/>
          <w:lang w:val="en-US"/>
        </w:rPr>
        <w:t>=</w:t>
      </w:r>
      <w:r w:rsidRPr="00761A4D">
        <w:rPr>
          <w:i/>
          <w:iCs/>
          <w:color w:val="C0504D" w:themeColor="accent2"/>
          <w:lang w:val="en-US"/>
        </w:rPr>
        <w:t>TP</w:t>
      </w:r>
      <w:r w:rsidRPr="00761A4D">
        <w:rPr>
          <w:color w:val="C0504D" w:themeColor="accent2"/>
          <w:lang w:val="en-US"/>
        </w:rPr>
        <w:t>+</w:t>
      </w:r>
      <w:r w:rsidRPr="00761A4D">
        <w:rPr>
          <w:i/>
          <w:iCs/>
          <w:color w:val="C0504D" w:themeColor="accent2"/>
          <w:lang w:val="en-US"/>
        </w:rPr>
        <w:t>TN / TP</w:t>
      </w:r>
      <w:r w:rsidRPr="00761A4D">
        <w:rPr>
          <w:color w:val="C0504D" w:themeColor="accent2"/>
          <w:lang w:val="en-US"/>
        </w:rPr>
        <w:t>+</w:t>
      </w:r>
      <w:r w:rsidRPr="00761A4D">
        <w:rPr>
          <w:i/>
          <w:iCs/>
          <w:color w:val="C0504D" w:themeColor="accent2"/>
          <w:lang w:val="en-US"/>
        </w:rPr>
        <w:t>TN</w:t>
      </w:r>
      <w:r w:rsidRPr="00761A4D">
        <w:rPr>
          <w:color w:val="C0504D" w:themeColor="accent2"/>
          <w:lang w:val="en-US"/>
        </w:rPr>
        <w:t>+</w:t>
      </w:r>
      <w:r w:rsidRPr="00761A4D">
        <w:rPr>
          <w:i/>
          <w:iCs/>
          <w:color w:val="C0504D" w:themeColor="accent2"/>
          <w:lang w:val="en-US"/>
        </w:rPr>
        <w:t>FP</w:t>
      </w:r>
      <w:r w:rsidRPr="00761A4D">
        <w:rPr>
          <w:color w:val="C0504D" w:themeColor="accent2"/>
          <w:lang w:val="en-US"/>
        </w:rPr>
        <w:t>+</w:t>
      </w:r>
      <w:r w:rsidRPr="00761A4D">
        <w:rPr>
          <w:i/>
          <w:iCs/>
          <w:color w:val="C0504D" w:themeColor="accent2"/>
          <w:lang w:val="en-US"/>
        </w:rPr>
        <w:t>FN</w:t>
      </w:r>
    </w:p>
    <w:p w14:paraId="440C8D0B" w14:textId="71E97C3D" w:rsidR="00086FC6" w:rsidRPr="00761A4D" w:rsidRDefault="00086FC6" w:rsidP="00086FC6">
      <w:pPr>
        <w:numPr>
          <w:ilvl w:val="0"/>
          <w:numId w:val="3"/>
        </w:numPr>
        <w:rPr>
          <w:color w:val="7F7F7F" w:themeColor="text1" w:themeTint="80"/>
          <w:lang w:val="en-US"/>
        </w:rPr>
      </w:pPr>
      <w:r w:rsidRPr="00761A4D">
        <w:rPr>
          <w:color w:val="7F7F7F" w:themeColor="text1" w:themeTint="80"/>
          <w:lang w:val="en-US"/>
        </w:rPr>
        <w:t xml:space="preserve">Precision: </w:t>
      </w:r>
      <w:r w:rsidR="00761A4D" w:rsidRPr="00761A4D">
        <w:rPr>
          <w:color w:val="7F7F7F" w:themeColor="text1" w:themeTint="80"/>
          <w:shd w:val="clear" w:color="auto" w:fill="FFFFFF"/>
        </w:rPr>
        <w:t>Refers to how accurate the model is at predicting positive cases correctly</w:t>
      </w:r>
      <w:r w:rsidR="00761A4D" w:rsidRPr="00761A4D">
        <w:rPr>
          <w:color w:val="7F7F7F" w:themeColor="text1" w:themeTint="80"/>
          <w:shd w:val="clear" w:color="auto" w:fill="FFFFFF"/>
        </w:rPr>
        <w:t xml:space="preserve">. </w:t>
      </w:r>
      <w:r w:rsidR="00761A4D" w:rsidRPr="00761A4D">
        <w:rPr>
          <w:color w:val="7F7F7F" w:themeColor="text1" w:themeTint="80"/>
          <w:shd w:val="clear" w:color="auto" w:fill="FFFFFF"/>
        </w:rPr>
        <w:t xml:space="preserve">Precision is a good metric to use when the </w:t>
      </w:r>
      <w:r w:rsidR="00761A4D" w:rsidRPr="00761A4D">
        <w:rPr>
          <w:b/>
          <w:bCs/>
          <w:color w:val="7F7F7F" w:themeColor="text1" w:themeTint="80"/>
          <w:shd w:val="clear" w:color="auto" w:fill="FFFFFF"/>
        </w:rPr>
        <w:t>costs of false positives are high</w:t>
      </w:r>
      <w:r w:rsidR="00761A4D" w:rsidRPr="00761A4D">
        <w:rPr>
          <w:color w:val="7F7F7F" w:themeColor="text1" w:themeTint="80"/>
          <w:shd w:val="clear" w:color="auto" w:fill="FFFFFF"/>
        </w:rPr>
        <w:t>. Example: Evidence that suggests a person is guilty of a crime (like DNA matching).</w:t>
      </w:r>
    </w:p>
    <w:p w14:paraId="308BC0B4" w14:textId="66487973" w:rsidR="00086FC6" w:rsidRPr="00761A4D" w:rsidRDefault="00086FC6" w:rsidP="00086FC6">
      <w:pPr>
        <w:jc w:val="center"/>
        <w:rPr>
          <w:color w:val="C0504D" w:themeColor="accent2"/>
          <w:lang w:val="en-US"/>
        </w:rPr>
      </w:pPr>
      <w:r w:rsidRPr="00761A4D">
        <w:rPr>
          <w:i/>
          <w:iCs/>
          <w:color w:val="C0504D" w:themeColor="accent2"/>
          <w:lang w:val="en-US"/>
        </w:rPr>
        <w:t>Precision</w:t>
      </w:r>
      <w:r w:rsidRPr="00761A4D">
        <w:rPr>
          <w:color w:val="C0504D" w:themeColor="accent2"/>
          <w:lang w:val="en-US"/>
        </w:rPr>
        <w:t>=</w:t>
      </w:r>
      <w:r w:rsidRPr="00761A4D">
        <w:rPr>
          <w:i/>
          <w:iCs/>
          <w:color w:val="C0504D" w:themeColor="accent2"/>
          <w:lang w:val="en-US"/>
        </w:rPr>
        <w:t>TP / TP</w:t>
      </w:r>
      <w:r w:rsidRPr="00761A4D">
        <w:rPr>
          <w:color w:val="C0504D" w:themeColor="accent2"/>
          <w:lang w:val="en-US"/>
        </w:rPr>
        <w:t>+</w:t>
      </w:r>
      <w:r w:rsidRPr="00761A4D">
        <w:rPr>
          <w:i/>
          <w:iCs/>
          <w:color w:val="C0504D" w:themeColor="accent2"/>
          <w:lang w:val="en-US"/>
        </w:rPr>
        <w:t>FP</w:t>
      </w:r>
    </w:p>
    <w:p w14:paraId="7C6C8DD5" w14:textId="0F99733B" w:rsidR="00086FC6" w:rsidRPr="00761A4D" w:rsidRDefault="00086FC6" w:rsidP="00086FC6">
      <w:pPr>
        <w:numPr>
          <w:ilvl w:val="0"/>
          <w:numId w:val="3"/>
        </w:numPr>
        <w:rPr>
          <w:color w:val="7F7F7F" w:themeColor="text1" w:themeTint="80"/>
          <w:lang w:val="en-US"/>
        </w:rPr>
      </w:pPr>
      <w:r w:rsidRPr="00761A4D">
        <w:rPr>
          <w:color w:val="7F7F7F" w:themeColor="text1" w:themeTint="80"/>
          <w:lang w:val="en-US"/>
        </w:rPr>
        <w:t xml:space="preserve">Recall: </w:t>
      </w:r>
      <w:r w:rsidR="00761A4D" w:rsidRPr="00761A4D">
        <w:rPr>
          <w:color w:val="7F7F7F" w:themeColor="text1" w:themeTint="80"/>
          <w:shd w:val="clear" w:color="auto" w:fill="FFFFFF"/>
        </w:rPr>
        <w:t>Refers to how many actual positives the model captures by labeling it correctly</w:t>
      </w:r>
      <w:r w:rsidR="00761A4D" w:rsidRPr="00761A4D">
        <w:rPr>
          <w:color w:val="7F7F7F" w:themeColor="text1" w:themeTint="80"/>
          <w:shd w:val="clear" w:color="auto" w:fill="FFFFFF"/>
        </w:rPr>
        <w:t xml:space="preserve">. </w:t>
      </w:r>
      <w:r w:rsidR="00761A4D" w:rsidRPr="00761A4D">
        <w:rPr>
          <w:color w:val="7F7F7F" w:themeColor="text1" w:themeTint="80"/>
          <w:shd w:val="clear" w:color="auto" w:fill="FFFFFF"/>
        </w:rPr>
        <w:t xml:space="preserve">Recall is a good metric to use when the </w:t>
      </w:r>
      <w:r w:rsidR="00761A4D" w:rsidRPr="00761A4D">
        <w:rPr>
          <w:b/>
          <w:bCs/>
          <w:color w:val="7F7F7F" w:themeColor="text1" w:themeTint="80"/>
          <w:shd w:val="clear" w:color="auto" w:fill="FFFFFF"/>
        </w:rPr>
        <w:t>costs of false negatives are high</w:t>
      </w:r>
      <w:r w:rsidR="00761A4D" w:rsidRPr="00761A4D">
        <w:rPr>
          <w:color w:val="7F7F7F" w:themeColor="text1" w:themeTint="80"/>
          <w:shd w:val="clear" w:color="auto" w:fill="FFFFFF"/>
        </w:rPr>
        <w:t>. Example: Detecting fraud or serious illnesses</w:t>
      </w:r>
      <w:r w:rsidR="00761A4D" w:rsidRPr="00761A4D">
        <w:rPr>
          <w:color w:val="7F7F7F" w:themeColor="text1" w:themeTint="80"/>
          <w:shd w:val="clear" w:color="auto" w:fill="FFFFFF"/>
        </w:rPr>
        <w:t xml:space="preserve">. </w:t>
      </w:r>
    </w:p>
    <w:p w14:paraId="6B8A196A" w14:textId="1AEDD6D5" w:rsidR="00086FC6" w:rsidRPr="00761A4D" w:rsidRDefault="00086FC6" w:rsidP="00086FC6">
      <w:pPr>
        <w:jc w:val="center"/>
        <w:rPr>
          <w:color w:val="C0504D" w:themeColor="accent2"/>
          <w:lang w:val="en-US"/>
        </w:rPr>
      </w:pPr>
      <w:r w:rsidRPr="00761A4D">
        <w:rPr>
          <w:i/>
          <w:iCs/>
          <w:color w:val="C0504D" w:themeColor="accent2"/>
          <w:lang w:val="en-US"/>
        </w:rPr>
        <w:t>Recall</w:t>
      </w:r>
      <w:r w:rsidRPr="00761A4D">
        <w:rPr>
          <w:color w:val="C0504D" w:themeColor="accent2"/>
          <w:lang w:val="en-US"/>
        </w:rPr>
        <w:t>=</w:t>
      </w:r>
      <w:r w:rsidRPr="00761A4D">
        <w:rPr>
          <w:i/>
          <w:iCs/>
          <w:color w:val="C0504D" w:themeColor="accent2"/>
          <w:lang w:val="en-US"/>
        </w:rPr>
        <w:t>TP / TP</w:t>
      </w:r>
      <w:r w:rsidRPr="00761A4D">
        <w:rPr>
          <w:color w:val="C0504D" w:themeColor="accent2"/>
          <w:lang w:val="en-US"/>
        </w:rPr>
        <w:t>+</w:t>
      </w:r>
      <w:r w:rsidRPr="00761A4D">
        <w:rPr>
          <w:i/>
          <w:iCs/>
          <w:color w:val="C0504D" w:themeColor="accent2"/>
          <w:lang w:val="en-US"/>
        </w:rPr>
        <w:t>FN</w:t>
      </w:r>
    </w:p>
    <w:p w14:paraId="2BFDED39" w14:textId="77777777" w:rsidR="00086FC6" w:rsidRPr="00086FC6" w:rsidRDefault="00086FC6" w:rsidP="00086FC6">
      <w:pPr>
        <w:numPr>
          <w:ilvl w:val="0"/>
          <w:numId w:val="3"/>
        </w:numPr>
        <w:rPr>
          <w:lang w:val="en-US"/>
        </w:rPr>
      </w:pPr>
      <w:r w:rsidRPr="00086FC6">
        <w:rPr>
          <w:lang w:val="en-US"/>
        </w:rPr>
        <w:t>F1 score: a number between 0 and 1 and is the harmonic mean of precision and recall.</w:t>
      </w:r>
    </w:p>
    <w:p w14:paraId="478264F8" w14:textId="698D8988" w:rsidR="00086FC6" w:rsidRDefault="00086FC6" w:rsidP="00086FC6">
      <w:pPr>
        <w:jc w:val="center"/>
        <w:rPr>
          <w:i/>
          <w:iCs/>
          <w:color w:val="C0504D" w:themeColor="accent2"/>
          <w:lang w:val="en-US"/>
        </w:rPr>
      </w:pPr>
      <w:r w:rsidRPr="00761A4D">
        <w:rPr>
          <w:i/>
          <w:iCs/>
          <w:color w:val="C0504D" w:themeColor="accent2"/>
          <w:lang w:val="en-US"/>
        </w:rPr>
        <w:t>F</w:t>
      </w:r>
      <w:r w:rsidRPr="00761A4D">
        <w:rPr>
          <w:color w:val="C0504D" w:themeColor="accent2"/>
          <w:lang w:val="en-US"/>
        </w:rPr>
        <w:t>1=2</w:t>
      </w:r>
      <w:r w:rsidRPr="00761A4D">
        <w:rPr>
          <w:i/>
          <w:iCs/>
          <w:color w:val="C0504D" w:themeColor="accent2"/>
          <w:lang w:val="en-US"/>
        </w:rPr>
        <w:t xml:space="preserve">TP / </w:t>
      </w:r>
      <w:r w:rsidRPr="00761A4D">
        <w:rPr>
          <w:color w:val="C0504D" w:themeColor="accent2"/>
          <w:lang w:val="en-US"/>
        </w:rPr>
        <w:t>2</w:t>
      </w:r>
      <w:r w:rsidRPr="00761A4D">
        <w:rPr>
          <w:i/>
          <w:iCs/>
          <w:color w:val="C0504D" w:themeColor="accent2"/>
          <w:lang w:val="en-US"/>
        </w:rPr>
        <w:t>TP</w:t>
      </w:r>
      <w:r w:rsidRPr="00761A4D">
        <w:rPr>
          <w:color w:val="C0504D" w:themeColor="accent2"/>
          <w:lang w:val="en-US"/>
        </w:rPr>
        <w:t>+</w:t>
      </w:r>
      <w:r w:rsidRPr="00761A4D">
        <w:rPr>
          <w:i/>
          <w:iCs/>
          <w:color w:val="C0504D" w:themeColor="accent2"/>
          <w:lang w:val="en-US"/>
        </w:rPr>
        <w:t>FP</w:t>
      </w:r>
      <w:r w:rsidRPr="00761A4D">
        <w:rPr>
          <w:color w:val="C0504D" w:themeColor="accent2"/>
          <w:lang w:val="en-US"/>
        </w:rPr>
        <w:t>+</w:t>
      </w:r>
      <w:r w:rsidRPr="00761A4D">
        <w:rPr>
          <w:i/>
          <w:iCs/>
          <w:color w:val="C0504D" w:themeColor="accent2"/>
          <w:lang w:val="en-US"/>
        </w:rPr>
        <w:t>FN</w:t>
      </w:r>
    </w:p>
    <w:p w14:paraId="75E22302" w14:textId="1D05C622" w:rsidR="005974F0" w:rsidRDefault="005974F0" w:rsidP="00086FC6">
      <w:pPr>
        <w:jc w:val="center"/>
        <w:rPr>
          <w:i/>
          <w:iCs/>
          <w:color w:val="C0504D" w:themeColor="accent2"/>
          <w:lang w:val="en-US"/>
        </w:rPr>
      </w:pPr>
    </w:p>
    <w:p w14:paraId="018EB988" w14:textId="2EF07587" w:rsidR="00FB3327" w:rsidRDefault="00FB3327" w:rsidP="00FB3327">
      <w:pPr>
        <w:rPr>
          <w:color w:val="7F7F7F" w:themeColor="text1" w:themeTint="80"/>
          <w:lang w:val="en-US"/>
        </w:rPr>
      </w:pPr>
      <w:r>
        <w:rPr>
          <w:color w:val="7F7F7F" w:themeColor="text1" w:themeTint="80"/>
          <w:lang w:val="en-US"/>
        </w:rPr>
        <w:t xml:space="preserve">To figure out which metric is suitable for this case, the costs of false positives and false negatives have to be considered. The cost of false positives, or predicting a customer will subscribe but they won’t in actuality, is that the bank unnecessarily </w:t>
      </w:r>
      <w:r w:rsidR="00361749">
        <w:rPr>
          <w:color w:val="7F7F7F" w:themeColor="text1" w:themeTint="80"/>
          <w:lang w:val="en-US"/>
        </w:rPr>
        <w:t>targets those individuals</w:t>
      </w:r>
      <w:r>
        <w:rPr>
          <w:color w:val="7F7F7F" w:themeColor="text1" w:themeTint="80"/>
          <w:lang w:val="en-US"/>
        </w:rPr>
        <w:t xml:space="preserve"> in future marketing campaigns, resulting in an increase of costs, time and resources. </w:t>
      </w:r>
      <w:r w:rsidR="00361749">
        <w:rPr>
          <w:color w:val="7F7F7F" w:themeColor="text1" w:themeTint="80"/>
          <w:lang w:val="en-US"/>
        </w:rPr>
        <w:t xml:space="preserve">Additionally, they could potentially get annoyed due to frequent contacts, which may discourage them from subscribing in the future. </w:t>
      </w:r>
    </w:p>
    <w:p w14:paraId="32498CE4" w14:textId="7B7B0E7F" w:rsidR="00316895" w:rsidRDefault="00BD6C18" w:rsidP="00316895">
      <w:pPr>
        <w:spacing w:line="276" w:lineRule="auto"/>
        <w:rPr>
          <w:color w:val="7F7F7F" w:themeColor="text1" w:themeTint="80"/>
          <w:lang w:val="en-US"/>
        </w:rPr>
      </w:pPr>
      <w:r>
        <w:rPr>
          <w:color w:val="7F7F7F" w:themeColor="text1" w:themeTint="80"/>
          <w:lang w:val="en-US"/>
        </w:rPr>
        <w:lastRenderedPageBreak/>
        <w:t>On the other hand, the cost of a false negative, or predicting a customer would not subscribe when they actually would, is the bank does not target them with additional marketing when it may be productive. Then bank would then miss out on gaining this person as a customer</w:t>
      </w:r>
      <w:r w:rsidR="00A2579D">
        <w:rPr>
          <w:color w:val="7F7F7F" w:themeColor="text1" w:themeTint="80"/>
          <w:lang w:val="en-US"/>
        </w:rPr>
        <w:t xml:space="preserve">. In this case, we would want to focus on the </w:t>
      </w:r>
      <w:r w:rsidR="00A2579D" w:rsidRPr="00E435EC">
        <w:rPr>
          <w:b/>
          <w:bCs/>
          <w:color w:val="7F7F7F" w:themeColor="text1" w:themeTint="80"/>
          <w:lang w:val="en-US"/>
        </w:rPr>
        <w:t>recall metric</w:t>
      </w:r>
      <w:r w:rsidR="00A2579D">
        <w:rPr>
          <w:color w:val="7F7F7F" w:themeColor="text1" w:themeTint="80"/>
          <w:lang w:val="en-US"/>
        </w:rPr>
        <w:t xml:space="preserve"> of our model because we should try to predict as many actual positives as we can. A misclassification of a customer who actually wanted to make a deposit can mean a lost opportunity/revenue</w:t>
      </w:r>
      <w:r w:rsidR="00E435EC">
        <w:rPr>
          <w:color w:val="7F7F7F" w:themeColor="text1" w:themeTint="80"/>
          <w:lang w:val="en-US"/>
        </w:rPr>
        <w:t xml:space="preserve">. </w:t>
      </w:r>
    </w:p>
    <w:p w14:paraId="6136648F" w14:textId="78DC8D8B" w:rsidR="00316895" w:rsidRPr="00316895" w:rsidRDefault="005056B1" w:rsidP="00316895">
      <w:pPr>
        <w:spacing w:after="240" w:line="276" w:lineRule="auto"/>
        <w:rPr>
          <w:color w:val="7F7F7F" w:themeColor="text1" w:themeTint="80"/>
          <w:lang w:val="en-US"/>
        </w:rPr>
      </w:pPr>
      <w:r w:rsidRPr="00316895">
        <w:rPr>
          <w:color w:val="7F7F7F" w:themeColor="text1" w:themeTint="80"/>
          <w:lang w:val="en-US"/>
        </w:rPr>
        <w:t>The three models that were run on this dataset were Logistic Regression, Decision Tree Classifier and Random Forest Classifier</w:t>
      </w:r>
      <w:r w:rsidR="00A2579D" w:rsidRPr="00316895">
        <w:rPr>
          <w:color w:val="7F7F7F" w:themeColor="text1" w:themeTint="80"/>
          <w:lang w:val="en-US"/>
        </w:rPr>
        <w:t xml:space="preserve"> since</w:t>
      </w:r>
      <w:r w:rsidRPr="00316895">
        <w:rPr>
          <w:color w:val="7F7F7F" w:themeColor="text1" w:themeTint="80"/>
          <w:lang w:val="en-US"/>
        </w:rPr>
        <w:t xml:space="preserve"> </w:t>
      </w:r>
      <w:r w:rsidR="00A2579D" w:rsidRPr="00316895">
        <w:rPr>
          <w:color w:val="7F7F7F" w:themeColor="text1" w:themeTint="80"/>
          <w:lang w:val="en-US"/>
        </w:rPr>
        <w:t xml:space="preserve">they </w:t>
      </w:r>
      <w:r w:rsidRPr="00316895">
        <w:rPr>
          <w:color w:val="7F7F7F" w:themeColor="text1" w:themeTint="80"/>
          <w:lang w:val="en-US"/>
        </w:rPr>
        <w:t>are some of the most common algorithms for binary classification problems.</w:t>
      </w:r>
      <w:r w:rsidR="002F4E4E">
        <w:rPr>
          <w:color w:val="7F7F7F" w:themeColor="text1" w:themeTint="80"/>
          <w:lang w:val="en-US"/>
        </w:rPr>
        <w:t xml:space="preserve"> </w:t>
      </w:r>
      <w:r w:rsidR="00F808D8" w:rsidRPr="00316895">
        <w:rPr>
          <w:color w:val="7F7F7F" w:themeColor="text1" w:themeTint="80"/>
          <w:lang w:val="en-US"/>
        </w:rPr>
        <w:t>The logistic regression model is well suited for binary classification as it attempts to fit a curved line</w:t>
      </w:r>
      <w:r w:rsidR="00316895" w:rsidRPr="00316895">
        <w:rPr>
          <w:color w:val="7F7F7F" w:themeColor="text1" w:themeTint="80"/>
          <w:lang w:val="en-US"/>
        </w:rPr>
        <w:t xml:space="preserve"> to the binary data by estimating coefficients for each feature in our dataset. </w:t>
      </w:r>
    </w:p>
    <w:p w14:paraId="0ACCDABD" w14:textId="0E82D24E" w:rsidR="00F808D8" w:rsidRPr="00F808D8" w:rsidRDefault="00F808D8" w:rsidP="00316895">
      <w:pPr>
        <w:shd w:val="clear" w:color="auto" w:fill="FFFFFF"/>
        <w:spacing w:before="0" w:after="240" w:line="276" w:lineRule="auto"/>
        <w:rPr>
          <w:rFonts w:eastAsia="Times New Roman"/>
          <w:color w:val="7F7F7F" w:themeColor="text1" w:themeTint="80"/>
          <w:lang w:val="en-US"/>
        </w:rPr>
      </w:pPr>
      <w:r w:rsidRPr="00316895">
        <w:rPr>
          <w:rFonts w:eastAsia="Times New Roman"/>
          <w:color w:val="7F7F7F" w:themeColor="text1" w:themeTint="80"/>
          <w:lang w:val="en-US"/>
        </w:rPr>
        <w:t>Decision Tree and Random Forest Classifiers</w:t>
      </w:r>
      <w:r w:rsidRPr="00F808D8">
        <w:rPr>
          <w:rFonts w:eastAsia="Times New Roman"/>
          <w:color w:val="7F7F7F" w:themeColor="text1" w:themeTint="80"/>
          <w:lang w:val="en-US"/>
        </w:rPr>
        <w:t xml:space="preserve"> are</w:t>
      </w:r>
      <w:r w:rsidRPr="00316895">
        <w:rPr>
          <w:rFonts w:eastAsia="Times New Roman"/>
          <w:color w:val="7F7F7F" w:themeColor="text1" w:themeTint="80"/>
          <w:lang w:val="en-US"/>
        </w:rPr>
        <w:t xml:space="preserve"> both</w:t>
      </w:r>
      <w:r w:rsidRPr="00F808D8">
        <w:rPr>
          <w:rFonts w:eastAsia="Times New Roman"/>
          <w:color w:val="7F7F7F" w:themeColor="text1" w:themeTint="80"/>
          <w:lang w:val="en-US"/>
        </w:rPr>
        <w:t xml:space="preserve"> built top-down from a single node that uses information gain, or entropy, to iteratively branch into smaller and smaller subsets of the data, ultimately ending in "leaves" that have gained the maxim</w:t>
      </w:r>
      <w:r w:rsidR="00316895">
        <w:rPr>
          <w:rFonts w:eastAsia="Times New Roman"/>
          <w:color w:val="7F7F7F" w:themeColor="text1" w:themeTint="80"/>
          <w:lang w:val="en-US"/>
        </w:rPr>
        <w:t>um</w:t>
      </w:r>
      <w:r w:rsidRPr="00F808D8">
        <w:rPr>
          <w:rFonts w:eastAsia="Times New Roman"/>
          <w:color w:val="7F7F7F" w:themeColor="text1" w:themeTint="80"/>
          <w:lang w:val="en-US"/>
        </w:rPr>
        <w:t xml:space="preserve"> amount of information based on the values of our variables. These models are "strong learners," </w:t>
      </w:r>
      <w:r w:rsidR="00316895">
        <w:rPr>
          <w:rFonts w:eastAsia="Times New Roman"/>
          <w:color w:val="7F7F7F" w:themeColor="text1" w:themeTint="80"/>
          <w:lang w:val="en-US"/>
        </w:rPr>
        <w:t xml:space="preserve">meaning </w:t>
      </w:r>
      <w:r w:rsidRPr="00F808D8">
        <w:rPr>
          <w:rFonts w:eastAsia="Times New Roman"/>
          <w:color w:val="7F7F7F" w:themeColor="text1" w:themeTint="80"/>
          <w:lang w:val="en-US"/>
        </w:rPr>
        <w:t>that at each decision point the model will seek to gain the split that gains the greatest amount of information possible, and then pursues that "branch" until it is exhausted, or meets constraints set by model parameters.</w:t>
      </w:r>
    </w:p>
    <w:p w14:paraId="6FF04E2A" w14:textId="5A3368F6" w:rsidR="00F808D8" w:rsidRDefault="00F808D8" w:rsidP="00316895">
      <w:pPr>
        <w:shd w:val="clear" w:color="auto" w:fill="FFFFFF"/>
        <w:spacing w:before="0" w:after="240" w:line="276" w:lineRule="auto"/>
        <w:rPr>
          <w:rFonts w:eastAsia="Times New Roman"/>
          <w:color w:val="7F7F7F" w:themeColor="text1" w:themeTint="80"/>
          <w:lang w:val="en-US"/>
        </w:rPr>
      </w:pPr>
      <w:r w:rsidRPr="00F808D8">
        <w:rPr>
          <w:rFonts w:eastAsia="Times New Roman"/>
          <w:color w:val="7F7F7F" w:themeColor="text1" w:themeTint="80"/>
          <w:lang w:val="en-US"/>
        </w:rPr>
        <w:t xml:space="preserve">Random Forest is slightly different from a basic decision tree in that it is an ensemble of trees. A Random Forest model will create a series of smaller trees using only a few variables or features. Upon completion of </w:t>
      </w:r>
      <w:r w:rsidR="00316895" w:rsidRPr="00F808D8">
        <w:rPr>
          <w:rFonts w:eastAsia="Times New Roman"/>
          <w:color w:val="7F7F7F" w:themeColor="text1" w:themeTint="80"/>
          <w:lang w:val="en-US"/>
        </w:rPr>
        <w:t>constructing</w:t>
      </w:r>
      <w:r w:rsidR="00316895">
        <w:rPr>
          <w:rFonts w:eastAsia="Times New Roman"/>
          <w:color w:val="7F7F7F" w:themeColor="text1" w:themeTint="80"/>
          <w:lang w:val="en-US"/>
        </w:rPr>
        <w:t xml:space="preserve"> its</w:t>
      </w:r>
      <w:r w:rsidRPr="00F808D8">
        <w:rPr>
          <w:rFonts w:eastAsia="Times New Roman"/>
          <w:color w:val="7F7F7F" w:themeColor="text1" w:themeTint="80"/>
          <w:lang w:val="en-US"/>
        </w:rPr>
        <w:t xml:space="preserve"> trees, </w:t>
      </w:r>
      <w:r w:rsidR="00316895">
        <w:rPr>
          <w:rFonts w:eastAsia="Times New Roman"/>
          <w:color w:val="7F7F7F" w:themeColor="text1" w:themeTint="80"/>
          <w:lang w:val="en-US"/>
        </w:rPr>
        <w:t xml:space="preserve">the </w:t>
      </w:r>
      <w:r w:rsidRPr="00F808D8">
        <w:rPr>
          <w:rFonts w:eastAsia="Times New Roman"/>
          <w:color w:val="7F7F7F" w:themeColor="text1" w:themeTint="80"/>
          <w:lang w:val="en-US"/>
        </w:rPr>
        <w:t>trees with more predictive power get a stronger "vote" for predicting label data.</w:t>
      </w:r>
    </w:p>
    <w:p w14:paraId="014E897A" w14:textId="65367FEA" w:rsidR="00316895" w:rsidRDefault="00316895" w:rsidP="00316895">
      <w:pPr>
        <w:shd w:val="clear" w:color="auto" w:fill="FFFFFF"/>
        <w:spacing w:before="0" w:after="240" w:line="276" w:lineRule="auto"/>
        <w:rPr>
          <w:color w:val="7F7F7F" w:themeColor="text1" w:themeTint="80"/>
          <w:shd w:val="clear" w:color="auto" w:fill="FFFFFF"/>
        </w:rPr>
      </w:pPr>
      <w:r>
        <w:rPr>
          <w:rFonts w:eastAsia="Times New Roman"/>
          <w:color w:val="7F7F7F" w:themeColor="text1" w:themeTint="80"/>
          <w:lang w:val="en-US"/>
        </w:rPr>
        <w:t xml:space="preserve">All three </w:t>
      </w:r>
      <w:r w:rsidR="00EF1B79">
        <w:rPr>
          <w:rFonts w:eastAsia="Times New Roman"/>
          <w:color w:val="7F7F7F" w:themeColor="text1" w:themeTint="80"/>
          <w:lang w:val="en-US"/>
        </w:rPr>
        <w:t xml:space="preserve">were run and </w:t>
      </w:r>
      <w:r w:rsidR="00EF1B79">
        <w:rPr>
          <w:color w:val="7F7F7F" w:themeColor="text1" w:themeTint="80"/>
          <w:lang w:val="en-US"/>
        </w:rPr>
        <w:t>t</w:t>
      </w:r>
      <w:r w:rsidR="00EF1B79">
        <w:rPr>
          <w:color w:val="7F7F7F" w:themeColor="text1" w:themeTint="80"/>
          <w:lang w:val="en-US"/>
        </w:rPr>
        <w:t>he results of the models are summarized in the table and graph below.</w:t>
      </w:r>
      <w:r w:rsidR="00EF1B79">
        <w:rPr>
          <w:color w:val="7F7F7F" w:themeColor="text1" w:themeTint="80"/>
          <w:lang w:val="en-US"/>
        </w:rPr>
        <w:t xml:space="preserve"> Since the data had the issue to being imbalanced, a more advanced oversampling method was used on the data to balance the distribution and potentially help remedy the problems it causes. The particular one used here is call</w:t>
      </w:r>
      <w:r w:rsidR="00EF1B79" w:rsidRPr="002F4E4E">
        <w:rPr>
          <w:color w:val="7F7F7F" w:themeColor="text1" w:themeTint="80"/>
          <w:lang w:val="en-US"/>
        </w:rPr>
        <w:t xml:space="preserve">ed </w:t>
      </w:r>
      <w:r w:rsidR="002F4E4E" w:rsidRPr="002F4E4E">
        <w:rPr>
          <w:color w:val="7F7F7F" w:themeColor="text1" w:themeTint="80"/>
          <w:shd w:val="clear" w:color="auto" w:fill="FFFFFF"/>
        </w:rPr>
        <w:t>Synthetic Minority Oversampling Technique (SMOTE</w:t>
      </w:r>
      <w:r w:rsidR="002F4E4E">
        <w:rPr>
          <w:color w:val="7F7F7F" w:themeColor="text1" w:themeTint="80"/>
          <w:shd w:val="clear" w:color="auto" w:fill="FFFFFF"/>
        </w:rPr>
        <w:t>), which</w:t>
      </w:r>
      <w:r w:rsidR="002F4E4E" w:rsidRPr="002F4E4E">
        <w:rPr>
          <w:color w:val="7F7F7F" w:themeColor="text1" w:themeTint="80"/>
          <w:shd w:val="clear" w:color="auto" w:fill="FFFFFF"/>
        </w:rPr>
        <w:t xml:space="preserve"> generates new sample data for the minority class by creating 'synthetic' samples that are combinations of the closest minority class observations.</w:t>
      </w:r>
      <w:r w:rsidR="002F4E4E">
        <w:rPr>
          <w:color w:val="7F7F7F" w:themeColor="text1" w:themeTint="80"/>
          <w:shd w:val="clear" w:color="auto" w:fill="FFFFFF"/>
        </w:rPr>
        <w:t xml:space="preserve"> The results of those models are added to the summary figures as well to make the comparison easier. </w:t>
      </w:r>
    </w:p>
    <w:p w14:paraId="76D62226" w14:textId="5839E8BB" w:rsidR="002F4E4E" w:rsidRPr="00F808D8" w:rsidRDefault="002F4E4E" w:rsidP="00B96965">
      <w:pPr>
        <w:shd w:val="clear" w:color="auto" w:fill="FFFFFF"/>
        <w:spacing w:before="0" w:after="240" w:line="276" w:lineRule="auto"/>
        <w:rPr>
          <w:rFonts w:eastAsia="Times New Roman"/>
          <w:color w:val="7F7F7F" w:themeColor="text1" w:themeTint="80"/>
          <w:lang w:val="en-US"/>
        </w:rPr>
      </w:pPr>
      <w:r w:rsidRPr="00B96965">
        <w:rPr>
          <w:color w:val="7F7F7F" w:themeColor="text1" w:themeTint="80"/>
          <w:shd w:val="clear" w:color="auto" w:fill="FFFFFF"/>
        </w:rPr>
        <w:t>In terms of performance, it</w:t>
      </w:r>
      <w:r w:rsidRPr="00B96965">
        <w:rPr>
          <w:color w:val="7F7F7F" w:themeColor="text1" w:themeTint="80"/>
          <w:shd w:val="clear" w:color="auto" w:fill="FFFFFF"/>
        </w:rPr>
        <w:t xml:space="preserve"> seems like </w:t>
      </w:r>
      <w:r w:rsidR="00407203" w:rsidRPr="00B96965">
        <w:rPr>
          <w:color w:val="7F7F7F" w:themeColor="text1" w:themeTint="80"/>
          <w:shd w:val="clear" w:color="auto" w:fill="FFFFFF"/>
        </w:rPr>
        <w:t>most</w:t>
      </w:r>
      <w:r w:rsidRPr="00B96965">
        <w:rPr>
          <w:color w:val="7F7F7F" w:themeColor="text1" w:themeTint="80"/>
          <w:shd w:val="clear" w:color="auto" w:fill="FFFFFF"/>
        </w:rPr>
        <w:t xml:space="preserve"> perform well for classifying the negative class given the high precision</w:t>
      </w:r>
      <w:r w:rsidR="00836F54" w:rsidRPr="00B96965">
        <w:rPr>
          <w:color w:val="7F7F7F" w:themeColor="text1" w:themeTint="80"/>
          <w:shd w:val="clear" w:color="auto" w:fill="FFFFFF"/>
        </w:rPr>
        <w:t xml:space="preserve"> score, </w:t>
      </w:r>
      <w:r w:rsidRPr="00B96965">
        <w:rPr>
          <w:color w:val="7F7F7F" w:themeColor="text1" w:themeTint="80"/>
          <w:shd w:val="clear" w:color="auto" w:fill="FFFFFF"/>
        </w:rPr>
        <w:t>but not for class</w:t>
      </w:r>
      <w:r w:rsidR="00836F54" w:rsidRPr="00B96965">
        <w:rPr>
          <w:color w:val="7F7F7F" w:themeColor="text1" w:themeTint="80"/>
          <w:shd w:val="clear" w:color="auto" w:fill="FFFFFF"/>
        </w:rPr>
        <w:t>if</w:t>
      </w:r>
      <w:r w:rsidRPr="00B96965">
        <w:rPr>
          <w:color w:val="7F7F7F" w:themeColor="text1" w:themeTint="80"/>
          <w:shd w:val="clear" w:color="auto" w:fill="FFFFFF"/>
        </w:rPr>
        <w:t>ying the positive class</w:t>
      </w:r>
      <w:r w:rsidR="00836F54" w:rsidRPr="00B96965">
        <w:rPr>
          <w:color w:val="7F7F7F" w:themeColor="text1" w:themeTint="80"/>
          <w:shd w:val="clear" w:color="auto" w:fill="FFFFFF"/>
        </w:rPr>
        <w:t xml:space="preserve"> as the recall scores for all except Decision Tree with SMOTE are below 50%</w:t>
      </w:r>
      <w:r w:rsidRPr="00B96965">
        <w:rPr>
          <w:color w:val="7F7F7F" w:themeColor="text1" w:themeTint="80"/>
          <w:shd w:val="clear" w:color="auto" w:fill="FFFFFF"/>
        </w:rPr>
        <w:t>.</w:t>
      </w:r>
      <w:r w:rsidR="00836F54" w:rsidRPr="00B96965">
        <w:rPr>
          <w:color w:val="7F7F7F" w:themeColor="text1" w:themeTint="80"/>
          <w:shd w:val="clear" w:color="auto" w:fill="FFFFFF"/>
        </w:rPr>
        <w:t xml:space="preserve"> </w:t>
      </w:r>
      <w:r w:rsidRPr="00B96965">
        <w:rPr>
          <w:color w:val="7F7F7F" w:themeColor="text1" w:themeTint="80"/>
          <w:shd w:val="clear" w:color="auto" w:fill="FFFFFF"/>
        </w:rPr>
        <w:t xml:space="preserve">They all result in more false positives than true positives. That should be expected since there </w:t>
      </w:r>
      <w:r w:rsidR="00407203" w:rsidRPr="00B96965">
        <w:rPr>
          <w:color w:val="7F7F7F" w:themeColor="text1" w:themeTint="80"/>
          <w:shd w:val="clear" w:color="auto" w:fill="FFFFFF"/>
        </w:rPr>
        <w:t>is a</w:t>
      </w:r>
      <w:r w:rsidRPr="00B96965">
        <w:rPr>
          <w:color w:val="7F7F7F" w:themeColor="text1" w:themeTint="80"/>
          <w:shd w:val="clear" w:color="auto" w:fill="FFFFFF"/>
        </w:rPr>
        <w:t xml:space="preserve"> significantly </w:t>
      </w:r>
      <w:r w:rsidRPr="00B96965">
        <w:rPr>
          <w:color w:val="7F7F7F" w:themeColor="text1" w:themeTint="80"/>
          <w:shd w:val="clear" w:color="auto" w:fill="FFFFFF"/>
        </w:rPr>
        <w:lastRenderedPageBreak/>
        <w:t xml:space="preserve">imbalanced distribution of the classes, but </w:t>
      </w:r>
      <w:r w:rsidR="00407203" w:rsidRPr="00B96965">
        <w:rPr>
          <w:color w:val="7F7F7F" w:themeColor="text1" w:themeTint="80"/>
          <w:shd w:val="clear" w:color="auto" w:fill="FFFFFF"/>
        </w:rPr>
        <w:t xml:space="preserve">even with SMOTE, the Logistic Regression performed worse. The Random Forest model had a moderate improvement with SMOTE in recall given it increased from 22% to 49%. However, it is clearly seen </w:t>
      </w:r>
      <w:r w:rsidR="00B96965" w:rsidRPr="00B96965">
        <w:rPr>
          <w:color w:val="7F7F7F" w:themeColor="text1" w:themeTint="80"/>
          <w:shd w:val="clear" w:color="auto" w:fill="FFFFFF"/>
        </w:rPr>
        <w:t xml:space="preserve">in the summary graph </w:t>
      </w:r>
      <w:r w:rsidR="00407203" w:rsidRPr="00B96965">
        <w:rPr>
          <w:color w:val="7F7F7F" w:themeColor="text1" w:themeTint="80"/>
          <w:shd w:val="clear" w:color="auto" w:fill="FFFFFF"/>
        </w:rPr>
        <w:t xml:space="preserve">that the greatest improvement in terms of all of the metrics was with the Decision Tree with SMOTE model. </w:t>
      </w:r>
      <w:r w:rsidR="00B96965" w:rsidRPr="00B96965">
        <w:rPr>
          <w:color w:val="7F7F7F" w:themeColor="text1" w:themeTint="80"/>
          <w:shd w:val="clear" w:color="auto" w:fill="FFFFFF"/>
        </w:rPr>
        <w:t xml:space="preserve">It is able to 83% percent of potential customers and miss the other 17%, which is much better than any of the others.  </w:t>
      </w:r>
      <w:r w:rsidR="00596017">
        <w:rPr>
          <w:color w:val="7F7F7F" w:themeColor="text1" w:themeTint="80"/>
          <w:shd w:val="clear" w:color="auto" w:fill="FFFFFF"/>
        </w:rPr>
        <w:t xml:space="preserve">It does well in accuracy, precision and F1 score as well, so it </w:t>
      </w:r>
      <w:r w:rsidR="002F484A">
        <w:rPr>
          <w:color w:val="7F7F7F" w:themeColor="text1" w:themeTint="80"/>
          <w:shd w:val="clear" w:color="auto" w:fill="FFFFFF"/>
        </w:rPr>
        <w:t xml:space="preserve">is the optimal model for this dataset. </w:t>
      </w:r>
    </w:p>
    <w:p w14:paraId="633947BC" w14:textId="77777777" w:rsidR="00086FC6" w:rsidRPr="00B96965" w:rsidRDefault="00086FC6" w:rsidP="00B96965">
      <w:pPr>
        <w:spacing w:line="276" w:lineRule="auto"/>
        <w:rPr>
          <w:color w:val="7F7F7F" w:themeColor="text1" w:themeTint="80"/>
        </w:rPr>
      </w:pPr>
    </w:p>
    <w:tbl>
      <w:tblPr>
        <w:tblStyle w:val="GridTable2"/>
        <w:tblW w:w="0" w:type="auto"/>
        <w:tblInd w:w="0" w:type="dxa"/>
        <w:tblLook w:val="04A0" w:firstRow="1" w:lastRow="0" w:firstColumn="1" w:lastColumn="0" w:noHBand="0" w:noVBand="1"/>
      </w:tblPr>
      <w:tblGrid>
        <w:gridCol w:w="1201"/>
        <w:gridCol w:w="1388"/>
        <w:gridCol w:w="1403"/>
        <w:gridCol w:w="1281"/>
        <w:gridCol w:w="1403"/>
        <w:gridCol w:w="1281"/>
        <w:gridCol w:w="1403"/>
      </w:tblGrid>
      <w:tr w:rsidR="00B96965" w:rsidRPr="00B96965" w14:paraId="01B86A86" w14:textId="323CC97D" w:rsidTr="00514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6" w:type="dxa"/>
            <w:tcBorders>
              <w:left w:val="nil"/>
            </w:tcBorders>
          </w:tcPr>
          <w:p w14:paraId="47F4BE06" w14:textId="77777777" w:rsidR="00514602" w:rsidRPr="00B96965" w:rsidRDefault="00514602" w:rsidP="00B96965">
            <w:pPr>
              <w:spacing w:line="276" w:lineRule="auto"/>
              <w:rPr>
                <w:rFonts w:ascii="Open Sans" w:hAnsi="Open Sans" w:cs="Open Sans"/>
                <w:color w:val="7F7F7F" w:themeColor="text1" w:themeTint="80"/>
              </w:rPr>
            </w:pPr>
          </w:p>
        </w:tc>
        <w:tc>
          <w:tcPr>
            <w:tcW w:w="1479" w:type="dxa"/>
            <w:hideMark/>
          </w:tcPr>
          <w:p w14:paraId="132AD83B" w14:textId="77777777"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Logistic Regression</w:t>
            </w:r>
          </w:p>
        </w:tc>
        <w:tc>
          <w:tcPr>
            <w:tcW w:w="1450" w:type="dxa"/>
            <w:hideMark/>
          </w:tcPr>
          <w:p w14:paraId="6DB6000F" w14:textId="4846A2F8"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Logistic Regression</w:t>
            </w:r>
            <w:r w:rsidRPr="00B96965">
              <w:rPr>
                <w:rFonts w:ascii="Open Sans" w:hAnsi="Open Sans" w:cs="Open Sans"/>
                <w:color w:val="7F7F7F" w:themeColor="text1" w:themeTint="80"/>
              </w:rPr>
              <w:t xml:space="preserve"> (SMOTE)</w:t>
            </w:r>
          </w:p>
        </w:tc>
        <w:tc>
          <w:tcPr>
            <w:tcW w:w="1429" w:type="dxa"/>
            <w:hideMark/>
          </w:tcPr>
          <w:p w14:paraId="7A2D3B3A" w14:textId="038A239D"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Decision Tree</w:t>
            </w:r>
          </w:p>
        </w:tc>
        <w:tc>
          <w:tcPr>
            <w:tcW w:w="1682" w:type="dxa"/>
            <w:hideMark/>
          </w:tcPr>
          <w:p w14:paraId="344622F9" w14:textId="79B8A51C"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Decision Tree (SMOTE)</w:t>
            </w:r>
          </w:p>
        </w:tc>
        <w:tc>
          <w:tcPr>
            <w:tcW w:w="1077" w:type="dxa"/>
          </w:tcPr>
          <w:p w14:paraId="2297D478" w14:textId="304B6299"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 xml:space="preserve">Random Forest </w:t>
            </w:r>
          </w:p>
        </w:tc>
        <w:tc>
          <w:tcPr>
            <w:tcW w:w="1077" w:type="dxa"/>
            <w:tcBorders>
              <w:right w:val="nil"/>
            </w:tcBorders>
          </w:tcPr>
          <w:p w14:paraId="610A99DF" w14:textId="0369234E" w:rsidR="00514602" w:rsidRPr="00B96965" w:rsidRDefault="00514602" w:rsidP="00B96965">
            <w:pPr>
              <w:spacing w:line="276" w:lineRule="auto"/>
              <w:cnfStyle w:val="100000000000" w:firstRow="1"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Random Forest (SMOTE)</w:t>
            </w:r>
          </w:p>
        </w:tc>
      </w:tr>
      <w:tr w:rsidR="00B96965" w:rsidRPr="00B96965" w14:paraId="0D4C9AE0" w14:textId="77777777" w:rsidTr="0051460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tcPr>
          <w:p w14:paraId="69058A85" w14:textId="7CD440D4"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Accuracy</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14A003DC" w14:textId="635BD6DF"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0.9</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9C0C5D8" w14:textId="72287BE7"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0.58</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14:paraId="5372CEC7" w14:textId="2ABFCD72"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0.66</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67383ED" w14:textId="618A5018"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0.83</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89920EB" w14:textId="283F3529"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0.9</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590C119" w14:textId="0FBC1564"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0.97</w:t>
            </w:r>
          </w:p>
        </w:tc>
      </w:tr>
      <w:tr w:rsidR="00B96965" w:rsidRPr="00B96965" w14:paraId="0CBA16AD" w14:textId="6EBDFB91" w:rsidTr="00514602">
        <w:trPr>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1ADB55C6" w14:textId="77777777"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Precision</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B763E28" w14:textId="4744D8E6"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0.67</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23B8256" w14:textId="53C241FF"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0.93</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003F62F" w14:textId="20CB1306"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0.66</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30833DB" w14:textId="7B84DE2E"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0.83</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3218617" w14:textId="4CE8FA96"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0.67</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968D7AD" w14:textId="4D8BF385"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0.33</w:t>
            </w:r>
          </w:p>
        </w:tc>
      </w:tr>
      <w:tr w:rsidR="00B96965" w:rsidRPr="00B96965" w14:paraId="47AE572B" w14:textId="1626ADD7" w:rsidTr="0051460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A04B493" w14:textId="77777777"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Recall</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190616B" w14:textId="31873BC4"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0.22</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AF5FC92" w14:textId="46D5720B"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0.18</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9E73771" w14:textId="6F4962E1"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0.22</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6646DD8D" w14:textId="68549414"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0.74</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0130B526" w14:textId="1669F3BB"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0.22</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64E7C81A" w14:textId="613BC7D3" w:rsidR="00514602" w:rsidRPr="00B96965" w:rsidRDefault="00514602"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0.49</w:t>
            </w:r>
          </w:p>
        </w:tc>
      </w:tr>
      <w:tr w:rsidR="00B96965" w:rsidRPr="00B96965" w14:paraId="79201531" w14:textId="2AF473B9" w:rsidTr="00514602">
        <w:trPr>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0652EA83" w14:textId="77777777"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F1</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35FB478E" w14:textId="39313DE9"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w:t>
            </w:r>
            <w:r w:rsidRPr="00B96965">
              <w:rPr>
                <w:rFonts w:ascii="Open Sans" w:hAnsi="Open Sans" w:cs="Open Sans"/>
                <w:color w:val="7F7F7F" w:themeColor="text1" w:themeTint="80"/>
              </w:rPr>
              <w:t>33</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3F4F39F" w14:textId="45F91892"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w:t>
            </w:r>
            <w:r w:rsidRPr="00B96965">
              <w:rPr>
                <w:rFonts w:ascii="Open Sans" w:hAnsi="Open Sans" w:cs="Open Sans"/>
                <w:color w:val="7F7F7F" w:themeColor="text1" w:themeTint="80"/>
              </w:rPr>
              <w:t>3</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732D6DA" w14:textId="609C71EA"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0.4</w:t>
            </w:r>
            <w:r w:rsidRPr="00B96965">
              <w:rPr>
                <w:rFonts w:ascii="Open Sans" w:hAnsi="Open Sans" w:cs="Open Sans"/>
                <w:color w:val="7F7F7F" w:themeColor="text1" w:themeTint="80"/>
              </w:rPr>
              <w:t>9</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24695CF6" w14:textId="48C986F4"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w:t>
            </w:r>
            <w:r w:rsidRPr="00B96965">
              <w:rPr>
                <w:rFonts w:ascii="Open Sans" w:hAnsi="Open Sans" w:cs="Open Sans"/>
                <w:color w:val="7F7F7F" w:themeColor="text1" w:themeTint="80"/>
              </w:rPr>
              <w:t>82</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1D49F6D2" w14:textId="1ABD443C"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0.33</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7F0857B8" w14:textId="4489FE56" w:rsidR="00514602" w:rsidRPr="00B96965" w:rsidRDefault="00514602"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0.66</w:t>
            </w:r>
          </w:p>
        </w:tc>
      </w:tr>
      <w:tr w:rsidR="00B96965" w:rsidRPr="00B96965" w14:paraId="419302E9" w14:textId="7E1A3409" w:rsidTr="00514602">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5ED9F21C" w14:textId="77777777"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TP/TN</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A29F901" w14:textId="71513E85"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308/10817</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67429D96" w14:textId="6D3620D1"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1988/10746</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01A477DC" w14:textId="035353AF"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350/10780</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1D96E9C6" w14:textId="2318B07D"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8170/10082</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2F221507" w14:textId="79EAB28E"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352/10743</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4E4B49C2" w14:textId="36FC4549" w:rsidR="00514602" w:rsidRPr="00B96965" w:rsidRDefault="00F7573B" w:rsidP="00B96965">
            <w:pPr>
              <w:spacing w:line="276" w:lineRule="auto"/>
              <w:jc w:val="center"/>
              <w:cnfStyle w:val="000000100000" w:firstRow="0" w:lastRow="0" w:firstColumn="0" w:lastColumn="0" w:oddVBand="0" w:evenVBand="0" w:oddHBand="1"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3606/10775</w:t>
            </w:r>
          </w:p>
        </w:tc>
      </w:tr>
      <w:tr w:rsidR="00B96965" w:rsidRPr="00B96965" w14:paraId="792CA5C3" w14:textId="3959877F" w:rsidTr="00514602">
        <w:trPr>
          <w:trHeight w:val="360"/>
        </w:trPr>
        <w:tc>
          <w:tcPr>
            <w:cnfStyle w:val="001000000000" w:firstRow="0" w:lastRow="0" w:firstColumn="1" w:lastColumn="0" w:oddVBand="0" w:evenVBand="0" w:oddHBand="0" w:evenHBand="0" w:firstRowFirstColumn="0" w:firstRowLastColumn="0" w:lastRowFirstColumn="0" w:lastRowLastColumn="0"/>
            <w:tcW w:w="1166"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14:paraId="3FE3698B" w14:textId="77777777" w:rsidR="00514602" w:rsidRPr="00B96965" w:rsidRDefault="00514602" w:rsidP="00B96965">
            <w:pPr>
              <w:spacing w:line="276" w:lineRule="auto"/>
              <w:jc w:val="center"/>
              <w:rPr>
                <w:rFonts w:ascii="Open Sans" w:hAnsi="Open Sans" w:cs="Open Sans"/>
                <w:color w:val="7F7F7F" w:themeColor="text1" w:themeTint="80"/>
              </w:rPr>
            </w:pPr>
            <w:r w:rsidRPr="00B96965">
              <w:rPr>
                <w:rFonts w:ascii="Open Sans" w:hAnsi="Open Sans" w:cs="Open Sans"/>
                <w:color w:val="7F7F7F" w:themeColor="text1" w:themeTint="80"/>
              </w:rPr>
              <w:t>FP/FN</w:t>
            </w:r>
          </w:p>
        </w:tc>
        <w:tc>
          <w:tcPr>
            <w:tcW w:w="147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1254C0D5" w14:textId="54C8F0FE" w:rsidR="00514602" w:rsidRPr="00B96965" w:rsidRDefault="00F7573B"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1081/151</w:t>
            </w:r>
          </w:p>
        </w:tc>
        <w:tc>
          <w:tcPr>
            <w:tcW w:w="1450"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58765BDB" w14:textId="744D5B96" w:rsidR="00514602" w:rsidRPr="00B96965" w:rsidRDefault="00F7573B"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9048/147</w:t>
            </w:r>
          </w:p>
        </w:tc>
        <w:tc>
          <w:tcPr>
            <w:tcW w:w="1429"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14:paraId="4FAECE67" w14:textId="06B530CC" w:rsidR="00514602" w:rsidRPr="00B96965" w:rsidRDefault="00F7573B" w:rsidP="00B96965">
            <w:pPr>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1039/188</w:t>
            </w:r>
          </w:p>
        </w:tc>
        <w:tc>
          <w:tcPr>
            <w:tcW w:w="1682"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14:paraId="00312A33" w14:textId="2AB90C0C" w:rsidR="00514602" w:rsidRPr="00B96965" w:rsidRDefault="00F7573B" w:rsidP="00B96965">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2866/811</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53DA9FEE" w14:textId="57C448DB" w:rsidR="00514602" w:rsidRPr="00B96965" w:rsidRDefault="00F7573B" w:rsidP="00B96965">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1037/225</w:t>
            </w:r>
          </w:p>
        </w:tc>
        <w:tc>
          <w:tcPr>
            <w:tcW w:w="1077" w:type="dxa"/>
            <w:tcBorders>
              <w:top w:val="single" w:sz="2" w:space="0" w:color="666666" w:themeColor="text1" w:themeTint="99"/>
              <w:left w:val="single" w:sz="2" w:space="0" w:color="666666" w:themeColor="text1" w:themeTint="99"/>
              <w:bottom w:val="single" w:sz="2" w:space="0" w:color="666666" w:themeColor="text1" w:themeTint="99"/>
              <w:right w:val="nil"/>
            </w:tcBorders>
          </w:tcPr>
          <w:p w14:paraId="3AAFDBD1" w14:textId="70071B6D" w:rsidR="00514602" w:rsidRPr="00B96965" w:rsidRDefault="00F7573B" w:rsidP="00B96965">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color w:val="7F7F7F" w:themeColor="text1" w:themeTint="80"/>
              </w:rPr>
            </w:pPr>
            <w:r w:rsidRPr="00B96965">
              <w:rPr>
                <w:rFonts w:ascii="Open Sans" w:hAnsi="Open Sans" w:cs="Open Sans"/>
                <w:color w:val="7F7F7F" w:themeColor="text1" w:themeTint="80"/>
              </w:rPr>
              <w:t>7430/118</w:t>
            </w:r>
          </w:p>
        </w:tc>
      </w:tr>
    </w:tbl>
    <w:p w14:paraId="1697F4E8" w14:textId="5E9B2C04" w:rsidR="00086FC6" w:rsidRPr="00B96965" w:rsidRDefault="00086FC6" w:rsidP="00B96965">
      <w:pPr>
        <w:spacing w:line="276" w:lineRule="auto"/>
        <w:rPr>
          <w:color w:val="7F7F7F" w:themeColor="text1" w:themeTint="80"/>
        </w:rPr>
      </w:pPr>
    </w:p>
    <w:p w14:paraId="01F47717" w14:textId="395B6211" w:rsidR="00086FC6" w:rsidRDefault="00086FC6" w:rsidP="00086FC6">
      <w:r>
        <w:rPr>
          <w:noProof/>
        </w:rPr>
        <w:drawing>
          <wp:inline distT="0" distB="0" distL="0" distR="0" wp14:anchorId="70757AE5" wp14:editId="65F8A7E3">
            <wp:extent cx="4572000" cy="2743200"/>
            <wp:effectExtent l="0" t="0" r="0" b="0"/>
            <wp:docPr id="21" name="Chart 21">
              <a:extLst xmlns:a="http://schemas.openxmlformats.org/drawingml/2006/main">
                <a:ext uri="{FF2B5EF4-FFF2-40B4-BE49-F238E27FC236}">
                  <a16:creationId xmlns:a16="http://schemas.microsoft.com/office/drawing/2014/main" id="{34E0A455-4CED-4C3F-A4FC-70B3513704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1CE01D1" w14:textId="77777777" w:rsidR="00312BE6" w:rsidRDefault="00312BE6" w:rsidP="00086FC6"/>
    <w:p w14:paraId="35EEE287" w14:textId="295C8AAD" w:rsidR="00D23F2A" w:rsidRPr="00312BE6" w:rsidRDefault="00D23F2A" w:rsidP="00312BE6">
      <w:pPr>
        <w:spacing w:after="240" w:line="276" w:lineRule="auto"/>
        <w:rPr>
          <w:color w:val="7F7F7F" w:themeColor="text1" w:themeTint="80"/>
        </w:rPr>
      </w:pPr>
      <w:r w:rsidRPr="00312BE6">
        <w:rPr>
          <w:color w:val="7F7F7F" w:themeColor="text1" w:themeTint="80"/>
        </w:rPr>
        <w:lastRenderedPageBreak/>
        <w:t xml:space="preserve">Even though they are useful, the classic ML metrics like accuracy, recall, precision, r2 score, </w:t>
      </w:r>
      <w:proofErr w:type="spellStart"/>
      <w:r w:rsidRPr="00312BE6">
        <w:rPr>
          <w:color w:val="7F7F7F" w:themeColor="text1" w:themeTint="80"/>
        </w:rPr>
        <w:t>etc</w:t>
      </w:r>
      <w:proofErr w:type="spellEnd"/>
      <w:r w:rsidRPr="00312BE6">
        <w:rPr>
          <w:color w:val="7F7F7F" w:themeColor="text1" w:themeTint="80"/>
        </w:rPr>
        <w:t xml:space="preserve"> does not give a detailed or meaningful insight into the performance of the model.</w:t>
      </w:r>
      <w:r w:rsidR="00C11786" w:rsidRPr="00312BE6">
        <w:rPr>
          <w:color w:val="7F7F7F" w:themeColor="text1" w:themeTint="80"/>
        </w:rPr>
        <w:t xml:space="preserve"> Given that ML models are commonly getting used to solve many problems with important </w:t>
      </w:r>
      <w:r w:rsidR="00312BE6" w:rsidRPr="00312BE6">
        <w:rPr>
          <w:color w:val="7F7F7F" w:themeColor="text1" w:themeTint="80"/>
        </w:rPr>
        <w:t>real-world</w:t>
      </w:r>
      <w:r w:rsidR="00C11786" w:rsidRPr="00312BE6">
        <w:rPr>
          <w:color w:val="7F7F7F" w:themeColor="text1" w:themeTint="80"/>
        </w:rPr>
        <w:t xml:space="preserve"> consequences, it is becoming crucial peer inside the black box and understand the performance of the models </w:t>
      </w:r>
      <w:r w:rsidR="00312BE6" w:rsidRPr="00312BE6">
        <w:rPr>
          <w:color w:val="7F7F7F" w:themeColor="text1" w:themeTint="80"/>
        </w:rPr>
        <w:t xml:space="preserve">to better interpret them. </w:t>
      </w:r>
    </w:p>
    <w:p w14:paraId="5E40DA73" w14:textId="1D3FBBCB" w:rsidR="00312BE6" w:rsidRDefault="00312BE6" w:rsidP="00312BE6">
      <w:pPr>
        <w:spacing w:before="0" w:after="220" w:line="276" w:lineRule="auto"/>
        <w:rPr>
          <w:rFonts w:eastAsia="Times New Roman"/>
          <w:color w:val="7F7F7F" w:themeColor="text1" w:themeTint="80"/>
          <w:shd w:val="clear" w:color="auto" w:fill="FFFFFF"/>
          <w:lang w:val="en-US"/>
        </w:rPr>
      </w:pPr>
      <w:r w:rsidRPr="00312BE6">
        <w:rPr>
          <w:rFonts w:eastAsia="Times New Roman"/>
          <w:color w:val="7F7F7F" w:themeColor="text1" w:themeTint="80"/>
          <w:shd w:val="clear" w:color="auto" w:fill="FFFFFF"/>
          <w:lang w:val="en-US"/>
        </w:rPr>
        <w:t xml:space="preserve">One of the many python libraries available to debug model to better understand the model and its </w:t>
      </w:r>
      <w:r w:rsidRPr="00312BE6">
        <w:rPr>
          <w:rFonts w:eastAsia="Times New Roman"/>
          <w:color w:val="7F7F7F" w:themeColor="text1" w:themeTint="80"/>
          <w:shd w:val="clear" w:color="auto" w:fill="FFFFFF"/>
          <w:lang w:val="en-US"/>
        </w:rPr>
        <w:t>performance</w:t>
      </w:r>
      <w:r w:rsidRPr="00312BE6">
        <w:rPr>
          <w:rFonts w:eastAsia="Times New Roman"/>
          <w:color w:val="7F7F7F" w:themeColor="text1" w:themeTint="80"/>
          <w:shd w:val="clear" w:color="auto" w:fill="FFFFFF"/>
          <w:lang w:val="en-US"/>
        </w:rPr>
        <w:t xml:space="preserve"> on any sample of the data is SHAP</w:t>
      </w:r>
      <w:r w:rsidRPr="00312BE6">
        <w:rPr>
          <w:rFonts w:eastAsia="Times New Roman"/>
          <w:color w:val="7F7F7F" w:themeColor="text1" w:themeTint="80"/>
          <w:shd w:val="clear" w:color="auto" w:fill="FFFFFF"/>
          <w:lang w:val="en-US"/>
        </w:rPr>
        <w:t xml:space="preserve">, which </w:t>
      </w:r>
      <w:r w:rsidRPr="00312BE6">
        <w:rPr>
          <w:rFonts w:eastAsia="Times New Roman"/>
          <w:color w:val="7F7F7F" w:themeColor="text1" w:themeTint="80"/>
          <w:shd w:val="clear" w:color="auto" w:fill="FFFFFF"/>
          <w:lang w:val="en-US"/>
        </w:rPr>
        <w:t xml:space="preserve">stands for </w:t>
      </w:r>
      <w:proofErr w:type="spellStart"/>
      <w:r w:rsidRPr="00312BE6">
        <w:rPr>
          <w:rFonts w:eastAsia="Times New Roman"/>
          <w:color w:val="7F7F7F" w:themeColor="text1" w:themeTint="80"/>
          <w:shd w:val="clear" w:color="auto" w:fill="FFFFFF"/>
          <w:lang w:val="en-US"/>
        </w:rPr>
        <w:t>SHapley</w:t>
      </w:r>
      <w:proofErr w:type="spellEnd"/>
      <w:r w:rsidRPr="00312BE6">
        <w:rPr>
          <w:rFonts w:eastAsia="Times New Roman"/>
          <w:color w:val="7F7F7F" w:themeColor="text1" w:themeTint="80"/>
          <w:shd w:val="clear" w:color="auto" w:fill="FFFFFF"/>
          <w:lang w:val="en-US"/>
        </w:rPr>
        <w:t xml:space="preserve"> Additive </w:t>
      </w:r>
      <w:proofErr w:type="spellStart"/>
      <w:r w:rsidRPr="00312BE6">
        <w:rPr>
          <w:rFonts w:eastAsia="Times New Roman"/>
          <w:color w:val="7F7F7F" w:themeColor="text1" w:themeTint="80"/>
          <w:shd w:val="clear" w:color="auto" w:fill="FFFFFF"/>
          <w:lang w:val="en-US"/>
        </w:rPr>
        <w:t>exPlanations</w:t>
      </w:r>
      <w:proofErr w:type="spellEnd"/>
      <w:r w:rsidRPr="00312BE6">
        <w:rPr>
          <w:rFonts w:eastAsia="Times New Roman"/>
          <w:color w:val="7F7F7F" w:themeColor="text1" w:themeTint="80"/>
          <w:shd w:val="clear" w:color="auto" w:fill="FFFFFF"/>
          <w:lang w:val="en-US"/>
        </w:rPr>
        <w:t xml:space="preserve"> and uses the approach of game theory to interpret model predictions with Shapely values.</w:t>
      </w:r>
      <w:r w:rsidRPr="00312BE6">
        <w:rPr>
          <w:rFonts w:eastAsia="Times New Roman"/>
          <w:color w:val="7F7F7F" w:themeColor="text1" w:themeTint="80"/>
          <w:shd w:val="clear" w:color="auto" w:fill="FFFFFF"/>
          <w:lang w:val="en-US"/>
        </w:rPr>
        <w:t xml:space="preserve"> </w:t>
      </w:r>
      <w:r w:rsidRPr="00312BE6">
        <w:rPr>
          <w:rFonts w:eastAsia="Times New Roman"/>
          <w:color w:val="7F7F7F" w:themeColor="text1" w:themeTint="80"/>
          <w:shd w:val="clear" w:color="auto" w:fill="FFFFFF"/>
          <w:lang w:val="en-US"/>
        </w:rPr>
        <w:t>The</w:t>
      </w:r>
      <w:r w:rsidRPr="00312BE6">
        <w:rPr>
          <w:rFonts w:eastAsia="Times New Roman"/>
          <w:color w:val="7F7F7F" w:themeColor="text1" w:themeTint="80"/>
          <w:shd w:val="clear" w:color="auto" w:fill="FFFFFF"/>
          <w:lang w:val="en-US"/>
        </w:rPr>
        <w:t xml:space="preserve">se </w:t>
      </w:r>
      <w:r w:rsidRPr="00312BE6">
        <w:rPr>
          <w:rFonts w:eastAsia="Times New Roman"/>
          <w:color w:val="7F7F7F" w:themeColor="text1" w:themeTint="80"/>
          <w:shd w:val="clear" w:color="auto" w:fill="FFFFFF"/>
          <w:lang w:val="en-US"/>
        </w:rPr>
        <w:t>are measures of contributions each predictor (feature) has in a machine learning model.</w:t>
      </w:r>
    </w:p>
    <w:p w14:paraId="311410C5" w14:textId="7035E30E" w:rsidR="002B0BC1" w:rsidRDefault="002B0BC1" w:rsidP="00312BE6">
      <w:pPr>
        <w:spacing w:before="0" w:after="220" w:line="276" w:lineRule="auto"/>
        <w:rPr>
          <w:rFonts w:eastAsia="Times New Roman"/>
          <w:color w:val="7F7F7F" w:themeColor="text1" w:themeTint="80"/>
          <w:shd w:val="clear" w:color="auto" w:fill="FFFFFF"/>
          <w:lang w:val="en-US"/>
        </w:rPr>
      </w:pPr>
      <w:r>
        <w:rPr>
          <w:rFonts w:eastAsia="Times New Roman"/>
          <w:color w:val="7F7F7F" w:themeColor="text1" w:themeTint="80"/>
          <w:shd w:val="clear" w:color="auto" w:fill="FFFFFF"/>
          <w:lang w:val="en-US"/>
        </w:rPr>
        <w:t xml:space="preserve">The SHAP for the Decision Tree model with SMOTE is shown below. In it, the 5 most important features contributing to the model prediction are </w:t>
      </w:r>
      <w:proofErr w:type="spellStart"/>
      <w:proofErr w:type="gramStart"/>
      <w:r>
        <w:rPr>
          <w:rFonts w:eastAsia="Times New Roman"/>
          <w:color w:val="7F7F7F" w:themeColor="text1" w:themeTint="80"/>
          <w:shd w:val="clear" w:color="auto" w:fill="FFFFFF"/>
          <w:lang w:val="en-US"/>
        </w:rPr>
        <w:t>nr.employed</w:t>
      </w:r>
      <w:proofErr w:type="spellEnd"/>
      <w:proofErr w:type="gramEnd"/>
      <w:r>
        <w:rPr>
          <w:rFonts w:eastAsia="Times New Roman"/>
          <w:color w:val="7F7F7F" w:themeColor="text1" w:themeTint="80"/>
          <w:shd w:val="clear" w:color="auto" w:fill="FFFFFF"/>
          <w:lang w:val="en-US"/>
        </w:rPr>
        <w:t xml:space="preserve">, campaign, </w:t>
      </w:r>
      <w:proofErr w:type="spellStart"/>
      <w:r>
        <w:rPr>
          <w:rFonts w:eastAsia="Times New Roman"/>
          <w:color w:val="7F7F7F" w:themeColor="text1" w:themeTint="80"/>
          <w:shd w:val="clear" w:color="auto" w:fill="FFFFFF"/>
          <w:lang w:val="en-US"/>
        </w:rPr>
        <w:t>contact_telephone</w:t>
      </w:r>
      <w:proofErr w:type="spellEnd"/>
      <w:r>
        <w:rPr>
          <w:rFonts w:eastAsia="Times New Roman"/>
          <w:color w:val="7F7F7F" w:themeColor="text1" w:themeTint="80"/>
          <w:shd w:val="clear" w:color="auto" w:fill="FFFFFF"/>
          <w:lang w:val="en-US"/>
        </w:rPr>
        <w:t xml:space="preserve">, </w:t>
      </w:r>
      <w:proofErr w:type="spellStart"/>
      <w:r>
        <w:rPr>
          <w:rFonts w:eastAsia="Times New Roman"/>
          <w:color w:val="7F7F7F" w:themeColor="text1" w:themeTint="80"/>
          <w:shd w:val="clear" w:color="auto" w:fill="FFFFFF"/>
          <w:lang w:val="en-US"/>
        </w:rPr>
        <w:t>con.conf.idx</w:t>
      </w:r>
      <w:proofErr w:type="spellEnd"/>
      <w:r>
        <w:rPr>
          <w:rFonts w:eastAsia="Times New Roman"/>
          <w:color w:val="7F7F7F" w:themeColor="text1" w:themeTint="80"/>
          <w:shd w:val="clear" w:color="auto" w:fill="FFFFFF"/>
          <w:lang w:val="en-US"/>
        </w:rPr>
        <w:t xml:space="preserve"> and eurobor3m. This indicates </w:t>
      </w:r>
      <w:r w:rsidR="00B7477B">
        <w:rPr>
          <w:rFonts w:eastAsia="Times New Roman"/>
          <w:color w:val="7F7F7F" w:themeColor="text1" w:themeTint="80"/>
          <w:shd w:val="clear" w:color="auto" w:fill="FFFFFF"/>
          <w:lang w:val="en-US"/>
        </w:rPr>
        <w:t>the number of employees of the retail bank and the number of times they are contacted matters a great deal in the perception of the consumer. This number of employees feature can also be linked to</w:t>
      </w:r>
      <w:r w:rsidR="000A3DA6">
        <w:rPr>
          <w:rFonts w:eastAsia="Times New Roman"/>
          <w:color w:val="7F7F7F" w:themeColor="text1" w:themeTint="80"/>
          <w:shd w:val="clear" w:color="auto" w:fill="FFFFFF"/>
          <w:lang w:val="en-US"/>
        </w:rPr>
        <w:t xml:space="preserve"> the broader economy </w:t>
      </w:r>
      <w:r w:rsidR="00B7477B">
        <w:rPr>
          <w:rFonts w:eastAsia="Times New Roman"/>
          <w:color w:val="7F7F7F" w:themeColor="text1" w:themeTint="80"/>
          <w:shd w:val="clear" w:color="auto" w:fill="FFFFFF"/>
          <w:lang w:val="en-US"/>
        </w:rPr>
        <w:t xml:space="preserve">consumer confidence index, which measures how optimistic or pessimistic consumers </w:t>
      </w:r>
      <w:r w:rsidR="000A3DA6">
        <w:rPr>
          <w:rFonts w:eastAsia="Times New Roman"/>
          <w:color w:val="7F7F7F" w:themeColor="text1" w:themeTint="80"/>
          <w:shd w:val="clear" w:color="auto" w:fill="FFFFFF"/>
          <w:lang w:val="en-US"/>
        </w:rPr>
        <w:t>are regarding their expected financial situation,</w:t>
      </w:r>
      <w:r w:rsidR="00B7477B">
        <w:rPr>
          <w:rFonts w:eastAsia="Times New Roman"/>
          <w:color w:val="7F7F7F" w:themeColor="text1" w:themeTint="80"/>
          <w:shd w:val="clear" w:color="auto" w:fill="FFFFFF"/>
          <w:lang w:val="en-US"/>
        </w:rPr>
        <w:t xml:space="preserve"> and eurobor3m</w:t>
      </w:r>
      <w:r w:rsidR="000A3DA6">
        <w:rPr>
          <w:rFonts w:eastAsia="Times New Roman"/>
          <w:color w:val="7F7F7F" w:themeColor="text1" w:themeTint="80"/>
          <w:shd w:val="clear" w:color="auto" w:fill="FFFFFF"/>
          <w:lang w:val="en-US"/>
        </w:rPr>
        <w:t xml:space="preserve">, the interest rate at which a selection of European banks lends to one another fund denominated in Euros. It makes sense that with optimistic consumer perception of the future economy and a high interest rate, individuals would be more inclined to purchase a term deposit that will ensure them a guaranteed return on investment. Given this, we can clearly see how valuable </w:t>
      </w:r>
      <w:r w:rsidR="009861AC">
        <w:rPr>
          <w:rFonts w:eastAsia="Times New Roman"/>
          <w:color w:val="7F7F7F" w:themeColor="text1" w:themeTint="80"/>
          <w:shd w:val="clear" w:color="auto" w:fill="FFFFFF"/>
          <w:lang w:val="en-US"/>
        </w:rPr>
        <w:t xml:space="preserve">a library like SHAP is in enabling us to create a </w:t>
      </w:r>
      <w:r w:rsidR="00E414FC">
        <w:rPr>
          <w:rFonts w:eastAsia="Times New Roman"/>
          <w:color w:val="7F7F7F" w:themeColor="text1" w:themeTint="80"/>
          <w:shd w:val="clear" w:color="auto" w:fill="FFFFFF"/>
          <w:lang w:val="en-US"/>
        </w:rPr>
        <w:t>deeper and more meaningful interpretation</w:t>
      </w:r>
      <w:r w:rsidR="009861AC">
        <w:rPr>
          <w:rFonts w:eastAsia="Times New Roman"/>
          <w:color w:val="7F7F7F" w:themeColor="text1" w:themeTint="80"/>
          <w:shd w:val="clear" w:color="auto" w:fill="FFFFFF"/>
          <w:lang w:val="en-US"/>
        </w:rPr>
        <w:t xml:space="preserve"> of our ML models. </w:t>
      </w:r>
    </w:p>
    <w:p w14:paraId="00BF912D" w14:textId="73ACAC43" w:rsidR="002B0BC1" w:rsidRPr="00312BE6" w:rsidRDefault="002B0BC1" w:rsidP="00312BE6">
      <w:pPr>
        <w:spacing w:before="0" w:after="220" w:line="276" w:lineRule="auto"/>
        <w:rPr>
          <w:rFonts w:eastAsia="Times New Roman"/>
          <w:color w:val="7F7F7F" w:themeColor="text1" w:themeTint="80"/>
          <w:lang w:val="en-US"/>
        </w:rPr>
      </w:pPr>
      <w:r>
        <w:rPr>
          <w:noProof/>
        </w:rPr>
        <w:lastRenderedPageBreak/>
        <w:drawing>
          <wp:inline distT="0" distB="0" distL="0" distR="0" wp14:anchorId="0438417B" wp14:editId="38DE2C91">
            <wp:extent cx="5943600" cy="51600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160010"/>
                    </a:xfrm>
                    <a:prstGeom prst="rect">
                      <a:avLst/>
                    </a:prstGeom>
                    <a:noFill/>
                    <a:ln>
                      <a:noFill/>
                    </a:ln>
                  </pic:spPr>
                </pic:pic>
              </a:graphicData>
            </a:graphic>
          </wp:inline>
        </w:drawing>
      </w:r>
    </w:p>
    <w:p w14:paraId="1E4EBE7F" w14:textId="0A3A28B5" w:rsidR="00111C5A" w:rsidRDefault="002F484A" w:rsidP="002F484A">
      <w:pPr>
        <w:pStyle w:val="Heading1"/>
      </w:pPr>
      <w:bookmarkStart w:id="7" w:name="_buwz1tcz7y35" w:colFirst="0" w:colLast="0"/>
      <w:bookmarkEnd w:id="7"/>
      <w:r>
        <w:t>Conclusions / Recommendations</w:t>
      </w:r>
    </w:p>
    <w:p w14:paraId="2C2225A5" w14:textId="04638025" w:rsidR="009861AC" w:rsidRDefault="002F484A" w:rsidP="009861AC">
      <w:r>
        <w:t>The overall goal of this project was to build a predictive classification model to increase the effectiveness of the bank’s telemarketing campaign</w:t>
      </w:r>
      <w:r w:rsidR="00D23F2A">
        <w:t xml:space="preserve"> to increase revenue and gaining an insight into the profile of the individuals who did end up subscribing to a term deposit. From </w:t>
      </w:r>
      <w:r w:rsidR="00DB44F2">
        <w:t>analyzing</w:t>
      </w:r>
      <w:r w:rsidR="00D23F2A">
        <w:t xml:space="preserve"> the data, we learned</w:t>
      </w:r>
      <w:r w:rsidR="00E414FC">
        <w:t xml:space="preserve"> it may be productive to focus on</w:t>
      </w:r>
      <w:r w:rsidR="00D23F2A">
        <w:t xml:space="preserve">: </w:t>
      </w:r>
    </w:p>
    <w:p w14:paraId="74385F7F" w14:textId="4B87D8A6" w:rsidR="002F484A" w:rsidRDefault="00E414FC" w:rsidP="009861AC">
      <w:pPr>
        <w:pStyle w:val="ListParagraph"/>
        <w:numPr>
          <w:ilvl w:val="0"/>
          <w:numId w:val="5"/>
        </w:numPr>
      </w:pPr>
      <w:r>
        <w:t xml:space="preserve">Narrowing the job criteria since students and retirees have a slightly higher likelihood of subscribing, which is probably influenced by their need for a safe, stable financial investment. </w:t>
      </w:r>
    </w:p>
    <w:p w14:paraId="54584171" w14:textId="386E2C3A" w:rsidR="009611E8" w:rsidRDefault="00E414FC" w:rsidP="00835B60">
      <w:pPr>
        <w:pStyle w:val="ListParagraph"/>
        <w:numPr>
          <w:ilvl w:val="0"/>
          <w:numId w:val="5"/>
        </w:numPr>
      </w:pPr>
      <w:r>
        <w:t xml:space="preserve">Reaching out to individuals </w:t>
      </w:r>
      <w:r w:rsidR="009611E8">
        <w:t xml:space="preserve">from a previous campaign as people were significantly more willing to buy if multiple contacts were made. Combining this finding with the month data could also lead to a reimaging and experimenting of how campaign </w:t>
      </w:r>
      <w:r w:rsidR="009611E8">
        <w:lastRenderedPageBreak/>
        <w:t xml:space="preserve">calls are conducted through out the year. A campaign where customers towards the beginning of the year and then towards the end might lead to interesting results and greater effectiveness of the campaigns. </w:t>
      </w:r>
    </w:p>
    <w:p w14:paraId="4F8BC0BC" w14:textId="3398A459" w:rsidR="00835B60" w:rsidRDefault="00835B60" w:rsidP="00835B60">
      <w:pPr>
        <w:pStyle w:val="ListParagraph"/>
        <w:numPr>
          <w:ilvl w:val="0"/>
          <w:numId w:val="5"/>
        </w:numPr>
      </w:pPr>
      <w:r>
        <w:t xml:space="preserve">Conducting more calls through cellphone since the calls have a greater likelihood of being answered. </w:t>
      </w:r>
    </w:p>
    <w:p w14:paraId="01E5B1AB" w14:textId="051D02EB" w:rsidR="00DB44F2" w:rsidRDefault="00DB44F2" w:rsidP="00DB44F2">
      <w:r>
        <w:t xml:space="preserve">Overall, the retail bank can increase the effectives of their campaigns and attracting more customers by cultivating a more granular understanding of their customer base. From a purely speculative perspective, this could be achieved through as trying to get a sense of </w:t>
      </w:r>
      <w:r w:rsidR="00EA60C5">
        <w:t xml:space="preserve">how much money the customers invested into the term deposits. Having data that could answer questions like the following could help them create a better, nuanced profitability analysis:  </w:t>
      </w:r>
    </w:p>
    <w:p w14:paraId="0D41E908" w14:textId="77777777" w:rsidR="00EA60C5" w:rsidRDefault="00EA60C5" w:rsidP="00EA60C5">
      <w:pPr>
        <w:pStyle w:val="ListParagraph"/>
        <w:numPr>
          <w:ilvl w:val="0"/>
          <w:numId w:val="6"/>
        </w:numPr>
      </w:pPr>
      <w:r>
        <w:t>What is the term of the deposit?</w:t>
      </w:r>
    </w:p>
    <w:p w14:paraId="31AF1F09" w14:textId="77777777" w:rsidR="00EA60C5" w:rsidRDefault="00EA60C5" w:rsidP="00EA60C5">
      <w:pPr>
        <w:pStyle w:val="ListParagraph"/>
        <w:numPr>
          <w:ilvl w:val="0"/>
          <w:numId w:val="6"/>
        </w:numPr>
      </w:pPr>
      <w:r>
        <w:t>What interest rate was offered? Simple or compound?</w:t>
      </w:r>
    </w:p>
    <w:p w14:paraId="54DD0E37" w14:textId="2828A846" w:rsidR="00EA60C5" w:rsidRDefault="00EA60C5" w:rsidP="00EA60C5">
      <w:pPr>
        <w:pStyle w:val="ListParagraph"/>
        <w:numPr>
          <w:ilvl w:val="0"/>
          <w:numId w:val="6"/>
        </w:numPr>
      </w:pPr>
      <w:r>
        <w:t>How much money was invested per customer in the deposit?</w:t>
      </w:r>
    </w:p>
    <w:p w14:paraId="31BCF94F" w14:textId="3ACC512F" w:rsidR="00EA60C5" w:rsidRDefault="00EA60C5" w:rsidP="00EA60C5">
      <w:pPr>
        <w:pStyle w:val="ListParagraph"/>
        <w:numPr>
          <w:ilvl w:val="0"/>
          <w:numId w:val="6"/>
        </w:numPr>
      </w:pPr>
      <w:r>
        <w:t>What is the total cost of each campaign for the bank?</w:t>
      </w:r>
    </w:p>
    <w:p w14:paraId="31FA5110" w14:textId="77777777" w:rsidR="00EA60C5" w:rsidRDefault="00EA60C5" w:rsidP="00EA60C5">
      <w:pPr>
        <w:pStyle w:val="ListParagraph"/>
        <w:numPr>
          <w:ilvl w:val="0"/>
          <w:numId w:val="6"/>
        </w:numPr>
      </w:pPr>
      <w:r>
        <w:t>What is the cost per customer?</w:t>
      </w:r>
    </w:p>
    <w:p w14:paraId="2B5666EF" w14:textId="77777777" w:rsidR="007C6D34" w:rsidRDefault="00EA60C5" w:rsidP="00EA60C5">
      <w:pPr>
        <w:pStyle w:val="ListParagraph"/>
        <w:numPr>
          <w:ilvl w:val="0"/>
          <w:numId w:val="6"/>
        </w:numPr>
      </w:pPr>
      <w:r>
        <w:t xml:space="preserve">What is the minimum amount of money required for initial investment? </w:t>
      </w:r>
    </w:p>
    <w:p w14:paraId="6218C77A" w14:textId="6601E237" w:rsidR="00EA60C5" w:rsidRDefault="00EA60C5" w:rsidP="007C6D34">
      <w:r>
        <w:t xml:space="preserve">                                                                                       </w:t>
      </w:r>
    </w:p>
    <w:p w14:paraId="659511CD" w14:textId="77777777" w:rsidR="00835B60" w:rsidRPr="002F484A" w:rsidRDefault="00835B60" w:rsidP="00835B60"/>
    <w:p w14:paraId="2F054040" w14:textId="40F84387" w:rsidR="00C151AF" w:rsidRDefault="00C151AF" w:rsidP="00C151AF">
      <w:pPr>
        <w:pBdr>
          <w:top w:val="nil"/>
          <w:left w:val="nil"/>
          <w:bottom w:val="nil"/>
          <w:right w:val="nil"/>
          <w:between w:val="nil"/>
        </w:pBdr>
      </w:pPr>
    </w:p>
    <w:p w14:paraId="3DF31A5F" w14:textId="77777777" w:rsidR="00C151AF" w:rsidRDefault="00C151AF" w:rsidP="00C151AF">
      <w:pPr>
        <w:pBdr>
          <w:top w:val="nil"/>
          <w:left w:val="nil"/>
          <w:bottom w:val="nil"/>
          <w:right w:val="nil"/>
          <w:between w:val="nil"/>
        </w:pBdr>
        <w:ind w:left="720"/>
      </w:pPr>
    </w:p>
    <w:p w14:paraId="5FE4EA98" w14:textId="6C08C140" w:rsidR="00C151AF" w:rsidRDefault="00C151AF" w:rsidP="00C151AF">
      <w:pPr>
        <w:pBdr>
          <w:top w:val="nil"/>
          <w:left w:val="nil"/>
          <w:bottom w:val="nil"/>
          <w:right w:val="nil"/>
          <w:between w:val="nil"/>
        </w:pBdr>
        <w:ind w:left="720"/>
      </w:pPr>
    </w:p>
    <w:p w14:paraId="26EAB401" w14:textId="3D9C5CD5" w:rsidR="00C151AF" w:rsidRDefault="00C151AF" w:rsidP="00C151AF">
      <w:pPr>
        <w:pBdr>
          <w:top w:val="nil"/>
          <w:left w:val="nil"/>
          <w:bottom w:val="nil"/>
          <w:right w:val="nil"/>
          <w:between w:val="nil"/>
        </w:pBdr>
      </w:pPr>
    </w:p>
    <w:sectPr w:rsidR="00C151AF" w:rsidSect="00650954">
      <w:headerReference w:type="default" r:id="rId20"/>
      <w:headerReference w:type="first" r:id="rId21"/>
      <w:footerReference w:type="first" r:id="rId22"/>
      <w:type w:val="continuous"/>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FDCC3" w14:textId="77777777" w:rsidR="00E87D91" w:rsidRDefault="00E87D91">
      <w:pPr>
        <w:spacing w:before="0" w:line="240" w:lineRule="auto"/>
      </w:pPr>
      <w:r>
        <w:separator/>
      </w:r>
    </w:p>
  </w:endnote>
  <w:endnote w:type="continuationSeparator" w:id="0">
    <w:p w14:paraId="7FF8557C" w14:textId="77777777" w:rsidR="00E87D91" w:rsidRDefault="00E87D9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altName w:val="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E4B37" w14:textId="77777777" w:rsidR="00111C5A" w:rsidRDefault="00111C5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094A0" w14:textId="77777777" w:rsidR="00E87D91" w:rsidRDefault="00E87D91">
      <w:pPr>
        <w:spacing w:before="0" w:line="240" w:lineRule="auto"/>
      </w:pPr>
      <w:r>
        <w:separator/>
      </w:r>
    </w:p>
  </w:footnote>
  <w:footnote w:type="continuationSeparator" w:id="0">
    <w:p w14:paraId="384CDA17" w14:textId="77777777" w:rsidR="00E87D91" w:rsidRDefault="00E87D91">
      <w:pPr>
        <w:spacing w:before="0" w:line="240" w:lineRule="auto"/>
      </w:pPr>
      <w:r>
        <w:continuationSeparator/>
      </w:r>
    </w:p>
  </w:footnote>
  <w:footnote w:id="1">
    <w:p w14:paraId="5A3921B7" w14:textId="4E713CB9" w:rsidR="00A02443" w:rsidRPr="00A02443" w:rsidRDefault="00A02443">
      <w:pPr>
        <w:pStyle w:val="FootnoteText"/>
        <w:rPr>
          <w:rFonts w:ascii="Book Antiqua" w:hAnsi="Book Antiqua" w:cs="Arial"/>
          <w:color w:val="auto"/>
        </w:rPr>
      </w:pPr>
      <w:r>
        <w:rPr>
          <w:rStyle w:val="FootnoteReference"/>
        </w:rPr>
        <w:footnoteRef/>
      </w:r>
      <w:r>
        <w:t xml:space="preserve"> </w:t>
      </w:r>
      <w:r w:rsidRPr="00A02443">
        <w:rPr>
          <w:rFonts w:ascii="Book Antiqua" w:hAnsi="Book Antiqua" w:cs="Arial"/>
          <w:color w:val="auto"/>
        </w:rPr>
        <w:t>S. Moro, P. Cortez and P. Rita. A Data-Driven Approach to Predict the Success of Bank Telemarketing. Decision Support Systems, Elsevier, 62:22-31, June 2014</w:t>
      </w:r>
      <w:r w:rsidRPr="00A02443">
        <w:rPr>
          <w:rFonts w:ascii="Book Antiqua" w:hAnsi="Book Antiqua" w:cs="Arial"/>
          <w:color w:val="auto"/>
        </w:rPr>
        <w:t>.</w:t>
      </w:r>
      <w:r>
        <w:rPr>
          <w:rFonts w:ascii="Book Antiqua" w:hAnsi="Book Antiqua" w:cs="Arial"/>
          <w:color w:val="auto"/>
        </w:rPr>
        <w:t xml:space="preserve"> </w:t>
      </w:r>
      <w:r w:rsidRPr="00A02443">
        <w:rPr>
          <w:rFonts w:ascii="Book Antiqua" w:hAnsi="Book Antiqua"/>
          <w:color w:val="auto"/>
          <w:lang w:val="en-US"/>
        </w:rPr>
        <w:t>https://archive.ics.uci.edu/ml/datasets/bank+marketing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AAB8" w14:textId="77777777" w:rsidR="00111C5A" w:rsidRDefault="006B6516">
    <w:pPr>
      <w:pStyle w:val="Subtitle"/>
      <w:pBdr>
        <w:top w:val="nil"/>
        <w:left w:val="nil"/>
        <w:bottom w:val="nil"/>
        <w:right w:val="nil"/>
        <w:between w:val="nil"/>
      </w:pBdr>
      <w:spacing w:before="600"/>
      <w:jc w:val="right"/>
    </w:pPr>
    <w:bookmarkStart w:id="8" w:name="_9nvcibv3gama" w:colFirst="0" w:colLast="0"/>
    <w:bookmarkEnd w:id="8"/>
    <w:r>
      <w:rPr>
        <w:color w:val="000000"/>
      </w:rPr>
      <w:t xml:space="preserve">  </w:t>
    </w:r>
    <w:r>
      <w:rPr>
        <w:color w:val="000000"/>
      </w:rPr>
      <w:fldChar w:fldCharType="begin"/>
    </w:r>
    <w:r>
      <w:rPr>
        <w:color w:val="000000"/>
      </w:rPr>
      <w:instrText>PAGE</w:instrText>
    </w:r>
    <w:r>
      <w:rPr>
        <w:color w:val="000000"/>
      </w:rPr>
      <w:fldChar w:fldCharType="separate"/>
    </w:r>
    <w:r w:rsidR="00523665">
      <w:rPr>
        <w:noProof/>
        <w:color w:val="000000"/>
      </w:rPr>
      <w:t>1</w:t>
    </w:r>
    <w:r>
      <w:rPr>
        <w:color w:val="000000"/>
      </w:rPr>
      <w:fldChar w:fldCharType="end"/>
    </w:r>
  </w:p>
  <w:p w14:paraId="157F3E0C" w14:textId="77777777" w:rsidR="00111C5A" w:rsidRDefault="006B6516">
    <w:pPr>
      <w:pBdr>
        <w:top w:val="nil"/>
        <w:left w:val="nil"/>
        <w:bottom w:val="nil"/>
        <w:right w:val="nil"/>
        <w:between w:val="nil"/>
      </w:pBdr>
      <w:spacing w:after="200"/>
    </w:pPr>
    <w:r>
      <w:rPr>
        <w:noProof/>
      </w:rPr>
      <w:drawing>
        <wp:inline distT="114300" distB="114300" distL="114300" distR="114300" wp14:anchorId="56D47BFF" wp14:editId="30A5CD0A">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B32DD" w14:textId="77777777" w:rsidR="00111C5A" w:rsidRDefault="00111C5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A04C6"/>
    <w:multiLevelType w:val="multilevel"/>
    <w:tmpl w:val="A26A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8343A"/>
    <w:multiLevelType w:val="hybridMultilevel"/>
    <w:tmpl w:val="CA3883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9E4818"/>
    <w:multiLevelType w:val="multilevel"/>
    <w:tmpl w:val="0B3AF1D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A85D84"/>
    <w:multiLevelType w:val="hybridMultilevel"/>
    <w:tmpl w:val="DA50C0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F5B2E"/>
    <w:multiLevelType w:val="multilevel"/>
    <w:tmpl w:val="889A0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0A4B09"/>
    <w:multiLevelType w:val="hybridMultilevel"/>
    <w:tmpl w:val="CBD65002"/>
    <w:lvl w:ilvl="0" w:tplc="04090009">
      <w:start w:val="1"/>
      <w:numFmt w:val="bullet"/>
      <w:lvlText w:val=""/>
      <w:lvlJc w:val="left"/>
      <w:pPr>
        <w:ind w:left="777" w:hanging="360"/>
      </w:pPr>
      <w:rPr>
        <w:rFonts w:ascii="Wingdings" w:hAnsi="Wingdings"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C5A"/>
    <w:rsid w:val="00086FC6"/>
    <w:rsid w:val="000A3DA6"/>
    <w:rsid w:val="000C1FB4"/>
    <w:rsid w:val="00111C5A"/>
    <w:rsid w:val="001255ED"/>
    <w:rsid w:val="001951F1"/>
    <w:rsid w:val="001D1D73"/>
    <w:rsid w:val="002033CC"/>
    <w:rsid w:val="00292A54"/>
    <w:rsid w:val="002B0BC1"/>
    <w:rsid w:val="002F484A"/>
    <w:rsid w:val="002F4E4E"/>
    <w:rsid w:val="00312BE6"/>
    <w:rsid w:val="00316895"/>
    <w:rsid w:val="00361749"/>
    <w:rsid w:val="00407203"/>
    <w:rsid w:val="00470E59"/>
    <w:rsid w:val="004F4C9C"/>
    <w:rsid w:val="005056B1"/>
    <w:rsid w:val="00514602"/>
    <w:rsid w:val="00523665"/>
    <w:rsid w:val="00533D51"/>
    <w:rsid w:val="0054728C"/>
    <w:rsid w:val="00592769"/>
    <w:rsid w:val="00596017"/>
    <w:rsid w:val="005974F0"/>
    <w:rsid w:val="005D6C0E"/>
    <w:rsid w:val="00650954"/>
    <w:rsid w:val="0068189A"/>
    <w:rsid w:val="006B6516"/>
    <w:rsid w:val="00761A4D"/>
    <w:rsid w:val="007C6D34"/>
    <w:rsid w:val="007D2699"/>
    <w:rsid w:val="00835B60"/>
    <w:rsid w:val="00836F54"/>
    <w:rsid w:val="00857281"/>
    <w:rsid w:val="00860BC0"/>
    <w:rsid w:val="00862231"/>
    <w:rsid w:val="009611E8"/>
    <w:rsid w:val="009861AC"/>
    <w:rsid w:val="009B495E"/>
    <w:rsid w:val="00A02443"/>
    <w:rsid w:val="00A17B0C"/>
    <w:rsid w:val="00A2579D"/>
    <w:rsid w:val="00A529DC"/>
    <w:rsid w:val="00AD6657"/>
    <w:rsid w:val="00AF0CD2"/>
    <w:rsid w:val="00B5324A"/>
    <w:rsid w:val="00B7477B"/>
    <w:rsid w:val="00B96965"/>
    <w:rsid w:val="00BB182E"/>
    <w:rsid w:val="00BC2E4A"/>
    <w:rsid w:val="00BD6C18"/>
    <w:rsid w:val="00C11786"/>
    <w:rsid w:val="00C151AF"/>
    <w:rsid w:val="00C76571"/>
    <w:rsid w:val="00C97AC9"/>
    <w:rsid w:val="00CA1546"/>
    <w:rsid w:val="00D02D94"/>
    <w:rsid w:val="00D23F2A"/>
    <w:rsid w:val="00D4453C"/>
    <w:rsid w:val="00D95A15"/>
    <w:rsid w:val="00DB44F2"/>
    <w:rsid w:val="00E414FC"/>
    <w:rsid w:val="00E435EC"/>
    <w:rsid w:val="00E46437"/>
    <w:rsid w:val="00E87D91"/>
    <w:rsid w:val="00EA60C5"/>
    <w:rsid w:val="00EB6D9D"/>
    <w:rsid w:val="00EF1B79"/>
    <w:rsid w:val="00F0001E"/>
    <w:rsid w:val="00F51F54"/>
    <w:rsid w:val="00F7573B"/>
    <w:rsid w:val="00F80234"/>
    <w:rsid w:val="00F808D8"/>
    <w:rsid w:val="00FB3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D3E0"/>
  <w15:docId w15:val="{B440C7B5-30F1-446C-B44E-61254F54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0C1FB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C1FB4"/>
  </w:style>
  <w:style w:type="paragraph" w:styleId="Footer">
    <w:name w:val="footer"/>
    <w:basedOn w:val="Normal"/>
    <w:link w:val="FooterChar"/>
    <w:uiPriority w:val="99"/>
    <w:unhideWhenUsed/>
    <w:rsid w:val="000C1FB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C1FB4"/>
  </w:style>
  <w:style w:type="paragraph" w:styleId="NormalWeb">
    <w:name w:val="Normal (Web)"/>
    <w:basedOn w:val="Normal"/>
    <w:uiPriority w:val="99"/>
    <w:unhideWhenUsed/>
    <w:rsid w:val="00C151AF"/>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650954"/>
    <w:pPr>
      <w:ind w:left="720"/>
      <w:contextualSpacing/>
    </w:pPr>
  </w:style>
  <w:style w:type="character" w:customStyle="1" w:styleId="mi">
    <w:name w:val="mi"/>
    <w:basedOn w:val="DefaultParagraphFont"/>
    <w:rsid w:val="00086FC6"/>
  </w:style>
  <w:style w:type="character" w:customStyle="1" w:styleId="mo">
    <w:name w:val="mo"/>
    <w:basedOn w:val="DefaultParagraphFont"/>
    <w:rsid w:val="00086FC6"/>
  </w:style>
  <w:style w:type="character" w:styleId="Strong">
    <w:name w:val="Strong"/>
    <w:basedOn w:val="DefaultParagraphFont"/>
    <w:uiPriority w:val="22"/>
    <w:qFormat/>
    <w:rsid w:val="00086FC6"/>
    <w:rPr>
      <w:b/>
      <w:bCs/>
    </w:rPr>
  </w:style>
  <w:style w:type="character" w:customStyle="1" w:styleId="mn">
    <w:name w:val="mn"/>
    <w:basedOn w:val="DefaultParagraphFont"/>
    <w:rsid w:val="00086FC6"/>
  </w:style>
  <w:style w:type="table" w:styleId="GridTable2">
    <w:name w:val="Grid Table 2"/>
    <w:basedOn w:val="TableNormal"/>
    <w:uiPriority w:val="47"/>
    <w:rsid w:val="00514602"/>
    <w:pPr>
      <w:spacing w:before="0" w:line="240" w:lineRule="auto"/>
    </w:pPr>
    <w:rPr>
      <w:rFonts w:asciiTheme="minorHAnsi" w:eastAsiaTheme="minorHAnsi" w:hAnsiTheme="minorHAnsi" w:cstheme="minorBidi"/>
      <w:color w:val="auto"/>
      <w:lang w:val="en-US"/>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A02443"/>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A02443"/>
    <w:rPr>
      <w:sz w:val="20"/>
      <w:szCs w:val="20"/>
    </w:rPr>
  </w:style>
  <w:style w:type="character" w:styleId="FootnoteReference">
    <w:name w:val="footnote reference"/>
    <w:basedOn w:val="DefaultParagraphFont"/>
    <w:uiPriority w:val="99"/>
    <w:semiHidden/>
    <w:unhideWhenUsed/>
    <w:rsid w:val="00A02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30582">
      <w:bodyDiv w:val="1"/>
      <w:marLeft w:val="0"/>
      <w:marRight w:val="0"/>
      <w:marTop w:val="0"/>
      <w:marBottom w:val="0"/>
      <w:divBdr>
        <w:top w:val="none" w:sz="0" w:space="0" w:color="auto"/>
        <w:left w:val="none" w:sz="0" w:space="0" w:color="auto"/>
        <w:bottom w:val="none" w:sz="0" w:space="0" w:color="auto"/>
        <w:right w:val="none" w:sz="0" w:space="0" w:color="auto"/>
      </w:divBdr>
    </w:div>
    <w:div w:id="618149040">
      <w:bodyDiv w:val="1"/>
      <w:marLeft w:val="0"/>
      <w:marRight w:val="0"/>
      <w:marTop w:val="0"/>
      <w:marBottom w:val="0"/>
      <w:divBdr>
        <w:top w:val="none" w:sz="0" w:space="0" w:color="auto"/>
        <w:left w:val="none" w:sz="0" w:space="0" w:color="auto"/>
        <w:bottom w:val="none" w:sz="0" w:space="0" w:color="auto"/>
        <w:right w:val="none" w:sz="0" w:space="0" w:color="auto"/>
      </w:divBdr>
    </w:div>
    <w:div w:id="921572261">
      <w:bodyDiv w:val="1"/>
      <w:marLeft w:val="0"/>
      <w:marRight w:val="0"/>
      <w:marTop w:val="0"/>
      <w:marBottom w:val="0"/>
      <w:divBdr>
        <w:top w:val="none" w:sz="0" w:space="0" w:color="auto"/>
        <w:left w:val="none" w:sz="0" w:space="0" w:color="auto"/>
        <w:bottom w:val="none" w:sz="0" w:space="0" w:color="auto"/>
        <w:right w:val="none" w:sz="0" w:space="0" w:color="auto"/>
      </w:divBdr>
    </w:div>
    <w:div w:id="1507600300">
      <w:bodyDiv w:val="1"/>
      <w:marLeft w:val="0"/>
      <w:marRight w:val="0"/>
      <w:marTop w:val="0"/>
      <w:marBottom w:val="0"/>
      <w:divBdr>
        <w:top w:val="none" w:sz="0" w:space="0" w:color="auto"/>
        <w:left w:val="none" w:sz="0" w:space="0" w:color="auto"/>
        <w:bottom w:val="none" w:sz="0" w:space="0" w:color="auto"/>
        <w:right w:val="none" w:sz="0" w:space="0" w:color="auto"/>
      </w:divBdr>
    </w:div>
    <w:div w:id="1508866741">
      <w:bodyDiv w:val="1"/>
      <w:marLeft w:val="0"/>
      <w:marRight w:val="0"/>
      <w:marTop w:val="0"/>
      <w:marBottom w:val="0"/>
      <w:divBdr>
        <w:top w:val="none" w:sz="0" w:space="0" w:color="auto"/>
        <w:left w:val="none" w:sz="0" w:space="0" w:color="auto"/>
        <w:bottom w:val="none" w:sz="0" w:space="0" w:color="auto"/>
        <w:right w:val="none" w:sz="0" w:space="0" w:color="auto"/>
      </w:divBdr>
    </w:div>
    <w:div w:id="1553538496">
      <w:bodyDiv w:val="1"/>
      <w:marLeft w:val="0"/>
      <w:marRight w:val="0"/>
      <w:marTop w:val="0"/>
      <w:marBottom w:val="0"/>
      <w:divBdr>
        <w:top w:val="none" w:sz="0" w:space="0" w:color="auto"/>
        <w:left w:val="none" w:sz="0" w:space="0" w:color="auto"/>
        <w:bottom w:val="none" w:sz="0" w:space="0" w:color="auto"/>
        <w:right w:val="none" w:sz="0" w:space="0" w:color="auto"/>
      </w:divBdr>
    </w:div>
    <w:div w:id="1577206971">
      <w:bodyDiv w:val="1"/>
      <w:marLeft w:val="0"/>
      <w:marRight w:val="0"/>
      <w:marTop w:val="0"/>
      <w:marBottom w:val="0"/>
      <w:divBdr>
        <w:top w:val="none" w:sz="0" w:space="0" w:color="auto"/>
        <w:left w:val="none" w:sz="0" w:space="0" w:color="auto"/>
        <w:bottom w:val="none" w:sz="0" w:space="0" w:color="auto"/>
        <w:right w:val="none" w:sz="0" w:space="0" w:color="auto"/>
      </w:divBdr>
    </w:div>
    <w:div w:id="1815295830">
      <w:bodyDiv w:val="1"/>
      <w:marLeft w:val="0"/>
      <w:marRight w:val="0"/>
      <w:marTop w:val="0"/>
      <w:marBottom w:val="0"/>
      <w:divBdr>
        <w:top w:val="none" w:sz="0" w:space="0" w:color="auto"/>
        <w:left w:val="none" w:sz="0" w:space="0" w:color="auto"/>
        <w:bottom w:val="none" w:sz="0" w:space="0" w:color="auto"/>
        <w:right w:val="none" w:sz="0" w:space="0" w:color="auto"/>
      </w:divBdr>
    </w:div>
    <w:div w:id="2040935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 Metric Summary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Log Reg</c:v>
                </c:pt>
              </c:strCache>
            </c:strRef>
          </c:tx>
          <c:spPr>
            <a:solidFill>
              <a:schemeClr val="accent1"/>
            </a:solidFill>
            <a:ln>
              <a:noFill/>
            </a:ln>
            <a:effectLst/>
          </c:spPr>
          <c:invertIfNegative val="0"/>
          <c:cat>
            <c:strRef>
              <c:f>Sheet1!$B$1:$E$1</c:f>
              <c:strCache>
                <c:ptCount val="4"/>
                <c:pt idx="0">
                  <c:v>Accuracy</c:v>
                </c:pt>
                <c:pt idx="1">
                  <c:v>Precision</c:v>
                </c:pt>
                <c:pt idx="2">
                  <c:v>Recall</c:v>
                </c:pt>
                <c:pt idx="3">
                  <c:v>F1 Score</c:v>
                </c:pt>
              </c:strCache>
            </c:strRef>
          </c:cat>
          <c:val>
            <c:numRef>
              <c:f>Sheet1!$B$2:$E$2</c:f>
              <c:numCache>
                <c:formatCode>General</c:formatCode>
                <c:ptCount val="4"/>
                <c:pt idx="0">
                  <c:v>0.9</c:v>
                </c:pt>
                <c:pt idx="1">
                  <c:v>0.67</c:v>
                </c:pt>
                <c:pt idx="2">
                  <c:v>0.22</c:v>
                </c:pt>
                <c:pt idx="3">
                  <c:v>0.33</c:v>
                </c:pt>
              </c:numCache>
            </c:numRef>
          </c:val>
          <c:extLst>
            <c:ext xmlns:c16="http://schemas.microsoft.com/office/drawing/2014/chart" uri="{C3380CC4-5D6E-409C-BE32-E72D297353CC}">
              <c16:uniqueId val="{00000000-18EB-4E28-8BC1-A5A5EE8E481D}"/>
            </c:ext>
          </c:extLst>
        </c:ser>
        <c:ser>
          <c:idx val="1"/>
          <c:order val="1"/>
          <c:tx>
            <c:strRef>
              <c:f>Sheet1!$A$3</c:f>
              <c:strCache>
                <c:ptCount val="1"/>
                <c:pt idx="0">
                  <c:v>Log Reg (SMOTE)</c:v>
                </c:pt>
              </c:strCache>
            </c:strRef>
          </c:tx>
          <c:spPr>
            <a:solidFill>
              <a:schemeClr val="accent2"/>
            </a:solidFill>
            <a:ln>
              <a:noFill/>
            </a:ln>
            <a:effectLst/>
          </c:spPr>
          <c:invertIfNegative val="0"/>
          <c:cat>
            <c:strRef>
              <c:f>Sheet1!$B$1:$E$1</c:f>
              <c:strCache>
                <c:ptCount val="4"/>
                <c:pt idx="0">
                  <c:v>Accuracy</c:v>
                </c:pt>
                <c:pt idx="1">
                  <c:v>Precision</c:v>
                </c:pt>
                <c:pt idx="2">
                  <c:v>Recall</c:v>
                </c:pt>
                <c:pt idx="3">
                  <c:v>F1 Score</c:v>
                </c:pt>
              </c:strCache>
            </c:strRef>
          </c:cat>
          <c:val>
            <c:numRef>
              <c:f>Sheet1!$B$3:$E$3</c:f>
              <c:numCache>
                <c:formatCode>General</c:formatCode>
                <c:ptCount val="4"/>
                <c:pt idx="0">
                  <c:v>0.57999999999999996</c:v>
                </c:pt>
                <c:pt idx="1">
                  <c:v>0.93</c:v>
                </c:pt>
                <c:pt idx="2">
                  <c:v>0.18</c:v>
                </c:pt>
                <c:pt idx="3">
                  <c:v>0.3</c:v>
                </c:pt>
              </c:numCache>
            </c:numRef>
          </c:val>
          <c:extLst>
            <c:ext xmlns:c16="http://schemas.microsoft.com/office/drawing/2014/chart" uri="{C3380CC4-5D6E-409C-BE32-E72D297353CC}">
              <c16:uniqueId val="{00000001-18EB-4E28-8BC1-A5A5EE8E481D}"/>
            </c:ext>
          </c:extLst>
        </c:ser>
        <c:ser>
          <c:idx val="2"/>
          <c:order val="2"/>
          <c:tx>
            <c:strRef>
              <c:f>Sheet1!$A$4</c:f>
              <c:strCache>
                <c:ptCount val="1"/>
                <c:pt idx="0">
                  <c:v>Decision Tree</c:v>
                </c:pt>
              </c:strCache>
            </c:strRef>
          </c:tx>
          <c:spPr>
            <a:solidFill>
              <a:schemeClr val="accent3"/>
            </a:solidFill>
            <a:ln>
              <a:noFill/>
            </a:ln>
            <a:effectLst/>
          </c:spPr>
          <c:invertIfNegative val="0"/>
          <c:cat>
            <c:strRef>
              <c:f>Sheet1!$B$1:$E$1</c:f>
              <c:strCache>
                <c:ptCount val="4"/>
                <c:pt idx="0">
                  <c:v>Accuracy</c:v>
                </c:pt>
                <c:pt idx="1">
                  <c:v>Precision</c:v>
                </c:pt>
                <c:pt idx="2">
                  <c:v>Recall</c:v>
                </c:pt>
                <c:pt idx="3">
                  <c:v>F1 Score</c:v>
                </c:pt>
              </c:strCache>
            </c:strRef>
          </c:cat>
          <c:val>
            <c:numRef>
              <c:f>Sheet1!$B$4:$E$4</c:f>
              <c:numCache>
                <c:formatCode>General</c:formatCode>
                <c:ptCount val="4"/>
                <c:pt idx="0">
                  <c:v>0.66</c:v>
                </c:pt>
                <c:pt idx="1">
                  <c:v>0.97</c:v>
                </c:pt>
                <c:pt idx="2">
                  <c:v>0.22</c:v>
                </c:pt>
                <c:pt idx="3">
                  <c:v>0.49</c:v>
                </c:pt>
              </c:numCache>
            </c:numRef>
          </c:val>
          <c:extLst>
            <c:ext xmlns:c16="http://schemas.microsoft.com/office/drawing/2014/chart" uri="{C3380CC4-5D6E-409C-BE32-E72D297353CC}">
              <c16:uniqueId val="{00000002-18EB-4E28-8BC1-A5A5EE8E481D}"/>
            </c:ext>
          </c:extLst>
        </c:ser>
        <c:ser>
          <c:idx val="3"/>
          <c:order val="3"/>
          <c:tx>
            <c:strRef>
              <c:f>Sheet1!$A$5</c:f>
              <c:strCache>
                <c:ptCount val="1"/>
                <c:pt idx="0">
                  <c:v>Decision Tree (SMOTE)</c:v>
                </c:pt>
              </c:strCache>
            </c:strRef>
          </c:tx>
          <c:spPr>
            <a:solidFill>
              <a:schemeClr val="accent4"/>
            </a:solidFill>
            <a:ln>
              <a:noFill/>
            </a:ln>
            <a:effectLst/>
          </c:spPr>
          <c:invertIfNegative val="0"/>
          <c:cat>
            <c:strRef>
              <c:f>Sheet1!$B$1:$E$1</c:f>
              <c:strCache>
                <c:ptCount val="4"/>
                <c:pt idx="0">
                  <c:v>Accuracy</c:v>
                </c:pt>
                <c:pt idx="1">
                  <c:v>Precision</c:v>
                </c:pt>
                <c:pt idx="2">
                  <c:v>Recall</c:v>
                </c:pt>
                <c:pt idx="3">
                  <c:v>F1 Score</c:v>
                </c:pt>
              </c:strCache>
            </c:strRef>
          </c:cat>
          <c:val>
            <c:numRef>
              <c:f>Sheet1!$B$5:$E$5</c:f>
              <c:numCache>
                <c:formatCode>General</c:formatCode>
                <c:ptCount val="4"/>
                <c:pt idx="0">
                  <c:v>0.83</c:v>
                </c:pt>
                <c:pt idx="1">
                  <c:v>0.91</c:v>
                </c:pt>
                <c:pt idx="2">
                  <c:v>0.74</c:v>
                </c:pt>
                <c:pt idx="3">
                  <c:v>0.82</c:v>
                </c:pt>
              </c:numCache>
            </c:numRef>
          </c:val>
          <c:extLst>
            <c:ext xmlns:c16="http://schemas.microsoft.com/office/drawing/2014/chart" uri="{C3380CC4-5D6E-409C-BE32-E72D297353CC}">
              <c16:uniqueId val="{00000003-18EB-4E28-8BC1-A5A5EE8E481D}"/>
            </c:ext>
          </c:extLst>
        </c:ser>
        <c:ser>
          <c:idx val="4"/>
          <c:order val="4"/>
          <c:tx>
            <c:strRef>
              <c:f>Sheet1!$A$6</c:f>
              <c:strCache>
                <c:ptCount val="1"/>
                <c:pt idx="0">
                  <c:v>Random Forest</c:v>
                </c:pt>
              </c:strCache>
            </c:strRef>
          </c:tx>
          <c:spPr>
            <a:solidFill>
              <a:schemeClr val="accent5"/>
            </a:solidFill>
            <a:ln>
              <a:noFill/>
            </a:ln>
            <a:effectLst/>
          </c:spPr>
          <c:invertIfNegative val="0"/>
          <c:cat>
            <c:strRef>
              <c:f>Sheet1!$B$1:$E$1</c:f>
              <c:strCache>
                <c:ptCount val="4"/>
                <c:pt idx="0">
                  <c:v>Accuracy</c:v>
                </c:pt>
                <c:pt idx="1">
                  <c:v>Precision</c:v>
                </c:pt>
                <c:pt idx="2">
                  <c:v>Recall</c:v>
                </c:pt>
                <c:pt idx="3">
                  <c:v>F1 Score</c:v>
                </c:pt>
              </c:strCache>
            </c:strRef>
          </c:cat>
          <c:val>
            <c:numRef>
              <c:f>Sheet1!$B$6:$E$6</c:f>
              <c:numCache>
                <c:formatCode>General</c:formatCode>
                <c:ptCount val="4"/>
                <c:pt idx="0">
                  <c:v>0.9</c:v>
                </c:pt>
                <c:pt idx="1">
                  <c:v>0.67</c:v>
                </c:pt>
                <c:pt idx="2">
                  <c:v>0.22</c:v>
                </c:pt>
                <c:pt idx="3">
                  <c:v>0.33</c:v>
                </c:pt>
              </c:numCache>
            </c:numRef>
          </c:val>
          <c:extLst>
            <c:ext xmlns:c16="http://schemas.microsoft.com/office/drawing/2014/chart" uri="{C3380CC4-5D6E-409C-BE32-E72D297353CC}">
              <c16:uniqueId val="{00000004-18EB-4E28-8BC1-A5A5EE8E481D}"/>
            </c:ext>
          </c:extLst>
        </c:ser>
        <c:ser>
          <c:idx val="5"/>
          <c:order val="5"/>
          <c:tx>
            <c:strRef>
              <c:f>Sheet1!$A$7</c:f>
              <c:strCache>
                <c:ptCount val="1"/>
                <c:pt idx="0">
                  <c:v>Random Forest (SMOTE)</c:v>
                </c:pt>
              </c:strCache>
            </c:strRef>
          </c:tx>
          <c:spPr>
            <a:solidFill>
              <a:schemeClr val="accent6"/>
            </a:solidFill>
            <a:ln>
              <a:noFill/>
            </a:ln>
            <a:effectLst/>
          </c:spPr>
          <c:invertIfNegative val="0"/>
          <c:cat>
            <c:strRef>
              <c:f>Sheet1!$B$1:$E$1</c:f>
              <c:strCache>
                <c:ptCount val="4"/>
                <c:pt idx="0">
                  <c:v>Accuracy</c:v>
                </c:pt>
                <c:pt idx="1">
                  <c:v>Precision</c:v>
                </c:pt>
                <c:pt idx="2">
                  <c:v>Recall</c:v>
                </c:pt>
                <c:pt idx="3">
                  <c:v>F1 Score</c:v>
                </c:pt>
              </c:strCache>
            </c:strRef>
          </c:cat>
          <c:val>
            <c:numRef>
              <c:f>Sheet1!$B$7:$E$7</c:f>
              <c:numCache>
                <c:formatCode>General</c:formatCode>
                <c:ptCount val="4"/>
                <c:pt idx="0">
                  <c:v>0.97</c:v>
                </c:pt>
                <c:pt idx="1">
                  <c:v>0.33</c:v>
                </c:pt>
                <c:pt idx="2">
                  <c:v>0.49</c:v>
                </c:pt>
                <c:pt idx="3">
                  <c:v>0.66</c:v>
                </c:pt>
              </c:numCache>
            </c:numRef>
          </c:val>
          <c:extLst>
            <c:ext xmlns:c16="http://schemas.microsoft.com/office/drawing/2014/chart" uri="{C3380CC4-5D6E-409C-BE32-E72D297353CC}">
              <c16:uniqueId val="{00000005-18EB-4E28-8BC1-A5A5EE8E481D}"/>
            </c:ext>
          </c:extLst>
        </c:ser>
        <c:dLbls>
          <c:showLegendKey val="0"/>
          <c:showVal val="0"/>
          <c:showCatName val="0"/>
          <c:showSerName val="0"/>
          <c:showPercent val="0"/>
          <c:showBubbleSize val="0"/>
        </c:dLbls>
        <c:gapWidth val="219"/>
        <c:overlap val="-27"/>
        <c:axId val="413208984"/>
        <c:axId val="413201768"/>
      </c:barChart>
      <c:catAx>
        <c:axId val="413208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01768"/>
        <c:crosses val="autoZero"/>
        <c:auto val="1"/>
        <c:lblAlgn val="ctr"/>
        <c:lblOffset val="100"/>
        <c:noMultiLvlLbl val="0"/>
      </c:catAx>
      <c:valAx>
        <c:axId val="413201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208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74713-DCDA-4726-A9B3-C8B22902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2300</Words>
  <Characters>13113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Patel</dc:creator>
  <cp:lastModifiedBy>Lisa Patel</cp:lastModifiedBy>
  <cp:revision>2</cp:revision>
  <dcterms:created xsi:type="dcterms:W3CDTF">2021-12-10T08:22:00Z</dcterms:created>
  <dcterms:modified xsi:type="dcterms:W3CDTF">2021-12-10T08:22:00Z</dcterms:modified>
</cp:coreProperties>
</file>