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47" w:rsidRDefault="003F6D47" w:rsidP="003F6D47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HW9b</w:t>
      </w:r>
    </w:p>
    <w:p w:rsidR="003F6D47" w:rsidRDefault="003F6D47" w:rsidP="003F6D47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106332013陳羿萱</w:t>
      </w:r>
    </w:p>
    <w:p w:rsidR="003F6D47" w:rsidRPr="00B70D2C" w:rsidRDefault="006E274B" w:rsidP="00B70D2C">
      <w:pPr>
        <w:widowControl/>
        <w:shd w:val="clear" w:color="auto" w:fill="FFFFFF"/>
        <w:spacing w:before="120" w:after="120"/>
        <w:rPr>
          <w:rFonts w:ascii="Arial" w:eastAsia="PMingLiU" w:hAnsi="Arial" w:cs="Arial" w:hint="eastAsia"/>
          <w:color w:val="5C5C5C"/>
          <w:kern w:val="0"/>
          <w:sz w:val="21"/>
          <w:szCs w:val="21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1.</w:t>
      </w:r>
      <w:r w:rsidR="00B70D2C" w:rsidRPr="00B70D2C">
        <w:rPr>
          <w:rFonts w:ascii="Arial" w:eastAsia="PMingLiU" w:hAnsi="Arial" w:cs="Arial"/>
          <w:color w:val="5C5C5C"/>
          <w:kern w:val="0"/>
          <w:sz w:val="21"/>
          <w:szCs w:val="21"/>
        </w:rPr>
        <w:t xml:space="preserve"> </w:t>
      </w:r>
      <w:r w:rsidR="00B70D2C"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Perform an action, match a view, and assert and verify the result.</w:t>
      </w:r>
    </w:p>
    <w:p w:rsidR="006E274B" w:rsidRPr="00A84C12" w:rsidRDefault="006E274B" w:rsidP="00A84C12">
      <w:pPr>
        <w:widowControl/>
        <w:shd w:val="clear" w:color="auto" w:fill="FFFFFF"/>
        <w:spacing w:before="120" w:after="120"/>
        <w:rPr>
          <w:rFonts w:ascii="Arial" w:eastAsia="PMingLiU" w:hAnsi="Arial" w:cs="Arial" w:hint="eastAsia"/>
          <w:color w:val="5C5C5C"/>
          <w:kern w:val="0"/>
          <w:sz w:val="21"/>
          <w:szCs w:val="21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2.</w:t>
      </w:r>
      <w:r w:rsidR="00A84C12" w:rsidRPr="00A84C12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 xml:space="preserve"> </w:t>
      </w:r>
      <w:r w:rsidR="00A84C12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</w:t>
      </w:r>
      <w:proofErr w:type="spellStart"/>
      <w:r w:rsidR="00A84C12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RunWith</w:t>
      </w:r>
      <w:proofErr w:type="spellEnd"/>
      <w:r w:rsidR="00A84C12"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and </w:t>
      </w:r>
      <w:r w:rsidR="00A84C12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@Test</w:t>
      </w:r>
    </w:p>
    <w:p w:rsidR="00650838" w:rsidRPr="003F6D47" w:rsidRDefault="00AA19E7" w:rsidP="00650838">
      <w:pPr>
        <w:widowControl/>
        <w:shd w:val="clear" w:color="auto" w:fill="FFFFFF"/>
        <w:spacing w:before="120" w:after="120"/>
        <w:rPr>
          <w:rFonts w:ascii="Arial" w:eastAsia="PMingLiU" w:hAnsi="Arial" w:cs="Arial"/>
          <w:color w:val="5C5C5C"/>
          <w:kern w:val="0"/>
          <w:sz w:val="21"/>
          <w:szCs w:val="21"/>
        </w:rPr>
      </w:pPr>
      <w:bookmarkStart w:id="0" w:name="_GoBack"/>
      <w:bookmarkEnd w:id="0"/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3.</w:t>
      </w:r>
      <w:r w:rsidR="00911649" w:rsidRPr="00911649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 xml:space="preserve"> </w:t>
      </w:r>
      <w:proofErr w:type="spellStart"/>
      <w:proofErr w:type="gramStart"/>
      <w:r w:rsidR="00650838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onData</w:t>
      </w:r>
      <w:proofErr w:type="spellEnd"/>
      <w:r w:rsidR="00650838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="00650838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="00650838"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load the adapter and enable the child </w:t>
      </w:r>
      <w:r w:rsidR="00650838"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="00650838"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appear on the screen.</w:t>
      </w:r>
    </w:p>
    <w:p w:rsidR="003F6D47" w:rsidRPr="003F6D47" w:rsidRDefault="003F6D47" w:rsidP="003F6D47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3F6D47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1</w:t>
      </w:r>
    </w:p>
    <w:p w:rsidR="003F6D47" w:rsidRPr="003F6D47" w:rsidRDefault="003F6D47" w:rsidP="003F6D47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Which steps do you perform to test a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interaction, and in what order? Choose one:</w:t>
      </w:r>
    </w:p>
    <w:p w:rsidR="003F6D47" w:rsidRPr="003F6D47" w:rsidRDefault="003F6D47" w:rsidP="003F6D47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Match a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, assert and verify the result, and perform an action.</w:t>
      </w:r>
    </w:p>
    <w:p w:rsidR="003F6D47" w:rsidRPr="003F6D47" w:rsidRDefault="003F6D47" w:rsidP="003F6D47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Match a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, perform an action, and assert and verify the result.</w:t>
      </w:r>
    </w:p>
    <w:p w:rsidR="003F6D47" w:rsidRPr="003F6D47" w:rsidRDefault="003F6D47" w:rsidP="003F6D47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Perform an action, match a view, and assert and verify the result.</w:t>
      </w:r>
    </w:p>
    <w:p w:rsidR="003F6D47" w:rsidRPr="003F6D47" w:rsidRDefault="003F6D47" w:rsidP="003F6D47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Perform an action, and assert and verify the result.</w:t>
      </w:r>
    </w:p>
    <w:p w:rsidR="003F6D47" w:rsidRPr="003F6D47" w:rsidRDefault="003F6D47" w:rsidP="003F6D47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3F6D47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2</w:t>
      </w:r>
    </w:p>
    <w:p w:rsidR="003F6D47" w:rsidRPr="003F6D47" w:rsidRDefault="003F6D47" w:rsidP="003F6D47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Which of the following annotations enables an instrumented JUnit 4 test class? Choose one:</w:t>
      </w:r>
    </w:p>
    <w:p w:rsidR="003F6D47" w:rsidRPr="003F6D47" w:rsidRDefault="003F6D47" w:rsidP="003F6D47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</w:t>
      </w:r>
      <w:proofErr w:type="spell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RunWith</w:t>
      </w:r>
      <w:proofErr w:type="spellEnd"/>
    </w:p>
    <w:p w:rsidR="003F6D47" w:rsidRPr="003F6D47" w:rsidRDefault="003F6D47" w:rsidP="003F6D47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@Rule</w:t>
      </w:r>
    </w:p>
    <w:p w:rsidR="003F6D47" w:rsidRPr="003F6D47" w:rsidRDefault="003F6D47" w:rsidP="003F6D47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@Test</w:t>
      </w:r>
    </w:p>
    <w:p w:rsidR="003F6D47" w:rsidRPr="003F6D47" w:rsidRDefault="003F6D47" w:rsidP="003F6D47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</w:t>
      </w:r>
      <w:proofErr w:type="spell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RunWith</w:t>
      </w:r>
      <w:proofErr w:type="spellEnd"/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and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@Test</w:t>
      </w:r>
    </w:p>
    <w:p w:rsidR="003F6D47" w:rsidRPr="003F6D47" w:rsidRDefault="003F6D47" w:rsidP="003F6D47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3F6D47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3</w:t>
      </w:r>
    </w:p>
    <w:p w:rsidR="003F6D47" w:rsidRPr="003F6D47" w:rsidRDefault="003F6D47" w:rsidP="003F6D47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Which method would you use to find a child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in an </w:t>
      </w:r>
      <w:proofErr w:type="spell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AdapterView</w:t>
      </w:r>
      <w:proofErr w:type="spellEnd"/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? Choose one:</w:t>
      </w:r>
    </w:p>
    <w:p w:rsidR="003F6D47" w:rsidRPr="003F6D47" w:rsidRDefault="003F6D47" w:rsidP="003F6D47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onData</w:t>
      </w:r>
      <w:proofErr w:type="spell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load the adapter and enable the child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appear on the screen.</w:t>
      </w:r>
    </w:p>
    <w:p w:rsidR="003F6D47" w:rsidRPr="003F6D47" w:rsidRDefault="003F6D47" w:rsidP="003F6D47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onView</w:t>
      </w:r>
      <w:proofErr w:type="spell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load the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from the current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hierarchy.</w:t>
      </w:r>
    </w:p>
    <w:p w:rsidR="003F6D47" w:rsidRPr="003F6D47" w:rsidRDefault="003F6D47" w:rsidP="003F6D47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onView</w:t>
      </w:r>
      <w:proofErr w:type="spell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</w:t>
      </w:r>
      <w:proofErr w:type="gram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).check()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check the current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CD2C23" w:rsidRPr="00AA19E7" w:rsidRDefault="003F6D47" w:rsidP="00AA19E7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proofErr w:type="spellStart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onView</w:t>
      </w:r>
      <w:proofErr w:type="spellEnd"/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().perform()</w:t>
      </w:r>
      <w:r w:rsidRPr="003F6D47">
        <w:rPr>
          <w:rFonts w:ascii="Arial" w:eastAsia="PMingLiU" w:hAnsi="Arial" w:cs="Arial"/>
          <w:color w:val="5C5C5C"/>
          <w:kern w:val="0"/>
          <w:sz w:val="21"/>
          <w:szCs w:val="21"/>
        </w:rPr>
        <w:t> to perform a click on the current </w:t>
      </w:r>
      <w:r w:rsidRPr="003F6D47">
        <w:rPr>
          <w:rFonts w:ascii="Courier New" w:eastAsia="MingLiU" w:hAnsi="Courier New" w:cs="Courier New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View</w:t>
      </w:r>
    </w:p>
    <w:sectPr w:rsidR="00CD2C23" w:rsidRPr="00AA1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23800"/>
    <w:multiLevelType w:val="multilevel"/>
    <w:tmpl w:val="26B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D11099"/>
    <w:multiLevelType w:val="multilevel"/>
    <w:tmpl w:val="FEA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C20C87"/>
    <w:multiLevelType w:val="multilevel"/>
    <w:tmpl w:val="97E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47"/>
    <w:rsid w:val="0004148D"/>
    <w:rsid w:val="001C4E77"/>
    <w:rsid w:val="00376DEC"/>
    <w:rsid w:val="003F6D47"/>
    <w:rsid w:val="00447326"/>
    <w:rsid w:val="00470B63"/>
    <w:rsid w:val="004D19A4"/>
    <w:rsid w:val="005521C2"/>
    <w:rsid w:val="00650838"/>
    <w:rsid w:val="006E274B"/>
    <w:rsid w:val="00911649"/>
    <w:rsid w:val="00911F3C"/>
    <w:rsid w:val="0092054D"/>
    <w:rsid w:val="009F2509"/>
    <w:rsid w:val="00A06790"/>
    <w:rsid w:val="00A84C12"/>
    <w:rsid w:val="00AA19E7"/>
    <w:rsid w:val="00B70D2C"/>
    <w:rsid w:val="00C1671A"/>
    <w:rsid w:val="00C878BB"/>
    <w:rsid w:val="00CD2C23"/>
    <w:rsid w:val="00CE5200"/>
    <w:rsid w:val="00E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6D47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F6D47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F6D47"/>
    <w:rPr>
      <w:b/>
      <w:bCs/>
    </w:rPr>
  </w:style>
  <w:style w:type="paragraph" w:styleId="Web">
    <w:name w:val="Normal (Web)"/>
    <w:basedOn w:val="a"/>
    <w:uiPriority w:val="99"/>
    <w:semiHidden/>
    <w:unhideWhenUsed/>
    <w:rsid w:val="003F6D4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F6D47"/>
    <w:rPr>
      <w:rFonts w:ascii="MingLiU" w:eastAsia="MingLiU" w:hAnsi="MingLiU" w:cs="MingLiU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6D47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F6D47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F6D47"/>
    <w:rPr>
      <w:b/>
      <w:bCs/>
    </w:rPr>
  </w:style>
  <w:style w:type="paragraph" w:styleId="Web">
    <w:name w:val="Normal (Web)"/>
    <w:basedOn w:val="a"/>
    <w:uiPriority w:val="99"/>
    <w:semiHidden/>
    <w:unhideWhenUsed/>
    <w:rsid w:val="003F6D4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F6D47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Chen</dc:creator>
  <cp:lastModifiedBy>Lisa Chen</cp:lastModifiedBy>
  <cp:revision>7</cp:revision>
  <dcterms:created xsi:type="dcterms:W3CDTF">2021-05-08T16:29:00Z</dcterms:created>
  <dcterms:modified xsi:type="dcterms:W3CDTF">2021-05-08T16:35:00Z</dcterms:modified>
</cp:coreProperties>
</file>