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26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8"/>
        <w:gridCol w:w="5088"/>
        <w:gridCol w:w="5088"/>
        <w:tblGridChange w:id="0">
          <w:tblGrid>
            <w:gridCol w:w="5088"/>
            <w:gridCol w:w="5088"/>
            <w:gridCol w:w="508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 Value held in...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main</w:t>
            </w:r>
            <w:r w:rsidDel="00000000" w:rsidR="00000000" w:rsidRPr="00000000">
              <w:rPr>
                <w:b w:val="1"/>
                <w:rtl w:val="0"/>
              </w:rPr>
              <w:t xml:space="preserve">, before invoking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transmogrify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Action in step 0 of the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semantics of invoking a method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 intArg/Param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Copy the value 17 from </w:t>
            </w:r>
            <w:r w:rsidDel="00000000" w:rsidR="00000000" w:rsidRPr="00000000">
              <w:rPr>
                <w:i w:val="1"/>
                <w:rtl w:val="0"/>
              </w:rPr>
              <w:t xml:space="preserve">intArg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intParam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doubleArg/Param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Copy the value 0.5 from </w:t>
            </w:r>
            <w:r w:rsidDel="00000000" w:rsidR="00000000" w:rsidRPr="00000000">
              <w:rPr>
                <w:i w:val="1"/>
                <w:rtl w:val="0"/>
              </w:rPr>
              <w:t xml:space="preserve">doubleArg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doubleParam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stringArg/Param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"A Change Is Gonna Come"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Copy the reference to the string “A Change Is Gonna Come”  from </w:t>
            </w:r>
            <w:r w:rsidDel="00000000" w:rsidR="00000000" w:rsidRPr="00000000">
              <w:rPr>
                <w:i w:val="1"/>
                <w:rtl w:val="0"/>
              </w:rPr>
              <w:t xml:space="preserve">stringArg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stringParam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arrayArg/Param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I@1db9742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Copy the reference to the array from </w:t>
            </w:r>
            <w:r w:rsidDel="00000000" w:rsidR="00000000" w:rsidRPr="00000000">
              <w:rPr>
                <w:i w:val="1"/>
                <w:rtl w:val="0"/>
              </w:rPr>
              <w:t xml:space="preserve">arrayArg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arrrayParam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arrayArg/Param[0]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Getting the value from the already copied reference of the array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ourTypeArg/Param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OurType@106d69c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Copy the reference to the object from </w:t>
            </w:r>
            <w:r w:rsidDel="00000000" w:rsidR="00000000" w:rsidRPr="00000000">
              <w:rPr>
                <w:i w:val="1"/>
                <w:rtl w:val="0"/>
              </w:rPr>
              <w:t xml:space="preserve">ourTypeArg</w:t>
            </w:r>
            <w:r w:rsidDel="00000000" w:rsidR="00000000" w:rsidRPr="00000000">
              <w:rPr>
                <w:rtl w:val="0"/>
              </w:rPr>
              <w:t xml:space="preserve"> to </w:t>
            </w:r>
            <w:r w:rsidDel="00000000" w:rsidR="00000000" w:rsidRPr="00000000">
              <w:rPr>
                <w:i w:val="1"/>
                <w:rtl w:val="0"/>
              </w:rPr>
              <w:t xml:space="preserve">ourTypeParam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ourTypeArg/Param.value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Getting the value from the already copied reference of the array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526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88"/>
        <w:gridCol w:w="5088"/>
        <w:gridCol w:w="5088"/>
        <w:tblGridChange w:id="0">
          <w:tblGrid>
            <w:gridCol w:w="5088"/>
            <w:gridCol w:w="5088"/>
            <w:gridCol w:w="508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In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 transmogrify</w:t>
            </w:r>
            <w:r w:rsidDel="00000000" w:rsidR="00000000" w:rsidRPr="00000000">
              <w:rPr>
                <w:b w:val="1"/>
                <w:rtl w:val="0"/>
              </w:rPr>
              <w:t xml:space="preserve">, before transmogrification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transmogrify</w:t>
            </w:r>
            <w:r w:rsidDel="00000000" w:rsidR="00000000" w:rsidRPr="00000000">
              <w:rPr>
                <w:b w:val="1"/>
                <w:rtl w:val="0"/>
              </w:rPr>
              <w:t xml:space="preserve">, after transmogrification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In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main</w:t>
            </w:r>
            <w:r w:rsidDel="00000000" w:rsidR="00000000" w:rsidRPr="00000000">
              <w:rPr>
                <w:b w:val="1"/>
                <w:rtl w:val="0"/>
              </w:rPr>
              <w:t xml:space="preserve">, after transmogrification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"A Change Is Gonna Come"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"A Change Is Gonna Come-- Sam Cooke"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18"/>
                <w:szCs w:val="18"/>
              </w:rPr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rtl w:val="0"/>
              </w:rPr>
              <w:t xml:space="preserve">(this is a new String, the reference to this new String is stored in StringParam)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"A Change Is Gonna Come"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I@1db9742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rFonts w:ascii="Verdana" w:cs="Verdana" w:eastAsia="Verdana" w:hAnsi="Verdan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I@1db9742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Verdana" w:cs="Verdana" w:eastAsia="Verdana" w:hAnsi="Verdana"/>
                <w:sz w:val="24"/>
                <w:szCs w:val="24"/>
                <w:rtl w:val="0"/>
              </w:rPr>
              <w:t xml:space="preserve">I@1db9742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OurType@106d69c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OurType@106d69c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OurType@106d69c</w:t>
            </w:r>
          </w:p>
        </w:tc>
      </w:tr>
      <w:tr>
        <w:trPr>
          <w:trHeight w:val="1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288" w:top="288" w:left="288" w:right="28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