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方正兰亭细黑_GBK" w:hAnsi="方正兰亭细黑_GBK" w:eastAsia="方正兰亭细黑_GBK" w:cs="方正兰亭细黑_GBK"/>
          <w:sz w:val="36"/>
          <w:szCs w:val="36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sz w:val="36"/>
          <w:szCs w:val="36"/>
          <w:lang w:val="en-US" w:eastAsia="zh-CN"/>
        </w:rPr>
        <w:t>Git（TortoiseGit）简易入门手册</w:t>
      </w:r>
    </w:p>
    <w:p>
      <w:pPr>
        <w:numPr>
          <w:ilvl w:val="0"/>
          <w:numId w:val="1"/>
        </w:numP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Gti原理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  <w:t>Git是分布式版本控制系统，与传统的集中式版本控制系统的不同，它不仅支持传统的集中式版本管理模式，他的版本库是运行在本地的，所以支持离线开发（日志、记录、批注在本地都有），待连接到网络后，可以再做代码提交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  <w:t>因为他带有库和分支管理功能，有效的提高的代码的维护效率，由此也产生多种代码的工作流程。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工作模式</w:t>
      </w:r>
    </w:p>
    <w:p>
      <w:pPr>
        <w:numPr>
          <w:numId w:val="0"/>
        </w:numP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  <w:t>集中式工作流（暂用）</w:t>
      </w:r>
    </w:p>
    <w:p>
      <w:pPr>
        <w:numPr>
          <w:numId w:val="0"/>
        </w:numP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621790" cy="1203325"/>
            <wp:effectExtent l="0" t="0" r="1651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方正兰亭细黑_GBK" w:hAnsi="方正兰亭细黑_GBK" w:eastAsia="方正兰亭细黑_GBK" w:cs="方正兰亭细黑_GBK"/>
          <w:color w:val="E7E6E6" w:themeColor="background2"/>
          <w:sz w:val="28"/>
          <w:szCs w:val="28"/>
          <w:shd w:val="clear" w:color="FFFFFF" w:fill="D9D9D9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方正兰亭细黑_GBK" w:hAnsi="方正兰亭细黑_GBK" w:eastAsia="方正兰亭细黑_GBK" w:cs="方正兰亭细黑_GBK"/>
          <w:color w:val="E7E6E6" w:themeColor="background2"/>
          <w:sz w:val="28"/>
          <w:szCs w:val="28"/>
          <w:shd w:val="clear" w:color="FFFFFF" w:fill="D9D9D9"/>
          <w:lang w:val="en-US" w:eastAsia="zh-CN"/>
          <w14:textFill>
            <w14:solidFill>
              <w14:schemeClr w14:val="bg2"/>
            </w14:solidFill>
          </w14:textFill>
        </w:rPr>
        <w:t>功能开发工作流</w:t>
      </w:r>
    </w:p>
    <w:p>
      <w:pPr>
        <w:numPr>
          <w:numId w:val="0"/>
        </w:numPr>
        <w:rPr>
          <w:rFonts w:hint="eastAsia" w:ascii="方正兰亭细黑_GBK" w:hAnsi="方正兰亭细黑_GBK" w:eastAsia="方正兰亭细黑_GBK" w:cs="方正兰亭细黑_GBK"/>
          <w:color w:val="E7E6E6" w:themeColor="background2"/>
          <w:sz w:val="28"/>
          <w:szCs w:val="28"/>
          <w:shd w:val="clear" w:color="FFFFFF" w:fill="D9D9D9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方正兰亭细黑_GBK" w:hAnsi="方正兰亭细黑_GBK" w:eastAsia="方正兰亭细黑_GBK" w:cs="方正兰亭细黑_GBK"/>
          <w:color w:val="E7E6E6" w:themeColor="background2"/>
          <w:sz w:val="28"/>
          <w:szCs w:val="28"/>
          <w:shd w:val="clear" w:color="FFFFFF" w:fill="D9D9D9"/>
          <w:lang w:val="en-US" w:eastAsia="zh-CN"/>
          <w14:textFill>
            <w14:solidFill>
              <w14:schemeClr w14:val="bg2"/>
            </w14:solidFill>
          </w14:textFill>
        </w:rPr>
        <w:t>Gitflow工作流</w:t>
      </w:r>
    </w:p>
    <w:p>
      <w:pPr>
        <w:numPr>
          <w:numId w:val="0"/>
        </w:numPr>
        <w:rPr>
          <w:rFonts w:hint="eastAsia" w:ascii="方正兰亭细黑_GBK" w:hAnsi="方正兰亭细黑_GBK" w:eastAsia="方正兰亭细黑_GBK" w:cs="方正兰亭细黑_GBK"/>
          <w:color w:val="E7E6E6" w:themeColor="background2"/>
          <w:sz w:val="28"/>
          <w:szCs w:val="28"/>
          <w:shd w:val="clear" w:color="FFFFFF" w:fill="D9D9D9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方正兰亭细黑_GBK" w:hAnsi="方正兰亭细黑_GBK" w:eastAsia="方正兰亭细黑_GBK" w:cs="方正兰亭细黑_GBK"/>
          <w:color w:val="E7E6E6" w:themeColor="background2"/>
          <w:sz w:val="28"/>
          <w:szCs w:val="28"/>
          <w:shd w:val="clear" w:color="FFFFFF" w:fill="D9D9D9"/>
          <w:lang w:val="en-US" w:eastAsia="zh-CN"/>
          <w14:textFill>
            <w14:solidFill>
              <w14:schemeClr w14:val="bg2"/>
            </w14:solidFill>
          </w14:textFill>
        </w:rPr>
        <w:t>Forking工作流</w:t>
      </w:r>
    </w:p>
    <w:p>
      <w:pPr>
        <w:numPr>
          <w:ilvl w:val="0"/>
          <w:numId w:val="1"/>
        </w:numP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安装文件</w:t>
      </w:r>
    </w:p>
    <w:p>
      <w:pPr>
        <w:numPr>
          <w:ilvl w:val="0"/>
          <w:numId w:val="0"/>
        </w:numP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  <w:t>安装文件路径：</w:t>
      </w:r>
    </w:p>
    <w:p>
      <w:pPr>
        <w:numPr>
          <w:ilvl w:val="0"/>
          <w:numId w:val="0"/>
        </w:numP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  <w:t>\\192.168.1.245\3设计研发共享目录\000常用软件共享\GIT</w:t>
      </w:r>
    </w:p>
    <w:p>
      <w:pPr>
        <w:numPr>
          <w:ilvl w:val="0"/>
          <w:numId w:val="2"/>
        </w:numP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  <w:t>安装Git-2.28.0-64-bit.exe</w:t>
      </w:r>
    </w:p>
    <w:p>
      <w:pPr>
        <w:numPr>
          <w:ilvl w:val="0"/>
          <w:numId w:val="2"/>
        </w:numP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  <w:t>安装TortoiseGit-2.10.0.2-64bit.msi</w:t>
      </w:r>
    </w:p>
    <w:p>
      <w:pPr>
        <w:numPr>
          <w:ilvl w:val="0"/>
          <w:numId w:val="2"/>
        </w:numP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  <w:t>安装汉化</w:t>
      </w:r>
    </w:p>
    <w:p>
      <w:pPr>
        <w:numPr>
          <w:ilvl w:val="0"/>
          <w:numId w:val="0"/>
        </w:numP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  <w:t>TortoiseGit-LanguagePack-2.10.0.0-64bit-zh_CN.msi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配置</w:t>
      </w:r>
    </w:p>
    <w:p>
      <w:pPr>
        <w:numPr>
          <w:ilvl w:val="0"/>
          <w:numId w:val="0"/>
        </w:numPr>
        <w:ind w:leftChars="0"/>
        <w:rPr>
          <w:rFonts w:hint="default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安装完成后，在TortoiseGit设置中，设置【Git】，配置源选【全局】，用户信息，名称设置成自己的用户名，邮箱设置成自己的邮箱，点击【确定】</w:t>
      </w:r>
    </w:p>
    <w:p>
      <w:pPr>
        <w:numPr>
          <w:numId w:val="0"/>
        </w:numPr>
        <w:rPr>
          <w:rFonts w:hint="eastAsia" w:ascii="方正兰亭细黑_GBK" w:hAnsi="方正兰亭细黑_GBK" w:eastAsia="方正兰亭细黑_GBK" w:cs="方正兰亭细黑_GBK"/>
          <w:color w:val="E7E6E6" w:themeColor="background2"/>
          <w:sz w:val="28"/>
          <w:szCs w:val="28"/>
          <w:shd w:val="clear" w:color="FFFFFF" w:fill="D9D9D9"/>
          <w:lang w:val="en-US" w:eastAsia="zh-CN"/>
          <w14:textFill>
            <w14:solidFill>
              <w14:schemeClr w14:val="bg2"/>
            </w14:solidFill>
          </w14:textFill>
        </w:rPr>
      </w:pPr>
      <w:r>
        <w:drawing>
          <wp:inline distT="0" distB="0" distL="114300" distR="114300">
            <wp:extent cx="5269865" cy="3990975"/>
            <wp:effectExtent l="0" t="0" r="698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项目设置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Gitblit库地址: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"http://192.168.1.145:1024/"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http://192.168.1.145:1024/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克隆版本库：访问上面的地址--【版本库】--点击要克隆的版本库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1565910"/>
            <wp:effectExtent l="0" t="0" r="1079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点击【TortoiseGit】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3832225" cy="2261870"/>
            <wp:effectExtent l="0" t="0" r="158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点击【打开TortoiseGit】</w:t>
      </w:r>
    </w:p>
    <w:p>
      <w:pPr>
        <w:numPr>
          <w:numId w:val="0"/>
        </w:numPr>
      </w:pPr>
      <w:r>
        <w:drawing>
          <wp:inline distT="0" distB="0" distL="114300" distR="114300">
            <wp:extent cx="2873375" cy="114617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复制URL地址</w:t>
      </w:r>
    </w:p>
    <w:p>
      <w:pPr>
        <w:numPr>
          <w:numId w:val="0"/>
        </w:numPr>
      </w:pPr>
      <w:r>
        <w:drawing>
          <wp:inline distT="0" distB="0" distL="114300" distR="114300">
            <wp:extent cx="3035935" cy="1985010"/>
            <wp:effectExtent l="0" t="0" r="1206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在对应的IED开发工具上导入URL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VS2019上克隆导入项目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53590" cy="3039745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本地路径就是工作目录，然后点【克隆】</w:t>
      </w:r>
    </w:p>
    <w:p>
      <w:pPr>
        <w:numPr>
          <w:numId w:val="0"/>
        </w:numPr>
      </w:pPr>
      <w:r>
        <w:drawing>
          <wp:inline distT="0" distB="0" distL="114300" distR="114300">
            <wp:extent cx="3209290" cy="20040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HBuilder X</w:t>
      </w:r>
      <w:r>
        <w:rPr>
          <w:rFonts w:hint="eastAsia"/>
          <w:lang w:val="en-US" w:eastAsia="zh-CN"/>
        </w:rPr>
        <w:t xml:space="preserve"> 上克隆导入项目</w:t>
      </w:r>
    </w:p>
    <w:p>
      <w:pPr>
        <w:numPr>
          <w:numId w:val="0"/>
        </w:numPr>
      </w:pPr>
      <w:r>
        <w:drawing>
          <wp:inline distT="0" distB="0" distL="114300" distR="114300">
            <wp:extent cx="2969260" cy="2769235"/>
            <wp:effectExtent l="0" t="0" r="254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输入Git的URL，设置好路径即可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43480" cy="1472565"/>
            <wp:effectExtent l="0" t="0" r="1397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常用名词解释</w:t>
      </w:r>
    </w:p>
    <w:p>
      <w:pPr>
        <w:numPr>
          <w:ilvl w:val="0"/>
          <w:numId w:val="3"/>
        </w:numPr>
        <w:ind w:leftChars="0"/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克隆（git clone）：把项目库获取到本地的操作形成副本。</w:t>
      </w:r>
    </w:p>
    <w:p>
      <w:pPr>
        <w:numPr>
          <w:ilvl w:val="0"/>
          <w:numId w:val="3"/>
        </w:numPr>
        <w:ind w:leftChars="0"/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分支（git branch）：在当前代码基础上衍生出一个代码分支，分支间随时切换，也可以合并。</w:t>
      </w:r>
    </w:p>
    <w:p>
      <w:pPr>
        <w:numPr>
          <w:ilvl w:val="0"/>
          <w:numId w:val="3"/>
        </w:numPr>
        <w:ind w:leftChars="0"/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提交（git commit）：将修改后的代码提交到本地的库中。</w:t>
      </w:r>
    </w:p>
    <w:p>
      <w:pPr>
        <w:numPr>
          <w:ilvl w:val="0"/>
          <w:numId w:val="3"/>
        </w:numPr>
        <w:ind w:leftChars="0"/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拉取（git pull）：从远端库拉取最新的版本到本地库， 自动与本地分支合并。</w:t>
      </w:r>
    </w:p>
    <w:p>
      <w:pPr>
        <w:numPr>
          <w:ilvl w:val="0"/>
          <w:numId w:val="3"/>
        </w:numPr>
        <w:ind w:leftChars="0"/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获取（git fetch）：从远端库获取最新版本库到本地库，不自动合并。推荐使用获取的方式，比较安全。</w:t>
      </w:r>
    </w:p>
    <w:p>
      <w:pPr>
        <w:numPr>
          <w:ilvl w:val="0"/>
          <w:numId w:val="3"/>
        </w:numPr>
        <w:ind w:leftChars="0"/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推送（git push）：推送某分支到远端库。</w:t>
      </w:r>
    </w:p>
    <w:p>
      <w:pPr>
        <w:numPr>
          <w:ilvl w:val="0"/>
          <w:numId w:val="3"/>
        </w:numPr>
        <w:ind w:leftChars="0"/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</w:pPr>
      <w:r>
        <w:rPr>
          <w:rFonts w:hint="eastAsia" w:ascii="方正兰亭细黑_GBK" w:hAnsi="方正兰亭细黑_GBK" w:eastAsia="方正兰亭细黑_GBK" w:cs="方正兰亭细黑_GBK"/>
          <w:b/>
          <w:bCs/>
          <w:sz w:val="28"/>
          <w:szCs w:val="28"/>
          <w:lang w:val="en-US" w:eastAsia="zh-CN"/>
        </w:rPr>
        <w:t>添加（git add）：添加，项目中新增加文件后需要添加到本地库后再提交。</w:t>
      </w:r>
    </w:p>
    <w:p>
      <w:pPr>
        <w:numPr>
          <w:numId w:val="0"/>
        </w:numPr>
        <w:rPr>
          <w:rFonts w:hint="eastAsia" w:ascii="方正兰亭细黑_GBK" w:hAnsi="方正兰亭细黑_GBK" w:eastAsia="方正兰亭细黑_GBK" w:cs="方正兰亭细黑_GBK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中黑_GBK">
    <w:panose1 w:val="02000000000000000000"/>
    <w:charset w:val="86"/>
    <w:family w:val="auto"/>
    <w:pitch w:val="default"/>
    <w:sig w:usb0="800002BF" w:usb1="38CF7CFA" w:usb2="00082016" w:usb3="00000000" w:csb0="00040000" w:csb1="00000000"/>
  </w:font>
  <w:font w:name="方正兰亭大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85E57"/>
    <w:multiLevelType w:val="singleLevel"/>
    <w:tmpl w:val="9BE85E57"/>
    <w:lvl w:ilvl="0" w:tentative="0">
      <w:start w:val="1"/>
      <w:numFmt w:val="decimal"/>
      <w:lvlText w:val="%1."/>
      <w:lvlJc w:val="left"/>
    </w:lvl>
  </w:abstractNum>
  <w:abstractNum w:abstractNumId="1">
    <w:nsid w:val="0A07FC99"/>
    <w:multiLevelType w:val="singleLevel"/>
    <w:tmpl w:val="0A07FC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4CF30F4"/>
    <w:multiLevelType w:val="singleLevel"/>
    <w:tmpl w:val="24CF30F4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C55B6"/>
    <w:rsid w:val="08C46D96"/>
    <w:rsid w:val="0B01170D"/>
    <w:rsid w:val="0B1F0444"/>
    <w:rsid w:val="0B4708C4"/>
    <w:rsid w:val="0BFC310B"/>
    <w:rsid w:val="0C823047"/>
    <w:rsid w:val="10CB51BD"/>
    <w:rsid w:val="120246B8"/>
    <w:rsid w:val="1263023F"/>
    <w:rsid w:val="15154A74"/>
    <w:rsid w:val="152A5F6C"/>
    <w:rsid w:val="15F1549B"/>
    <w:rsid w:val="195840D3"/>
    <w:rsid w:val="1A444B8E"/>
    <w:rsid w:val="1AE06B89"/>
    <w:rsid w:val="1C4B70A4"/>
    <w:rsid w:val="1D614458"/>
    <w:rsid w:val="1E323626"/>
    <w:rsid w:val="1F9C710A"/>
    <w:rsid w:val="2017266D"/>
    <w:rsid w:val="27257CA6"/>
    <w:rsid w:val="2EDD5233"/>
    <w:rsid w:val="2F264694"/>
    <w:rsid w:val="32AC6BF8"/>
    <w:rsid w:val="340479C9"/>
    <w:rsid w:val="35767B94"/>
    <w:rsid w:val="36CB0076"/>
    <w:rsid w:val="373E7A12"/>
    <w:rsid w:val="37771220"/>
    <w:rsid w:val="37787CEA"/>
    <w:rsid w:val="377E3A38"/>
    <w:rsid w:val="38722626"/>
    <w:rsid w:val="3F194762"/>
    <w:rsid w:val="3F6710FA"/>
    <w:rsid w:val="40606DDC"/>
    <w:rsid w:val="407D6B4A"/>
    <w:rsid w:val="411036E9"/>
    <w:rsid w:val="47D4285A"/>
    <w:rsid w:val="4C9B292D"/>
    <w:rsid w:val="502F5432"/>
    <w:rsid w:val="52362D5B"/>
    <w:rsid w:val="54DA7405"/>
    <w:rsid w:val="56715190"/>
    <w:rsid w:val="56FE73EF"/>
    <w:rsid w:val="573C5A1D"/>
    <w:rsid w:val="594A73C9"/>
    <w:rsid w:val="59D3348A"/>
    <w:rsid w:val="5C1F522D"/>
    <w:rsid w:val="5EA6278E"/>
    <w:rsid w:val="5ECB300C"/>
    <w:rsid w:val="61C66953"/>
    <w:rsid w:val="64500F7A"/>
    <w:rsid w:val="653E34B8"/>
    <w:rsid w:val="6C9951E3"/>
    <w:rsid w:val="6EC87A99"/>
    <w:rsid w:val="71602E2D"/>
    <w:rsid w:val="720C19A3"/>
    <w:rsid w:val="76440FA1"/>
    <w:rsid w:val="7B2E4DB1"/>
    <w:rsid w:val="7E55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2020-09-17T02:00:31Z</dcterms:created>
  <dc:creator>Administrator</dc:creator>
  <cp:lastModifiedBy>Jack狂疯</cp:lastModifiedBy>
  <dcterms:modified xsi:type="dcterms:W3CDTF">2020-09-17T07:13:29Z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