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4468" w:rsidRPr="00347D7B" w:rsidRDefault="00234468" w:rsidP="00347D7B">
      <w:pPr>
        <w:spacing w:after="0" w:line="240" w:lineRule="auto"/>
        <w:jc w:val="both"/>
        <w:rPr>
          <w:rFonts w:asciiTheme="majorHAnsi" w:hAnsiTheme="majorHAnsi"/>
          <w:b/>
          <w:sz w:val="32"/>
          <w:szCs w:val="28"/>
        </w:rPr>
      </w:pPr>
      <w:proofErr w:type="spellStart"/>
      <w:r w:rsidRPr="00347D7B">
        <w:rPr>
          <w:rFonts w:asciiTheme="majorHAnsi" w:hAnsiTheme="majorHAnsi"/>
          <w:b/>
          <w:sz w:val="32"/>
          <w:szCs w:val="28"/>
        </w:rPr>
        <w:t>Adaptive</w:t>
      </w:r>
      <w:proofErr w:type="spellEnd"/>
      <w:r w:rsidRPr="00347D7B">
        <w:rPr>
          <w:rFonts w:asciiTheme="majorHAnsi" w:hAnsiTheme="majorHAnsi"/>
          <w:b/>
          <w:sz w:val="32"/>
          <w:szCs w:val="28"/>
        </w:rPr>
        <w:t xml:space="preserve"> Software </w:t>
      </w:r>
      <w:proofErr w:type="spellStart"/>
      <w:r w:rsidRPr="00347D7B">
        <w:rPr>
          <w:rFonts w:asciiTheme="majorHAnsi" w:hAnsiTheme="majorHAnsi"/>
          <w:b/>
          <w:sz w:val="32"/>
          <w:szCs w:val="28"/>
        </w:rPr>
        <w:t>Development</w:t>
      </w:r>
      <w:proofErr w:type="spellEnd"/>
      <w:r w:rsidRPr="00347D7B">
        <w:rPr>
          <w:rFonts w:asciiTheme="majorHAnsi" w:hAnsiTheme="majorHAnsi"/>
          <w:b/>
          <w:sz w:val="32"/>
          <w:szCs w:val="28"/>
        </w:rPr>
        <w:t xml:space="preserve"> (ASD) </w:t>
      </w:r>
    </w:p>
    <w:p w:rsidR="00347D7B" w:rsidRDefault="00347D7B" w:rsidP="00347D7B">
      <w:pPr>
        <w:spacing w:after="120"/>
        <w:jc w:val="both"/>
      </w:pPr>
      <w:r>
        <w:t xml:space="preserve">Orlando Pamplona </w:t>
      </w:r>
      <w:proofErr w:type="spellStart"/>
      <w:r>
        <w:t>Eing</w:t>
      </w:r>
      <w:proofErr w:type="spellEnd"/>
    </w:p>
    <w:p w:rsidR="00347D7B" w:rsidRPr="00347D7B" w:rsidRDefault="00347D7B" w:rsidP="00347D7B">
      <w:pPr>
        <w:spacing w:after="120"/>
        <w:jc w:val="both"/>
        <w:rPr>
          <w:rFonts w:asciiTheme="majorHAnsi" w:hAnsiTheme="majorHAnsi"/>
          <w:b/>
          <w:sz w:val="20"/>
          <w:szCs w:val="28"/>
        </w:rPr>
      </w:pPr>
    </w:p>
    <w:p w:rsidR="00234468" w:rsidRPr="00F9584D" w:rsidRDefault="00234468" w:rsidP="00234468">
      <w:pPr>
        <w:jc w:val="both"/>
        <w:rPr>
          <w:rFonts w:asciiTheme="majorHAnsi" w:hAnsiTheme="majorHAnsi"/>
          <w:sz w:val="24"/>
          <w:szCs w:val="28"/>
        </w:rPr>
      </w:pPr>
      <w:r w:rsidRPr="00F9584D">
        <w:rPr>
          <w:rFonts w:asciiTheme="majorHAnsi" w:hAnsiTheme="majorHAnsi"/>
          <w:sz w:val="24"/>
          <w:szCs w:val="28"/>
        </w:rPr>
        <w:t xml:space="preserve">Desenvolvimento de Software adaptável, ou simplesmente ASD, foi desenvolvida por James A. </w:t>
      </w:r>
      <w:proofErr w:type="spellStart"/>
      <w:r w:rsidRPr="00F9584D">
        <w:rPr>
          <w:rFonts w:asciiTheme="majorHAnsi" w:hAnsiTheme="majorHAnsi"/>
          <w:sz w:val="24"/>
          <w:szCs w:val="28"/>
        </w:rPr>
        <w:t>Highsmith</w:t>
      </w:r>
      <w:proofErr w:type="spellEnd"/>
      <w:r w:rsidRPr="00F9584D">
        <w:rPr>
          <w:rFonts w:asciiTheme="majorHAnsi" w:hAnsiTheme="majorHAnsi"/>
          <w:sz w:val="24"/>
          <w:szCs w:val="28"/>
        </w:rPr>
        <w:t xml:space="preserve"> III, e publicada em </w:t>
      </w:r>
      <w:proofErr w:type="spellStart"/>
      <w:r w:rsidRPr="00F9584D">
        <w:rPr>
          <w:rFonts w:asciiTheme="majorHAnsi" w:hAnsiTheme="majorHAnsi"/>
          <w:sz w:val="24"/>
          <w:szCs w:val="28"/>
        </w:rPr>
        <w:t>Highsmith</w:t>
      </w:r>
      <w:proofErr w:type="spellEnd"/>
      <w:r w:rsidRPr="00F9584D">
        <w:rPr>
          <w:rFonts w:asciiTheme="majorHAnsi" w:hAnsiTheme="majorHAnsi"/>
          <w:sz w:val="24"/>
          <w:szCs w:val="28"/>
        </w:rPr>
        <w:t xml:space="preserve"> (2000). Muitos dos princípios de ASD se originaram da pesquisa de </w:t>
      </w:r>
      <w:proofErr w:type="spellStart"/>
      <w:r w:rsidRPr="00F9584D">
        <w:rPr>
          <w:rFonts w:asciiTheme="majorHAnsi" w:hAnsiTheme="majorHAnsi"/>
          <w:sz w:val="24"/>
          <w:szCs w:val="28"/>
        </w:rPr>
        <w:t>Highsmith</w:t>
      </w:r>
      <w:proofErr w:type="spellEnd"/>
      <w:r w:rsidRPr="00F9584D">
        <w:rPr>
          <w:rFonts w:asciiTheme="majorHAnsi" w:hAnsiTheme="majorHAnsi"/>
          <w:sz w:val="24"/>
          <w:szCs w:val="28"/>
        </w:rPr>
        <w:t xml:space="preserve"> em métodos de desenvolvimento com repetições. O antecessor de ASD, “Desenvolvimento de Software Radical”, desenvolvido através de um trabalho de </w:t>
      </w:r>
      <w:proofErr w:type="spellStart"/>
      <w:r w:rsidRPr="00F9584D">
        <w:rPr>
          <w:rFonts w:asciiTheme="majorHAnsi" w:hAnsiTheme="majorHAnsi"/>
          <w:sz w:val="24"/>
          <w:szCs w:val="28"/>
        </w:rPr>
        <w:t>Highsmith</w:t>
      </w:r>
      <w:proofErr w:type="spellEnd"/>
      <w:r w:rsidRPr="00F9584D">
        <w:rPr>
          <w:rFonts w:asciiTheme="majorHAnsi" w:hAnsiTheme="majorHAnsi"/>
          <w:sz w:val="24"/>
          <w:szCs w:val="28"/>
        </w:rPr>
        <w:t xml:space="preserve"> e S. Bayer, publicado em Bayer e </w:t>
      </w:r>
      <w:proofErr w:type="spellStart"/>
      <w:r w:rsidRPr="00F9584D">
        <w:rPr>
          <w:rFonts w:asciiTheme="majorHAnsi" w:hAnsiTheme="majorHAnsi"/>
          <w:sz w:val="24"/>
          <w:szCs w:val="28"/>
        </w:rPr>
        <w:t>Highsmith</w:t>
      </w:r>
      <w:proofErr w:type="spellEnd"/>
      <w:r w:rsidRPr="00F9584D">
        <w:rPr>
          <w:rFonts w:asciiTheme="majorHAnsi" w:hAnsiTheme="majorHAnsi"/>
          <w:sz w:val="24"/>
          <w:szCs w:val="28"/>
        </w:rPr>
        <w:t xml:space="preserve"> (1994), acabou por estimular a criação da metodologia. </w:t>
      </w:r>
    </w:p>
    <w:p w:rsidR="00234468" w:rsidRPr="00F9584D" w:rsidRDefault="00F9584D" w:rsidP="00234468">
      <w:pPr>
        <w:jc w:val="both"/>
        <w:rPr>
          <w:rFonts w:asciiTheme="majorHAnsi" w:hAnsiTheme="majorHAnsi"/>
          <w:sz w:val="24"/>
          <w:szCs w:val="28"/>
        </w:rPr>
      </w:pPr>
      <w:r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 wp14:anchorId="21E7CC04" wp14:editId="548A7478">
            <wp:simplePos x="0" y="0"/>
            <wp:positionH relativeFrom="margin">
              <wp:align>right</wp:align>
            </wp:positionH>
            <wp:positionV relativeFrom="paragraph">
              <wp:posOffset>523659</wp:posOffset>
            </wp:positionV>
            <wp:extent cx="2876550" cy="2352675"/>
            <wp:effectExtent l="0" t="0" r="0" b="9525"/>
            <wp:wrapTight wrapText="bothSides">
              <wp:wrapPolygon edited="0">
                <wp:start x="0" y="0"/>
                <wp:lineTo x="0" y="21513"/>
                <wp:lineTo x="21457" y="21513"/>
                <wp:lineTo x="21457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857" t="14448" r="12860" b="28910"/>
                    <a:stretch/>
                  </pic:blipFill>
                  <pic:spPr bwMode="auto">
                    <a:xfrm>
                      <a:off x="0" y="0"/>
                      <a:ext cx="2876550" cy="2352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234468" w:rsidRPr="00F9584D">
        <w:rPr>
          <w:rFonts w:asciiTheme="majorHAnsi" w:hAnsiTheme="majorHAnsi"/>
          <w:sz w:val="24"/>
          <w:szCs w:val="28"/>
        </w:rPr>
        <w:t xml:space="preserve">ASD possui seu foco de atuação principalmente nos problemas de sistemas complexos, para grandes desenvolvimentos. O método estimula fortemente o desenvolvimento com repetições e uma constante prototipação. </w:t>
      </w:r>
    </w:p>
    <w:p w:rsidR="00234468" w:rsidRPr="00F9584D" w:rsidRDefault="00234468" w:rsidP="00234468">
      <w:pPr>
        <w:jc w:val="both"/>
        <w:rPr>
          <w:rFonts w:asciiTheme="majorHAnsi" w:hAnsiTheme="majorHAnsi"/>
          <w:sz w:val="24"/>
          <w:szCs w:val="28"/>
        </w:rPr>
      </w:pPr>
      <w:r w:rsidRPr="00F9584D">
        <w:rPr>
          <w:rFonts w:asciiTheme="majorHAnsi" w:hAnsiTheme="majorHAnsi"/>
          <w:sz w:val="24"/>
          <w:szCs w:val="28"/>
        </w:rPr>
        <w:t>Um projeto de ASD é dividido em ciclos compostos de três fases. As fases dos ciclos são Especulação, Colaboração, e Aprendizado, conforme a Figura 14.</w:t>
      </w:r>
    </w:p>
    <w:p w:rsidR="00234468" w:rsidRPr="00F9584D" w:rsidRDefault="00234468" w:rsidP="00234468">
      <w:pPr>
        <w:jc w:val="both"/>
        <w:rPr>
          <w:rFonts w:asciiTheme="majorHAnsi" w:hAnsiTheme="majorHAnsi"/>
          <w:sz w:val="24"/>
          <w:szCs w:val="28"/>
        </w:rPr>
      </w:pPr>
      <w:r w:rsidRPr="00F9584D">
        <w:rPr>
          <w:rFonts w:asciiTheme="majorHAnsi" w:hAnsiTheme="majorHAnsi"/>
          <w:sz w:val="24"/>
          <w:szCs w:val="28"/>
        </w:rPr>
        <w:t xml:space="preserve">As fases são nomeadas para enfatizar de certo modo o papel de mudança no processo. </w:t>
      </w:r>
    </w:p>
    <w:p w:rsidR="00234468" w:rsidRPr="00F9584D" w:rsidRDefault="00234468" w:rsidP="00234468">
      <w:pPr>
        <w:jc w:val="both"/>
        <w:rPr>
          <w:rFonts w:asciiTheme="majorHAnsi" w:hAnsiTheme="majorHAnsi"/>
          <w:sz w:val="24"/>
          <w:szCs w:val="28"/>
        </w:rPr>
      </w:pPr>
      <w:r w:rsidRPr="00F9584D">
        <w:rPr>
          <w:rFonts w:asciiTheme="majorHAnsi" w:hAnsiTheme="majorHAnsi"/>
          <w:sz w:val="24"/>
          <w:szCs w:val="28"/>
        </w:rPr>
        <w:t xml:space="preserve">1. Especulação é utilizada no lugar de planejamento, pois, um plano geralmente é visto como algo onde </w:t>
      </w:r>
      <w:proofErr w:type="gramStart"/>
      <w:r w:rsidRPr="00F9584D">
        <w:rPr>
          <w:rFonts w:asciiTheme="majorHAnsi" w:hAnsiTheme="majorHAnsi"/>
          <w:sz w:val="24"/>
          <w:szCs w:val="28"/>
        </w:rPr>
        <w:t>incerteza</w:t>
      </w:r>
      <w:proofErr w:type="gramEnd"/>
      <w:r w:rsidRPr="00F9584D">
        <w:rPr>
          <w:rFonts w:asciiTheme="majorHAnsi" w:hAnsiTheme="majorHAnsi"/>
          <w:sz w:val="24"/>
          <w:szCs w:val="28"/>
        </w:rPr>
        <w:t xml:space="preserve"> é uma fraqueza, e no qual divergências indicam fracasso (ABRAHAMSSON, 2002). </w:t>
      </w:r>
    </w:p>
    <w:p w:rsidR="00234468" w:rsidRPr="00F9584D" w:rsidRDefault="00234468" w:rsidP="00234468">
      <w:pPr>
        <w:jc w:val="both"/>
        <w:rPr>
          <w:rFonts w:asciiTheme="majorHAnsi" w:hAnsiTheme="majorHAnsi"/>
          <w:sz w:val="24"/>
          <w:szCs w:val="28"/>
        </w:rPr>
      </w:pPr>
      <w:r w:rsidRPr="00F9584D">
        <w:rPr>
          <w:rFonts w:asciiTheme="majorHAnsi" w:hAnsiTheme="majorHAnsi"/>
          <w:sz w:val="24"/>
          <w:szCs w:val="28"/>
        </w:rPr>
        <w:t xml:space="preserve">2. A colaboração realça a importância de trabalho de equipe como o meio de sistemas de </w:t>
      </w:r>
      <w:r w:rsidRPr="00F9584D">
        <w:rPr>
          <w:rFonts w:asciiTheme="majorHAnsi" w:hAnsiTheme="majorHAnsi"/>
          <w:sz w:val="24"/>
          <w:szCs w:val="28"/>
        </w:rPr>
        <w:t>auto mudança</w:t>
      </w:r>
      <w:r w:rsidRPr="00F9584D">
        <w:rPr>
          <w:rFonts w:asciiTheme="majorHAnsi" w:hAnsiTheme="majorHAnsi"/>
          <w:sz w:val="24"/>
          <w:szCs w:val="28"/>
        </w:rPr>
        <w:t xml:space="preserve"> em desenvolvimento. </w:t>
      </w:r>
    </w:p>
    <w:p w:rsidR="00234468" w:rsidRPr="00F9584D" w:rsidRDefault="00234468" w:rsidP="00234468">
      <w:pPr>
        <w:jc w:val="both"/>
        <w:rPr>
          <w:rFonts w:asciiTheme="majorHAnsi" w:hAnsiTheme="majorHAnsi"/>
          <w:sz w:val="24"/>
          <w:szCs w:val="28"/>
        </w:rPr>
      </w:pPr>
      <w:r w:rsidRPr="00F9584D">
        <w:rPr>
          <w:rFonts w:asciiTheme="majorHAnsi" w:hAnsiTheme="majorHAnsi"/>
          <w:sz w:val="24"/>
          <w:szCs w:val="28"/>
        </w:rPr>
        <w:t>3. Aprendizagem, devido à necessidade para reconhecer e reagir a decisões erradas e o fato que os requisitos podem mudar durante desenvolvimento.</w:t>
      </w:r>
    </w:p>
    <w:p w:rsidR="00234468" w:rsidRPr="00F9584D" w:rsidRDefault="00234468" w:rsidP="00234468">
      <w:pPr>
        <w:jc w:val="both"/>
        <w:rPr>
          <w:rFonts w:asciiTheme="majorHAnsi" w:hAnsiTheme="majorHAnsi"/>
          <w:sz w:val="24"/>
          <w:szCs w:val="28"/>
        </w:rPr>
      </w:pPr>
      <w:r w:rsidRPr="00F9584D">
        <w:rPr>
          <w:rFonts w:asciiTheme="majorHAnsi" w:hAnsiTheme="majorHAnsi"/>
          <w:sz w:val="24"/>
          <w:szCs w:val="28"/>
        </w:rPr>
        <w:t xml:space="preserve">A Figura 21 ilustra os ciclos de desenvolvimento adaptáveis com maiores detalhes. A fase de projeto inicial define as bases do projeto e é iniciada através da definição da missão do mesmo. A missão fixa uma linha de trabalho para o produto final e todo o desenvolvimento é guiado de forma que a missão será atingida. </w:t>
      </w:r>
    </w:p>
    <w:p w:rsidR="00234468" w:rsidRPr="00F9584D" w:rsidRDefault="00234468" w:rsidP="00234468">
      <w:pPr>
        <w:jc w:val="both"/>
        <w:rPr>
          <w:rFonts w:asciiTheme="majorHAnsi" w:hAnsiTheme="majorHAnsi"/>
          <w:sz w:val="24"/>
          <w:szCs w:val="28"/>
        </w:rPr>
      </w:pPr>
      <w:r w:rsidRPr="00F9584D">
        <w:rPr>
          <w:rFonts w:asciiTheme="majorHAnsi" w:hAnsiTheme="majorHAnsi"/>
          <w:sz w:val="24"/>
          <w:szCs w:val="28"/>
        </w:rPr>
        <w:t>A missão está definida em três itens: a visão do projeto caracterizada, a lista dos dados do projeto, e um esboço de especificação de produto. A fase de Iniciação de Projeto fixa uma agenda de trabalho, definindo o cronograma com datas e objetivos para o desenvolvimento dos ciclos, que possuem tipicamente a duração entre quatro e oito semanas.</w:t>
      </w:r>
    </w:p>
    <w:p w:rsidR="00234468" w:rsidRDefault="00234468" w:rsidP="00234468">
      <w:pPr>
        <w:jc w:val="center"/>
        <w:rPr>
          <w:rFonts w:asciiTheme="majorHAnsi" w:hAnsiTheme="majorHAnsi"/>
          <w:sz w:val="28"/>
          <w:szCs w:val="28"/>
        </w:rPr>
      </w:pPr>
      <w:r>
        <w:rPr>
          <w:noProof/>
          <w:lang w:eastAsia="pt-BR"/>
        </w:rPr>
        <w:drawing>
          <wp:inline distT="0" distB="0" distL="0" distR="0" wp14:anchorId="7552DFC1" wp14:editId="5A21632F">
            <wp:extent cx="4276725" cy="252412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4222" t="15823" r="11427" b="23406"/>
                    <a:stretch/>
                  </pic:blipFill>
                  <pic:spPr bwMode="auto">
                    <a:xfrm>
                      <a:off x="0" y="0"/>
                      <a:ext cx="4276725" cy="252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584D" w:rsidRDefault="00F9584D" w:rsidP="00234468">
      <w:pPr>
        <w:jc w:val="center"/>
        <w:rPr>
          <w:rFonts w:asciiTheme="majorHAnsi" w:hAnsiTheme="majorHAnsi"/>
          <w:sz w:val="28"/>
          <w:szCs w:val="28"/>
        </w:rPr>
      </w:pPr>
    </w:p>
    <w:p w:rsidR="00234468" w:rsidRPr="00F9584D" w:rsidRDefault="00234468" w:rsidP="00234468">
      <w:pPr>
        <w:jc w:val="both"/>
        <w:rPr>
          <w:rFonts w:asciiTheme="majorHAnsi" w:hAnsiTheme="majorHAnsi"/>
          <w:sz w:val="24"/>
          <w:szCs w:val="28"/>
        </w:rPr>
      </w:pPr>
      <w:r w:rsidRPr="00F9584D">
        <w:rPr>
          <w:rFonts w:asciiTheme="majorHAnsi" w:hAnsiTheme="majorHAnsi"/>
          <w:sz w:val="24"/>
          <w:szCs w:val="28"/>
        </w:rPr>
        <w:lastRenderedPageBreak/>
        <w:t>Como um resumo, a natureza adaptável de desenvolvimento em ASD é caracterizada pelas seguintes propriedades, conforme Tabela 3:</w:t>
      </w:r>
    </w:p>
    <w:p w:rsidR="00234468" w:rsidRDefault="00F9584D" w:rsidP="00F9584D">
      <w:pPr>
        <w:jc w:val="center"/>
        <w:rPr>
          <w:rFonts w:asciiTheme="majorHAnsi" w:hAnsiTheme="majorHAnsi"/>
          <w:sz w:val="28"/>
          <w:szCs w:val="28"/>
        </w:rPr>
      </w:pPr>
      <w:r>
        <w:rPr>
          <w:noProof/>
          <w:lang w:eastAsia="pt-BR"/>
        </w:rPr>
        <w:drawing>
          <wp:inline distT="0" distB="0" distL="0" distR="0" wp14:anchorId="3C9B0B94" wp14:editId="2DF0670C">
            <wp:extent cx="5611806" cy="4743008"/>
            <wp:effectExtent l="0" t="0" r="8255" b="63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4215" t="12916" r="22998" b="15697"/>
                    <a:stretch/>
                  </pic:blipFill>
                  <pic:spPr bwMode="auto">
                    <a:xfrm>
                      <a:off x="0" y="0"/>
                      <a:ext cx="5628804" cy="4757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584D" w:rsidRPr="00F9584D" w:rsidRDefault="00F9584D" w:rsidP="00F9584D">
      <w:pPr>
        <w:jc w:val="both"/>
        <w:rPr>
          <w:rFonts w:asciiTheme="majorHAnsi" w:hAnsiTheme="majorHAnsi"/>
          <w:sz w:val="24"/>
          <w:szCs w:val="28"/>
        </w:rPr>
      </w:pPr>
      <w:r w:rsidRPr="00F9584D">
        <w:rPr>
          <w:rFonts w:asciiTheme="majorHAnsi" w:hAnsiTheme="majorHAnsi"/>
          <w:sz w:val="24"/>
          <w:szCs w:val="28"/>
        </w:rPr>
        <w:t xml:space="preserve">Os princípios e as </w:t>
      </w:r>
      <w:r w:rsidRPr="00F9584D">
        <w:rPr>
          <w:rFonts w:asciiTheme="majorHAnsi" w:hAnsiTheme="majorHAnsi"/>
          <w:sz w:val="24"/>
          <w:szCs w:val="28"/>
        </w:rPr>
        <w:t>ideias</w:t>
      </w:r>
      <w:r w:rsidRPr="00F9584D">
        <w:rPr>
          <w:rFonts w:asciiTheme="majorHAnsi" w:hAnsiTheme="majorHAnsi"/>
          <w:sz w:val="24"/>
          <w:szCs w:val="28"/>
        </w:rPr>
        <w:t xml:space="preserve"> subjacentes atrás de ASD são razoáveis, mas poucas diretrizes são determinadas para </w:t>
      </w:r>
      <w:proofErr w:type="gramStart"/>
      <w:r w:rsidRPr="00F9584D">
        <w:rPr>
          <w:rFonts w:asciiTheme="majorHAnsi" w:hAnsiTheme="majorHAnsi"/>
          <w:sz w:val="24"/>
          <w:szCs w:val="28"/>
        </w:rPr>
        <w:t>colocar</w:t>
      </w:r>
      <w:proofErr w:type="gramEnd"/>
      <w:r w:rsidRPr="00F9584D">
        <w:rPr>
          <w:rFonts w:asciiTheme="majorHAnsi" w:hAnsiTheme="majorHAnsi"/>
          <w:sz w:val="24"/>
          <w:szCs w:val="28"/>
        </w:rPr>
        <w:t xml:space="preserve"> o método em uso. O livro (HIGHSMITH, 2000) demonstra em geral várias perspicácias em desenvolvimento de software, e fornece uma leitura muito interessan</w:t>
      </w:r>
      <w:r w:rsidRPr="00F9584D">
        <w:rPr>
          <w:rFonts w:asciiTheme="majorHAnsi" w:hAnsiTheme="majorHAnsi"/>
          <w:sz w:val="24"/>
          <w:szCs w:val="28"/>
        </w:rPr>
        <w:t xml:space="preserve">te. Segundo </w:t>
      </w:r>
      <w:proofErr w:type="spellStart"/>
      <w:r w:rsidRPr="00F9584D">
        <w:rPr>
          <w:rFonts w:asciiTheme="majorHAnsi" w:hAnsiTheme="majorHAnsi"/>
          <w:sz w:val="24"/>
          <w:szCs w:val="28"/>
        </w:rPr>
        <w:t>Abrahamsson</w:t>
      </w:r>
      <w:proofErr w:type="spellEnd"/>
      <w:r w:rsidRPr="00F9584D">
        <w:rPr>
          <w:rFonts w:asciiTheme="majorHAnsi" w:hAnsiTheme="majorHAnsi"/>
          <w:sz w:val="24"/>
          <w:szCs w:val="28"/>
        </w:rPr>
        <w:t xml:space="preserve"> (2002) a</w:t>
      </w:r>
      <w:r w:rsidRPr="00F9584D">
        <w:rPr>
          <w:rFonts w:asciiTheme="majorHAnsi" w:hAnsiTheme="majorHAnsi"/>
          <w:sz w:val="24"/>
          <w:szCs w:val="28"/>
        </w:rPr>
        <w:t xml:space="preserve"> filosofia adotada é em grande parte sobre construir uma cultura organizacional adaptável, não sobre os particulares. Como uma </w:t>
      </w:r>
      <w:r w:rsidRPr="00F9584D">
        <w:rPr>
          <w:rFonts w:asciiTheme="majorHAnsi" w:hAnsiTheme="majorHAnsi"/>
          <w:sz w:val="24"/>
          <w:szCs w:val="28"/>
        </w:rPr>
        <w:t>consequência</w:t>
      </w:r>
      <w:r w:rsidRPr="00F9584D">
        <w:rPr>
          <w:rFonts w:asciiTheme="majorHAnsi" w:hAnsiTheme="majorHAnsi"/>
          <w:sz w:val="24"/>
          <w:szCs w:val="28"/>
        </w:rPr>
        <w:t>, o método oferece uma pequena base para adotar ASD de fato em uma organização.</w:t>
      </w:r>
    </w:p>
    <w:p w:rsidR="00F9584D" w:rsidRPr="00F9584D" w:rsidRDefault="00F9584D" w:rsidP="00F9584D">
      <w:pPr>
        <w:jc w:val="both"/>
        <w:rPr>
          <w:rFonts w:asciiTheme="majorHAnsi" w:hAnsiTheme="majorHAnsi"/>
          <w:sz w:val="24"/>
          <w:szCs w:val="28"/>
        </w:rPr>
      </w:pPr>
      <w:r w:rsidRPr="00F9584D">
        <w:rPr>
          <w:rFonts w:asciiTheme="majorHAnsi" w:hAnsiTheme="majorHAnsi"/>
          <w:sz w:val="24"/>
          <w:szCs w:val="28"/>
        </w:rPr>
        <w:t xml:space="preserve">ASD não tem limitações embutidas para sua aplicação. Uma característica interessante na extensão de usar ASD é que não obriga o uso de equipes dentro de um mesmo ambiente como outros métodos de desenvolvimento de software ágeis. </w:t>
      </w:r>
      <w:proofErr w:type="spellStart"/>
      <w:r w:rsidRPr="00F9584D">
        <w:rPr>
          <w:rFonts w:asciiTheme="majorHAnsi" w:hAnsiTheme="majorHAnsi"/>
          <w:sz w:val="24"/>
          <w:szCs w:val="28"/>
        </w:rPr>
        <w:t>Freqüentemente</w:t>
      </w:r>
      <w:proofErr w:type="spellEnd"/>
      <w:r w:rsidRPr="00F9584D">
        <w:rPr>
          <w:rFonts w:asciiTheme="majorHAnsi" w:hAnsiTheme="majorHAnsi"/>
          <w:sz w:val="24"/>
          <w:szCs w:val="28"/>
        </w:rPr>
        <w:t xml:space="preserve"> as equipes precisam trabalhar por espaço, tempo e limites organizacionais. </w:t>
      </w:r>
      <w:proofErr w:type="spellStart"/>
      <w:r w:rsidRPr="00F9584D">
        <w:rPr>
          <w:rFonts w:asciiTheme="majorHAnsi" w:hAnsiTheme="majorHAnsi"/>
          <w:sz w:val="24"/>
          <w:szCs w:val="28"/>
        </w:rPr>
        <w:t>Highsmith</w:t>
      </w:r>
      <w:proofErr w:type="spellEnd"/>
      <w:r w:rsidRPr="00F9584D">
        <w:rPr>
          <w:rFonts w:asciiTheme="majorHAnsi" w:hAnsiTheme="majorHAnsi"/>
          <w:sz w:val="24"/>
          <w:szCs w:val="28"/>
        </w:rPr>
        <w:t xml:space="preserve"> (2000) destaca pontos afirmando que a maioria das dificuldades em desenvolvimento distribuído é relacionado à reunião social, cultural e</w:t>
      </w:r>
      <w:r w:rsidRPr="00F9584D">
        <w:rPr>
          <w:rFonts w:asciiTheme="majorHAnsi" w:hAnsiTheme="majorHAnsi"/>
          <w:sz w:val="24"/>
          <w:szCs w:val="28"/>
        </w:rPr>
        <w:t xml:space="preserve"> </w:t>
      </w:r>
      <w:r w:rsidRPr="00F9584D">
        <w:rPr>
          <w:rFonts w:asciiTheme="majorHAnsi" w:hAnsiTheme="majorHAnsi"/>
          <w:sz w:val="24"/>
          <w:szCs w:val="28"/>
        </w:rPr>
        <w:t xml:space="preserve">habilidades da equipe. </w:t>
      </w:r>
      <w:proofErr w:type="spellStart"/>
      <w:r w:rsidRPr="00F9584D">
        <w:rPr>
          <w:rFonts w:asciiTheme="majorHAnsi" w:hAnsiTheme="majorHAnsi"/>
          <w:sz w:val="24"/>
          <w:szCs w:val="28"/>
        </w:rPr>
        <w:t>Conseqüentemente</w:t>
      </w:r>
      <w:proofErr w:type="spellEnd"/>
      <w:r w:rsidRPr="00F9584D">
        <w:rPr>
          <w:rFonts w:asciiTheme="majorHAnsi" w:hAnsiTheme="majorHAnsi"/>
          <w:sz w:val="24"/>
          <w:szCs w:val="28"/>
        </w:rPr>
        <w:t>, ASD oferece técnicas para aumentar a colaboração e o entrosamento entre a equipe, sugerindo informações que compartilhem estratégias, uso de ferramentas de comunicação e modos de gradualmente introduzir um rigor de trabalho no projeto para apoiar o desenvolvimento distribuído.</w:t>
      </w:r>
    </w:p>
    <w:p w:rsidR="00F9584D" w:rsidRDefault="00F9584D" w:rsidP="00F9584D">
      <w:pPr>
        <w:jc w:val="both"/>
        <w:rPr>
          <w:rFonts w:asciiTheme="majorHAnsi" w:hAnsiTheme="majorHAnsi"/>
          <w:sz w:val="24"/>
          <w:szCs w:val="28"/>
        </w:rPr>
      </w:pPr>
      <w:bookmarkStart w:id="0" w:name="_GoBack"/>
      <w:r w:rsidRPr="00F9584D">
        <w:rPr>
          <w:rFonts w:asciiTheme="majorHAnsi" w:hAnsiTheme="majorHAnsi"/>
          <w:sz w:val="24"/>
          <w:szCs w:val="28"/>
        </w:rPr>
        <w:t xml:space="preserve">Ainda não foi realizada nenhuma pesquisa significante em ASD. Poucas experiências foram documentadas </w:t>
      </w:r>
      <w:bookmarkEnd w:id="0"/>
      <w:r w:rsidRPr="00F9584D">
        <w:rPr>
          <w:rFonts w:asciiTheme="majorHAnsi" w:hAnsiTheme="majorHAnsi"/>
          <w:sz w:val="24"/>
          <w:szCs w:val="28"/>
        </w:rPr>
        <w:t>sobre o retorno da utilização de ASD, porém, os princípios subjacentes do desenvolvimento de software adaptável não estão desaparecendo devido a este fato. Seus idealizadores estão tentando avançar com o tema, focando nos componentes centrais dos ambientes de desenvolvimento de software ágil, tentando esclarecer as incertezas presentes em relação às pessoas (ABRAHAMSSON, 2002).</w:t>
      </w:r>
    </w:p>
    <w:p w:rsidR="00347D7B" w:rsidRDefault="00347D7B" w:rsidP="00347D7B">
      <w:pPr>
        <w:spacing w:after="0" w:line="360" w:lineRule="auto"/>
        <w:jc w:val="both"/>
        <w:rPr>
          <w:rFonts w:asciiTheme="majorHAnsi" w:hAnsiTheme="majorHAnsi"/>
          <w:sz w:val="24"/>
          <w:szCs w:val="28"/>
        </w:rPr>
      </w:pPr>
    </w:p>
    <w:p w:rsidR="00F9584D" w:rsidRPr="00347D7B" w:rsidRDefault="00347D7B" w:rsidP="00F9584D">
      <w:pPr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sz w:val="18"/>
          <w:szCs w:val="18"/>
        </w:rPr>
        <w:t xml:space="preserve">Fonte: </w:t>
      </w:r>
      <w:r w:rsidRPr="00347D7B">
        <w:rPr>
          <w:rFonts w:asciiTheme="majorHAnsi" w:hAnsiTheme="majorHAnsi"/>
          <w:sz w:val="18"/>
          <w:szCs w:val="18"/>
        </w:rPr>
        <w:t>https://repositorio.ufsc.br/bitstream/handle/123456789/85517/209023.pdf?sequence=1</w:t>
      </w:r>
    </w:p>
    <w:sectPr w:rsidR="00F9584D" w:rsidRPr="00347D7B" w:rsidSect="00347D7B">
      <w:pgSz w:w="11906" w:h="16838"/>
      <w:pgMar w:top="568" w:right="720" w:bottom="142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2F2"/>
    <w:rsid w:val="00234468"/>
    <w:rsid w:val="00347D7B"/>
    <w:rsid w:val="003602F2"/>
    <w:rsid w:val="0055708D"/>
    <w:rsid w:val="00F95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03E976-BC3E-4521-8AFC-9B9FB852F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640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Relator Revista</dc:creator>
  <cp:keywords/>
  <dc:description/>
  <cp:lastModifiedBy>Relator Revista</cp:lastModifiedBy>
  <cp:revision>2</cp:revision>
  <dcterms:created xsi:type="dcterms:W3CDTF">2016-04-25T19:29:00Z</dcterms:created>
  <dcterms:modified xsi:type="dcterms:W3CDTF">2016-04-25T19:52:00Z</dcterms:modified>
</cp:coreProperties>
</file>