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B1E12F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FATEC-SP BD P1</w:t>
      </w:r>
    </w:p>
    <w:p w14:paraId="131892C8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C3B9CE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ESCOLHER UMA ÚNICA ALTERNATIVA EM</w:t>
      </w:r>
    </w:p>
    <w:p w14:paraId="5FBBE1AF" w14:textId="79B16F5D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CADA QUESTÃO.</w:t>
      </w:r>
      <w:bookmarkStart w:id="0" w:name="_GoBack"/>
      <w:bookmarkEnd w:id="0"/>
    </w:p>
    <w:p w14:paraId="45CDEC36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7EBB434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01 </w:t>
      </w:r>
      <w:r>
        <w:rPr>
          <w:rFonts w:ascii="Times New Roman" w:hAnsi="Times New Roman" w:cs="Times New Roman"/>
        </w:rPr>
        <w:t>(0,5 ponto)- Modelos de Negócios são</w:t>
      </w:r>
    </w:p>
    <w:p w14:paraId="786CE789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largamente utilizados no meio empresarial. Alguns</w:t>
      </w:r>
    </w:p>
    <w:p w14:paraId="04FB58E7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Modelos de Negócios também podem ser aproveitados e</w:t>
      </w:r>
    </w:p>
    <w:p w14:paraId="398E3936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utilizados pela Administração de Dados. Neste caso,</w:t>
      </w:r>
    </w:p>
    <w:p w14:paraId="2035954D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como é que a Administração de Dados denomina o</w:t>
      </w:r>
    </w:p>
    <w:p w14:paraId="42AD65CB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Modelo de Negócios?</w:t>
      </w:r>
    </w:p>
    <w:p w14:paraId="1126E6C7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Modelo de Dados Físico</w:t>
      </w:r>
    </w:p>
    <w:p w14:paraId="1C702574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Modelo de Dados Lógico</w:t>
      </w:r>
    </w:p>
    <w:p w14:paraId="15599FB8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Modelo de Dados Conceitual</w:t>
      </w:r>
    </w:p>
    <w:p w14:paraId="2A5121BF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Modelo de Dados com Agregação</w:t>
      </w:r>
    </w:p>
    <w:p w14:paraId="0588764E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Nenhuma das Anteriores</w:t>
      </w:r>
    </w:p>
    <w:p w14:paraId="5F2F409C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2CE9C4E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02 </w:t>
      </w:r>
      <w:r>
        <w:rPr>
          <w:rFonts w:ascii="Times New Roman" w:hAnsi="Times New Roman" w:cs="Times New Roman"/>
        </w:rPr>
        <w:t>(0,5 ponto)- Entidades com chave</w:t>
      </w:r>
    </w:p>
    <w:p w14:paraId="3B4F2AF0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primária simples são classificadas como:</w:t>
      </w:r>
    </w:p>
    <w:p w14:paraId="672F016B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Entidade Fundamental</w:t>
      </w:r>
    </w:p>
    <w:p w14:paraId="1156439C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Entidade Atributiva</w:t>
      </w:r>
    </w:p>
    <w:p w14:paraId="356C7411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Entidade Associativa</w:t>
      </w:r>
    </w:p>
    <w:p w14:paraId="1CAD7317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Entidade Agregada</w:t>
      </w:r>
    </w:p>
    <w:p w14:paraId="4524F4B3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Nenhuma das Anteriores</w:t>
      </w:r>
    </w:p>
    <w:p w14:paraId="35CC4B79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9782FA1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03 </w:t>
      </w:r>
      <w:r>
        <w:rPr>
          <w:rFonts w:ascii="Times New Roman" w:hAnsi="Times New Roman" w:cs="Times New Roman"/>
        </w:rPr>
        <w:t>(0,5 ponto)- Modelo de Dados com</w:t>
      </w:r>
    </w:p>
    <w:p w14:paraId="12C8290E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elevado grau de abstração:</w:t>
      </w:r>
    </w:p>
    <w:p w14:paraId="23DBB16A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Modelo de Dados com Agregação</w:t>
      </w:r>
    </w:p>
    <w:p w14:paraId="3E31F33E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Modelo de Dados Físico</w:t>
      </w:r>
    </w:p>
    <w:p w14:paraId="1D4D7328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Modelo de Dados Lógico</w:t>
      </w:r>
    </w:p>
    <w:p w14:paraId="3F479302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Modelo de Dados Conceitual</w:t>
      </w:r>
    </w:p>
    <w:p w14:paraId="37DF8686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Nenhuma das Anteriores</w:t>
      </w:r>
    </w:p>
    <w:p w14:paraId="15389182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632DF00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04 </w:t>
      </w:r>
      <w:r>
        <w:rPr>
          <w:rFonts w:ascii="Times New Roman" w:hAnsi="Times New Roman" w:cs="Times New Roman"/>
        </w:rPr>
        <w:t>(0,5 ponto)- Modelo de Dados que é a</w:t>
      </w:r>
    </w:p>
    <w:p w14:paraId="58A1D45F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implementação do Modelo de Dados Lógico no</w:t>
      </w:r>
    </w:p>
    <w:p w14:paraId="535D2464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computador e que depende do SGBD instalado:</w:t>
      </w:r>
    </w:p>
    <w:p w14:paraId="3749EF0A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Modelo de Dados Conceitual</w:t>
      </w:r>
    </w:p>
    <w:p w14:paraId="2A641CE3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Modelo de Dados Lógico</w:t>
      </w:r>
    </w:p>
    <w:p w14:paraId="5DB50A87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Modelo de Dados Físico</w:t>
      </w:r>
    </w:p>
    <w:p w14:paraId="0561C3A0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Modelo de Dados com Agregação</w:t>
      </w:r>
    </w:p>
    <w:p w14:paraId="129A77CB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Nenhuma das Anteriores</w:t>
      </w:r>
    </w:p>
    <w:p w14:paraId="4AF24FBB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CE9A07C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05 </w:t>
      </w:r>
      <w:r>
        <w:rPr>
          <w:rFonts w:ascii="Times New Roman" w:hAnsi="Times New Roman" w:cs="Times New Roman"/>
        </w:rPr>
        <w:t>(0,5 ponto)- É o atributo de uma entidade</w:t>
      </w:r>
    </w:p>
    <w:p w14:paraId="39BE8FF0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 é, ao mesmo tempo, chave primária em uma outra</w:t>
      </w:r>
    </w:p>
    <w:p w14:paraId="5EA4AA53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entidade:</w:t>
      </w:r>
    </w:p>
    <w:p w14:paraId="6E271E92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Chave Candidata</w:t>
      </w:r>
    </w:p>
    <w:p w14:paraId="6DCCC0DF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Chave Estrangeira</w:t>
      </w:r>
    </w:p>
    <w:p w14:paraId="63101256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Chave Primária</w:t>
      </w:r>
    </w:p>
    <w:p w14:paraId="7A9C59A9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Chave Secundária</w:t>
      </w:r>
    </w:p>
    <w:p w14:paraId="5B28A23A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Nenhuma das Anteriores</w:t>
      </w:r>
    </w:p>
    <w:p w14:paraId="40E47266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705790A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8014122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32CA0A5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21BDE58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22D87F2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06 </w:t>
      </w:r>
      <w:r>
        <w:rPr>
          <w:rFonts w:ascii="Times New Roman" w:hAnsi="Times New Roman" w:cs="Times New Roman"/>
        </w:rPr>
        <w:t>(0,5 ponto)- Técnica formal para a</w:t>
      </w:r>
    </w:p>
    <w:p w14:paraId="37C52EAC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simplificação dos dados:</w:t>
      </w:r>
    </w:p>
    <w:p w14:paraId="229C5B92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a) </w:t>
      </w:r>
      <w:r>
        <w:rPr>
          <w:rFonts w:ascii="Times New Roman" w:hAnsi="Times New Roman" w:cs="Times New Roman"/>
        </w:rPr>
        <w:t>Normalização</w:t>
      </w:r>
    </w:p>
    <w:p w14:paraId="6371B6C5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Modelo de Dados</w:t>
      </w:r>
    </w:p>
    <w:p w14:paraId="1C7D8F64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Modelo Entidade-Relacionamento</w:t>
      </w:r>
    </w:p>
    <w:p w14:paraId="17F2B16B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Forma Normal</w:t>
      </w:r>
    </w:p>
    <w:p w14:paraId="548D114A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Nenhuma das Anteriores</w:t>
      </w:r>
    </w:p>
    <w:p w14:paraId="42DD1F4C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806712A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07 </w:t>
      </w:r>
      <w:r>
        <w:rPr>
          <w:rFonts w:ascii="Times New Roman" w:hAnsi="Times New Roman" w:cs="Times New Roman"/>
        </w:rPr>
        <w:t>(0,5 ponto)- No D-E-R, o número que</w:t>
      </w:r>
    </w:p>
    <w:p w14:paraId="6A3027D4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aparece ao lado de cada relacionamento é chamado:</w:t>
      </w:r>
    </w:p>
    <w:p w14:paraId="5474EC78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Numeração do relacionamento</w:t>
      </w:r>
    </w:p>
    <w:p w14:paraId="24A0AC7C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Cardinalidade do relacionamento</w:t>
      </w:r>
    </w:p>
    <w:p w14:paraId="4305D24F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Sequência do relacionamento</w:t>
      </w:r>
    </w:p>
    <w:p w14:paraId="5162028E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Marcação do relacionamento</w:t>
      </w:r>
    </w:p>
    <w:p w14:paraId="3808E3F8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Nenhuma das Anteriores</w:t>
      </w:r>
    </w:p>
    <w:p w14:paraId="481E6787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17675FE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08 </w:t>
      </w:r>
      <w:r>
        <w:rPr>
          <w:rFonts w:ascii="Times New Roman" w:hAnsi="Times New Roman" w:cs="Times New Roman"/>
        </w:rPr>
        <w:t>(0,5 ponto)- Qual é a quantidade máxima</w:t>
      </w:r>
    </w:p>
    <w:p w14:paraId="489963D8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chaves primárias que pode existir em uma entidade?</w:t>
      </w:r>
    </w:p>
    <w:p w14:paraId="3F9835C1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O número de atributos menos 1</w:t>
      </w:r>
    </w:p>
    <w:p w14:paraId="4D52F040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O mesmo número de atributos</w:t>
      </w:r>
    </w:p>
    <w:p w14:paraId="01D79781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Apenas uma</w:t>
      </w:r>
    </w:p>
    <w:p w14:paraId="46DBD195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Até 15</w:t>
      </w:r>
    </w:p>
    <w:p w14:paraId="7A0410ED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Nenhuma das Anteriores</w:t>
      </w:r>
    </w:p>
    <w:p w14:paraId="090A561A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C95DC9D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09 </w:t>
      </w:r>
      <w:r>
        <w:rPr>
          <w:rFonts w:ascii="Times New Roman" w:hAnsi="Times New Roman" w:cs="Times New Roman"/>
        </w:rPr>
        <w:t>(0,5 ponto)- Forma Normal é:</w:t>
      </w:r>
    </w:p>
    <w:p w14:paraId="4C3D6394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Uma etapa da Normalização</w:t>
      </w:r>
    </w:p>
    <w:p w14:paraId="6A21F802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Um passo da Normalização</w:t>
      </w:r>
    </w:p>
    <w:p w14:paraId="34345D5D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Uma regra de simplificação dos dados</w:t>
      </w:r>
    </w:p>
    <w:p w14:paraId="57EE7D32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Todas as Anteriores</w:t>
      </w:r>
    </w:p>
    <w:p w14:paraId="7345BAC8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Nenhuma das Anteriores</w:t>
      </w:r>
    </w:p>
    <w:p w14:paraId="551B7FC5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B017ED0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10 </w:t>
      </w:r>
      <w:r>
        <w:rPr>
          <w:rFonts w:ascii="Times New Roman" w:hAnsi="Times New Roman" w:cs="Times New Roman"/>
        </w:rPr>
        <w:t>(0,5 ponto)- O instrumento que permite</w:t>
      </w:r>
    </w:p>
    <w:p w14:paraId="236AA7AA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 uma Entidade Especializada receba os atributos de</w:t>
      </w:r>
    </w:p>
    <w:p w14:paraId="4DAEDDC7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uma Entidade Genérica é:</w:t>
      </w:r>
    </w:p>
    <w:p w14:paraId="487EFDE6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Herança</w:t>
      </w:r>
    </w:p>
    <w:p w14:paraId="4ADF3BE4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Domínio</w:t>
      </w:r>
    </w:p>
    <w:p w14:paraId="710983C6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Entrega</w:t>
      </w:r>
    </w:p>
    <w:p w14:paraId="15113CFE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Despacho</w:t>
      </w:r>
    </w:p>
    <w:p w14:paraId="515D8BB4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Nenhuma das Anteriores</w:t>
      </w:r>
    </w:p>
    <w:p w14:paraId="0CC55169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8D0D488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11 </w:t>
      </w:r>
      <w:r>
        <w:rPr>
          <w:rFonts w:ascii="Times New Roman" w:hAnsi="Times New Roman" w:cs="Times New Roman"/>
        </w:rPr>
        <w:t>(0,5 ponto)- Na Teoria da Normalização</w:t>
      </w:r>
    </w:p>
    <w:p w14:paraId="4E761F66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estruturas como o Grupo Repetitivo de Atributos são</w:t>
      </w:r>
    </w:p>
    <w:p w14:paraId="249F7C86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conhecidos genericamente como:</w:t>
      </w:r>
    </w:p>
    <w:p w14:paraId="1578ECCF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Mau gosto do programador</w:t>
      </w:r>
    </w:p>
    <w:p w14:paraId="5B2189A7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Anomalias</w:t>
      </w:r>
    </w:p>
    <w:p w14:paraId="30AABE4F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Erros de construção</w:t>
      </w:r>
    </w:p>
    <w:p w14:paraId="2153B318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Falhas de organização</w:t>
      </w:r>
    </w:p>
    <w:p w14:paraId="230A63C1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Nenhuma das Anteriores</w:t>
      </w:r>
    </w:p>
    <w:p w14:paraId="60A1BA41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77332F8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9772863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554511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147749F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D51AA43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0FDB683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04FA831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12 </w:t>
      </w:r>
      <w:r>
        <w:rPr>
          <w:rFonts w:ascii="Times New Roman" w:hAnsi="Times New Roman" w:cs="Times New Roman"/>
        </w:rPr>
        <w:t>(0,5 ponto)- A simplificação de um</w:t>
      </w:r>
    </w:p>
    <w:p w14:paraId="7AF42927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relacionamento N:N provoca o surgimento de uma</w:t>
      </w:r>
    </w:p>
    <w:p w14:paraId="03DBB6B5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entidade do tipo:</w:t>
      </w:r>
    </w:p>
    <w:p w14:paraId="1EFCE2D9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Agregada</w:t>
      </w:r>
    </w:p>
    <w:p w14:paraId="66974EEF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b) </w:t>
      </w:r>
      <w:r>
        <w:rPr>
          <w:rFonts w:ascii="Times New Roman" w:hAnsi="Times New Roman" w:cs="Times New Roman"/>
        </w:rPr>
        <w:t>Atributiva</w:t>
      </w:r>
    </w:p>
    <w:p w14:paraId="55BC1831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Associativa</w:t>
      </w:r>
    </w:p>
    <w:p w14:paraId="2BF8E2D3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Fundamental</w:t>
      </w:r>
    </w:p>
    <w:p w14:paraId="06227606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Nenhuma das Anteriores</w:t>
      </w:r>
    </w:p>
    <w:p w14:paraId="73166E96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E9D695A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13 </w:t>
      </w:r>
      <w:r>
        <w:rPr>
          <w:rFonts w:ascii="Times New Roman" w:hAnsi="Times New Roman" w:cs="Times New Roman"/>
        </w:rPr>
        <w:t>(0,5 ponto)- A extração de um grupo</w:t>
      </w:r>
    </w:p>
    <w:p w14:paraId="37DF7B16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repetitivo de atributos de uma entidade dará origem a</w:t>
      </w:r>
    </w:p>
    <w:p w14:paraId="1381C938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uma entidade do tipo:</w:t>
      </w:r>
    </w:p>
    <w:p w14:paraId="75113518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Agregada</w:t>
      </w:r>
    </w:p>
    <w:p w14:paraId="302ECC10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Atributiva</w:t>
      </w:r>
    </w:p>
    <w:p w14:paraId="0E573C7C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Associativa</w:t>
      </w:r>
    </w:p>
    <w:p w14:paraId="43B81D24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Fundamental</w:t>
      </w:r>
    </w:p>
    <w:p w14:paraId="0942BB7C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Nenhuma das Anteriores</w:t>
      </w:r>
    </w:p>
    <w:p w14:paraId="601F2982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688598A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14 </w:t>
      </w:r>
      <w:r>
        <w:rPr>
          <w:rFonts w:ascii="Times New Roman" w:hAnsi="Times New Roman" w:cs="Times New Roman"/>
        </w:rPr>
        <w:t>(0,5 ponto)- Permitir a ligação entre duas</w:t>
      </w:r>
    </w:p>
    <w:p w14:paraId="57DFB988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 mais entidades é uma função característica da:</w:t>
      </w:r>
    </w:p>
    <w:p w14:paraId="3CDD6B4D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Chave Estrangeira</w:t>
      </w:r>
    </w:p>
    <w:p w14:paraId="156A3B19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Chave Secundária</w:t>
      </w:r>
    </w:p>
    <w:p w14:paraId="2769E48F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Chave Alternada</w:t>
      </w:r>
    </w:p>
    <w:p w14:paraId="2471F773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Chave Primária</w:t>
      </w:r>
    </w:p>
    <w:p w14:paraId="432EC4C7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Nenhuma das Anteriores</w:t>
      </w:r>
    </w:p>
    <w:p w14:paraId="743FE380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207A434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15 </w:t>
      </w:r>
      <w:r>
        <w:rPr>
          <w:rFonts w:ascii="Times New Roman" w:hAnsi="Times New Roman" w:cs="Times New Roman"/>
        </w:rPr>
        <w:t>(0,5 ponto)- Individualizar cada</w:t>
      </w:r>
    </w:p>
    <w:p w14:paraId="0A333EBA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ocorrência de uma entidade é uma função característica</w:t>
      </w:r>
    </w:p>
    <w:p w14:paraId="6AFA2542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da:</w:t>
      </w:r>
    </w:p>
    <w:p w14:paraId="19743DF4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Chave Estrangeira</w:t>
      </w:r>
    </w:p>
    <w:p w14:paraId="1B797F8D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Chave Secundária</w:t>
      </w:r>
    </w:p>
    <w:p w14:paraId="1F1F09C2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</w:rPr>
        <w:t>Chave Alternada</w:t>
      </w:r>
    </w:p>
    <w:p w14:paraId="04C62089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Times New Roman" w:hAnsi="Times New Roman" w:cs="Times New Roman"/>
        </w:rPr>
        <w:t>Chave Primária</w:t>
      </w:r>
    </w:p>
    <w:p w14:paraId="3FDADF11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e) </w:t>
      </w:r>
      <w:r>
        <w:rPr>
          <w:rFonts w:ascii="Times New Roman" w:hAnsi="Times New Roman" w:cs="Times New Roman"/>
        </w:rPr>
        <w:t>Nenhuma das Anteriores</w:t>
      </w:r>
    </w:p>
    <w:p w14:paraId="4AAC6AF6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3904CC3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16 </w:t>
      </w:r>
      <w:r>
        <w:rPr>
          <w:rFonts w:ascii="Times New Roman" w:hAnsi="Times New Roman" w:cs="Times New Roman"/>
        </w:rPr>
        <w:t>(0,5 ponto)- Na construção de uma</w:t>
      </w:r>
    </w:p>
    <w:p w14:paraId="61DDB62C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entidade, ou tabela, a quantidade máxima de chaves</w:t>
      </w:r>
    </w:p>
    <w:p w14:paraId="11A28DF4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estrangeiras é equivalente à quantidade total de atributos</w:t>
      </w:r>
    </w:p>
    <w:p w14:paraId="242C868F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existentes na entidade.</w:t>
      </w:r>
    </w:p>
    <w:p w14:paraId="5B32E946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Verdadeiro</w:t>
      </w:r>
    </w:p>
    <w:p w14:paraId="4B2C0DA7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Falso</w:t>
      </w:r>
    </w:p>
    <w:p w14:paraId="741496BB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4E786AF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17 </w:t>
      </w:r>
      <w:r>
        <w:rPr>
          <w:rFonts w:ascii="Times New Roman" w:hAnsi="Times New Roman" w:cs="Times New Roman"/>
        </w:rPr>
        <w:t>(0,5 ponto)- Na construção de uma</w:t>
      </w:r>
    </w:p>
    <w:p w14:paraId="5126C010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entidade, ou tabela, a quantidade máxima de chaves</w:t>
      </w:r>
    </w:p>
    <w:p w14:paraId="56A31382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primárias é equivalente à quantidade de atributos</w:t>
      </w:r>
    </w:p>
    <w:p w14:paraId="49303911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existentes na entidade menos 1.</w:t>
      </w:r>
    </w:p>
    <w:p w14:paraId="5A0A2F05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Verdadeiro</w:t>
      </w:r>
    </w:p>
    <w:p w14:paraId="53BAB798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Falso</w:t>
      </w:r>
    </w:p>
    <w:p w14:paraId="3D2227D2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25E88D1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18 </w:t>
      </w:r>
      <w:r>
        <w:rPr>
          <w:rFonts w:ascii="Times New Roman" w:hAnsi="Times New Roman" w:cs="Times New Roman"/>
        </w:rPr>
        <w:t>(0,5 ponto)- Uma entidade não pode ter</w:t>
      </w:r>
    </w:p>
    <w:p w14:paraId="5FB3987C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mais do que 15 (quinze) atributos compostos.</w:t>
      </w:r>
    </w:p>
    <w:p w14:paraId="07EDAFBB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Verdadeiro</w:t>
      </w:r>
    </w:p>
    <w:p w14:paraId="447B54E0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Falso</w:t>
      </w:r>
    </w:p>
    <w:p w14:paraId="4A73FB34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E78CDF5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B822890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19 </w:t>
      </w:r>
      <w:r>
        <w:rPr>
          <w:rFonts w:ascii="Times New Roman" w:hAnsi="Times New Roman" w:cs="Times New Roman"/>
        </w:rPr>
        <w:t>(0,5 ponto)- É altamente recomendável</w:t>
      </w:r>
    </w:p>
    <w:p w14:paraId="2B5B001E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 uma tabela possua sempre uma chave primária. Caso</w:t>
      </w:r>
    </w:p>
    <w:p w14:paraId="5D2056A3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tabela não apresente uma chave primária, não há como</w:t>
      </w:r>
    </w:p>
    <w:p w14:paraId="3CA89FF4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verificar se ela é uma estrutura simples ou uma estrutura</w:t>
      </w:r>
    </w:p>
    <w:p w14:paraId="2C0D2D55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complexa.</w:t>
      </w:r>
    </w:p>
    <w:p w14:paraId="1090D99E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Verdadeiro</w:t>
      </w:r>
    </w:p>
    <w:p w14:paraId="1FF93DAB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b) </w:t>
      </w:r>
      <w:r>
        <w:rPr>
          <w:rFonts w:ascii="Times New Roman" w:hAnsi="Times New Roman" w:cs="Times New Roman"/>
        </w:rPr>
        <w:t>Falso</w:t>
      </w:r>
    </w:p>
    <w:p w14:paraId="37BF9699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C013E61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Questão N</w:t>
      </w:r>
      <w:r>
        <w:rPr>
          <w:rFonts w:ascii="Times New Roman" w:hAnsi="Times New Roman" w:cs="Times New Roman"/>
          <w:b/>
          <w:bCs/>
          <w:sz w:val="14"/>
          <w:szCs w:val="14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20 </w:t>
      </w:r>
      <w:r>
        <w:rPr>
          <w:rFonts w:ascii="Times New Roman" w:hAnsi="Times New Roman" w:cs="Times New Roman"/>
        </w:rPr>
        <w:t>(0,5 ponto)- Na construção de uma</w:t>
      </w:r>
    </w:p>
    <w:p w14:paraId="66C2DE10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entidade, ou tabela, pode haver mais de uma chave</w:t>
      </w:r>
    </w:p>
    <w:p w14:paraId="5CCDE8F2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primária.</w:t>
      </w:r>
    </w:p>
    <w:p w14:paraId="626E83A6" w14:textId="77777777" w:rsidR="006377D2" w:rsidRDefault="006377D2" w:rsidP="006377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a) </w:t>
      </w:r>
      <w:r>
        <w:rPr>
          <w:rFonts w:ascii="Times New Roman" w:hAnsi="Times New Roman" w:cs="Times New Roman"/>
        </w:rPr>
        <w:t>Verdadeiro</w:t>
      </w:r>
    </w:p>
    <w:p w14:paraId="44BD5B2F" w14:textId="77777777" w:rsidR="00C41BA7" w:rsidRDefault="006377D2" w:rsidP="006377D2">
      <w:r>
        <w:rPr>
          <w:rFonts w:ascii="Times New Roman" w:hAnsi="Times New Roman" w:cs="Times New Roman"/>
          <w:b/>
          <w:bCs/>
        </w:rPr>
        <w:t xml:space="preserve">b) </w:t>
      </w:r>
      <w:r>
        <w:rPr>
          <w:rFonts w:ascii="Times New Roman" w:hAnsi="Times New Roman" w:cs="Times New Roman"/>
        </w:rPr>
        <w:t>Falso</w:t>
      </w:r>
    </w:p>
    <w:sectPr w:rsidR="00C41B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7D2"/>
    <w:rsid w:val="006377D2"/>
    <w:rsid w:val="007A45BA"/>
    <w:rsid w:val="007F10CC"/>
    <w:rsid w:val="00C044B9"/>
    <w:rsid w:val="00CD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5B47E"/>
  <w15:chartTrackingRefBased/>
  <w15:docId w15:val="{C4A5132E-5B47-442A-9D72-0088A7451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698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Thiago Ribeiro</cp:lastModifiedBy>
  <cp:revision>3</cp:revision>
  <dcterms:created xsi:type="dcterms:W3CDTF">2018-04-09T10:46:00Z</dcterms:created>
  <dcterms:modified xsi:type="dcterms:W3CDTF">2019-09-16T11:01:00Z</dcterms:modified>
</cp:coreProperties>
</file>