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200" w:before="400"/>
        <w:jc w:val="center"/>
      </w:pPr>
      <w:r>
        <w:rPr>
          <w:rFonts w:ascii="Arial" w:cs="Arial" w:eastAsia="Arial" w:hAnsi="Arial"/>
          <w:b/>
          <w:bCs/>
          <w:color w:val="1F4E79"/>
          <w:sz w:val="72"/>
          <w:szCs w:val="72"/>
        </w:rPr>
        <w:t xml:space="preserve">LISENBART</w:t>
      </w:r>
    </w:p>
    <w:p>
      <w:pPr>
        <w:spacing w:after="80" w:before="0"/>
        <w:jc w:val="center"/>
      </w:pPr>
      <w:r>
        <w:rPr>
          <w:rFonts w:ascii="Arial" w:cs="Arial" w:eastAsia="Arial" w:hAnsi="Arial"/>
          <w:b/>
          <w:bCs/>
          <w:color w:val="2E75B6"/>
          <w:sz w:val="32"/>
          <w:szCs w:val="32"/>
        </w:rPr>
        <w:t xml:space="preserve">FILM · GAMES · IP</w:t>
      </w:r>
    </w:p>
    <w:p>
      <w:pPr>
        <w:spacing w:after="100" w:before="300"/>
        <w:jc w:val="center"/>
      </w:pPr>
      <w:r>
        <w:rPr>
          <w:rFonts w:ascii="Arial" w:cs="Arial" w:eastAsia="Arial" w:hAnsi="Arial"/>
          <w:b/>
          <w:bCs/>
          <w:color w:val="1F4E79"/>
          <w:sz w:val="26"/>
          <w:szCs w:val="26"/>
        </w:rPr>
        <w:t xml:space="preserve">СТРАТЕГІЯ ВИХОДУ НА B2B-РИНОК ПОЛЬЩІ ТА ЄВРОПИ</w:t>
      </w:r>
    </w:p>
    <w:p>
      <w:pPr>
        <w:spacing w:after="100" w:before="100"/>
        <w:jc w:val="center"/>
      </w:pPr>
      <w:r>
        <w:rPr>
          <w:rFonts w:ascii="Arial" w:cs="Arial" w:eastAsia="Arial" w:hAnsi="Arial"/>
          <w:color w:val="666666"/>
          <w:sz w:val="20"/>
          <w:szCs w:val="20"/>
        </w:rPr>
        <w:t xml:space="preserve">Версія 2.0 | Dmytro Lisenbart | Warsaw · Ontario · Kyiv | 2026</w:t>
      </w:r>
    </w:p>
    <w:p>
      <w:pPr>
        <w:spacing w:before="100"/>
        <w:jc w:val="center"/>
      </w:pPr>
      <w:r>
        <w:rPr>
          <w:rFonts w:ascii="Arial" w:cs="Arial" w:eastAsia="Arial" w:hAnsi="Arial"/>
          <w:color w:val="999999"/>
          <w:sz w:val="16"/>
          <w:szCs w:val="16"/>
        </w:rPr>
        <w:t xml:space="preserve">Конфіденційно — тільки для внутрішнього використання</w:t>
      </w:r>
    </w:p>
    <w:p>
      <w:r>
        <w:br w:type="page"/>
      </w:r>
    </w:p>
    <w:p>
      <w:pPr>
        <w:pStyle w:val="Heading1"/>
        <w:shd w:fill="1F4E79" w:val="clear"/>
        <w:spacing w:after="160" w:before="360"/>
        <w:ind w:left="200" w:right="200"/>
      </w:pPr>
      <w:r>
        <w:rPr>
          <w:rFonts w:ascii="Arial" w:cs="Arial" w:eastAsia="Arial" w:hAnsi="Arial"/>
          <w:b/>
          <w:bCs/>
          <w:color w:val="FFFFFF"/>
          <w:sz w:val="36"/>
          <w:szCs w:val="36"/>
        </w:rPr>
        <w:t xml:space="preserve">1. EXECUTIVE SUMMARY</w:t>
      </w:r>
    </w:p>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b w:val="false"/>
                <w:bCs w:val="false"/>
                <w:sz w:val="20"/>
                <w:szCs w:val="20"/>
              </w:rPr>
              <w:t xml:space="preserve">Це не стратегія 'як знайти першого клієнта з нуля'. Це стратегія масштабування вже існуючого досвіду і портфоліо на польський та європейський B2B-ринок. У тебе є реальні клієнти, нагороди світового рівня і технологічна перевага. Завдання — правильно упакувати і продати це ринку.</w:t>
            </w:r>
          </w:p>
        </w:tc>
      </w:tr>
    </w:tbl>
    <w:p>
      <w:pPr>
        <w:spacing w:after="80" w:before="0"/>
      </w:pPr>
      <w:r>
        <w:t xml:space="preserve"/>
      </w:r>
    </w:p>
    <w:p>
      <w:pPr>
        <w:pStyle w:val="Heading3"/>
        <w:spacing w:after="80" w:before="200"/>
      </w:pPr>
      <w:r>
        <w:rPr>
          <w:rFonts w:ascii="Arial" w:cs="Arial" w:eastAsia="Arial" w:hAnsi="Arial"/>
          <w:b/>
          <w:bCs/>
          <w:color w:val="2E75B6"/>
          <w:sz w:val="24"/>
          <w:szCs w:val="24"/>
        </w:rPr>
        <w:t xml:space="preserve">Що є вже зараз — і це критично важливо розуміти</w:t>
      </w:r>
    </w:p>
    <w:p>
      <w:pPr>
        <w:pStyle w:val="ListParagraph"/>
        <w:numPr>
          <w:ilvl w:val="0"/>
          <w:numId w:val="2"/>
        </w:numPr>
        <w:spacing w:after="40" w:before="40"/>
      </w:pPr>
      <w:r>
        <w:rPr>
          <w:rFonts w:ascii="Arial" w:cs="Arial" w:eastAsia="Arial" w:hAnsi="Arial"/>
          <w:sz w:val="20"/>
          <w:szCs w:val="20"/>
        </w:rPr>
        <w:t xml:space="preserve">Діючий клієнт у game industry: Playtika та SuperPlay (Ізраїль) — marketing resizes, banners. Це не 'майбутній клієнт' — це ІСНУЮЧИЙ дохід і reference.</w:t>
      </w:r>
    </w:p>
    <w:p>
      <w:pPr>
        <w:pStyle w:val="ListParagraph"/>
        <w:numPr>
          <w:ilvl w:val="0"/>
          <w:numId w:val="2"/>
        </w:numPr>
        <w:spacing w:after="40" w:before="40"/>
      </w:pPr>
      <w:r>
        <w:rPr>
          <w:rFonts w:ascii="Arial" w:cs="Arial" w:eastAsia="Arial" w:hAnsi="Arial"/>
          <w:sz w:val="20"/>
          <w:szCs w:val="20"/>
        </w:rPr>
        <w:t xml:space="preserve">Фільм 'Непотрібні речі' (за Робертом Шеклі, 14 хв) — 15 нагород міжнародних фестивалів класу А, 45 міжнародних селекцій. Це credential світового рівня, не 'одна з робіт у портфоліо'.</w:t>
      </w:r>
    </w:p>
    <w:p>
      <w:pPr>
        <w:pStyle w:val="ListParagraph"/>
        <w:numPr>
          <w:ilvl w:val="0"/>
          <w:numId w:val="2"/>
        </w:numPr>
        <w:spacing w:after="40" w:before="40"/>
      </w:pPr>
      <w:r>
        <w:rPr>
          <w:rFonts w:ascii="Arial" w:cs="Arial" w:eastAsia="Arial" w:hAnsi="Arial"/>
          <w:sz w:val="20"/>
          <w:szCs w:val="20"/>
        </w:rPr>
        <w:t xml:space="preserve">AI-assisted production methodology — задокументована, контрольована, people-first. Реальна конкурентна перевага на ринку де більшість студій ще не знає як це правильно подати.</w:t>
      </w:r>
    </w:p>
    <w:p>
      <w:pPr>
        <w:pStyle w:val="ListParagraph"/>
        <w:numPr>
          <w:ilvl w:val="0"/>
          <w:numId w:val="2"/>
        </w:numPr>
        <w:spacing w:after="40" w:before="40"/>
      </w:pPr>
      <w:r>
        <w:rPr>
          <w:rFonts w:ascii="Arial" w:cs="Arial" w:eastAsia="Arial" w:hAnsi="Arial"/>
          <w:sz w:val="20"/>
          <w:szCs w:val="20"/>
        </w:rPr>
        <w:t xml:space="preserve">30 років досвіду, команда яку можна зібрати дистанційно, реєстрація в Канаді (Ontario) — міжнародний профіль вже існує.</w:t>
      </w:r>
    </w:p>
    <w:p>
      <w:pPr>
        <w:spacing w:after="80" w:before="0"/>
      </w:pPr>
      <w:r>
        <w:t xml:space="preserve"/>
      </w:r>
    </w:p>
    <w:p>
      <w:pPr>
        <w:pStyle w:val="Heading3"/>
        <w:spacing w:after="80" w:before="200"/>
      </w:pPr>
      <w:r>
        <w:rPr>
          <w:rFonts w:ascii="Arial" w:cs="Arial" w:eastAsia="Arial" w:hAnsi="Arial"/>
          <w:b/>
          <w:bCs/>
          <w:color w:val="2E75B6"/>
          <w:sz w:val="24"/>
          <w:szCs w:val="24"/>
        </w:rPr>
        <w:t xml:space="preserve">Стратегічне рішення v2</w:t>
      </w:r>
    </w:p>
    <w:p>
      <w:pPr>
        <w:pStyle w:val="ListParagraph"/>
        <w:numPr>
          <w:ilvl w:val="0"/>
          <w:numId w:val="2"/>
        </w:numPr>
        <w:spacing w:after="40" w:before="40"/>
      </w:pPr>
      <w:r>
        <w:rPr>
          <w:rFonts w:ascii="Arial" w:cs="Arial" w:eastAsia="Arial" w:hAnsi="Arial"/>
          <w:sz w:val="20"/>
          <w:szCs w:val="20"/>
        </w:rPr>
        <w:t xml:space="preserve">Один бренд, одна точка входу: LISENBART.com — з чіткими департаментами FILM і GAMES всередині.</w:t>
      </w:r>
    </w:p>
    <w:p>
      <w:pPr>
        <w:pStyle w:val="ListParagraph"/>
        <w:numPr>
          <w:ilvl w:val="0"/>
          <w:numId w:val="2"/>
        </w:numPr>
        <w:spacing w:after="40" w:before="40"/>
      </w:pPr>
      <w:r>
        <w:rPr>
          <w:rFonts w:ascii="Arial" w:cs="Arial" w:eastAsia="Arial" w:hAnsi="Arial"/>
          <w:sz w:val="20"/>
          <w:szCs w:val="20"/>
        </w:rPr>
        <w:t xml:space="preserve">Перший комерційний фокус: GAMES (розширення Playtika/SuperPlay + нові game studios) і агентський white-label (FILM напрям).</w:t>
      </w:r>
    </w:p>
    <w:p>
      <w:pPr>
        <w:pStyle w:val="ListParagraph"/>
        <w:numPr>
          <w:ilvl w:val="0"/>
          <w:numId w:val="2"/>
        </w:numPr>
        <w:spacing w:after="40" w:before="40"/>
      </w:pPr>
      <w:r>
        <w:rPr>
          <w:rFonts w:ascii="Arial" w:cs="Arial" w:eastAsia="Arial" w:hAnsi="Arial"/>
          <w:sz w:val="20"/>
          <w:szCs w:val="20"/>
        </w:rPr>
        <w:t xml:space="preserve">NEOFRAME — майбутня рекламна агенція. Запуск не раніше ніж після першого стабільного ретейнера.</w:t>
      </w:r>
    </w:p>
    <w:p>
      <w:pPr>
        <w:pStyle w:val="ListParagraph"/>
        <w:numPr>
          <w:ilvl w:val="0"/>
          <w:numId w:val="2"/>
        </w:numPr>
        <w:spacing w:after="40" w:before="40"/>
      </w:pPr>
      <w:r>
        <w:rPr>
          <w:rFonts w:ascii="Arial" w:cs="Arial" w:eastAsia="Arial" w:hAnsi="Arial"/>
          <w:sz w:val="20"/>
          <w:szCs w:val="20"/>
        </w:rPr>
        <w:t xml:space="preserve">Юридична особа в Польщі — після першого підписаного польського контракту.</w:t>
      </w:r>
    </w:p>
    <w:p>
      <w:pPr>
        <w:pStyle w:val="ListParagraph"/>
        <w:numPr>
          <w:ilvl w:val="0"/>
          <w:numId w:val="2"/>
        </w:numPr>
        <w:spacing w:after="40" w:before="40"/>
      </w:pPr>
      <w:r>
        <w:rPr>
          <w:rFonts w:ascii="Arial" w:cs="Arial" w:eastAsia="Arial" w:hAnsi="Arial"/>
          <w:sz w:val="20"/>
          <w:szCs w:val="20"/>
        </w:rPr>
        <w:t xml:space="preserve">IP-портфель (SmartBabies, Pershosvit, BibiBoo, Останній козак, Seed of the Earth) — під брендом LISENBART TM як окремий напрям IP development.</w:t>
      </w:r>
    </w:p>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r>
              <w:rPr>
                <w:rFonts w:ascii="Arial" w:cs="Arial" w:eastAsia="Arial" w:hAnsi="Arial"/>
                <w:b w:val="false"/>
                <w:bCs w:val="false"/>
                <w:sz w:val="20"/>
                <w:szCs w:val="20"/>
              </w:rPr>
              <w:t xml:space="preserve">Критична чесність: Твоя головна проблема не 'як знайти клієнтів'. Твоя головна проблема — що ринок поки не знає хто такий Lisenbart у Польщі. Рішення: правильна цифрова присутність (сайт, LinkedIn) і активна конвертація вже існуючих зв'язків (Playtika/SuperPlay → referrals, фестивальні контакти → industry network) перед масовим outreach.</w:t>
            </w:r>
          </w:p>
        </w:tc>
      </w:tr>
    </w:tbl>
    <w:p>
      <w:r>
        <w:br w:type="page"/>
      </w:r>
    </w:p>
    <w:p>
      <w:pPr>
        <w:pStyle w:val="Heading1"/>
        <w:shd w:fill="1F4E79" w:val="clear"/>
        <w:spacing w:after="160" w:before="360"/>
        <w:ind w:left="200" w:right="200"/>
      </w:pPr>
      <w:r>
        <w:rPr>
          <w:rFonts w:ascii="Arial" w:cs="Arial" w:eastAsia="Arial" w:hAnsi="Arial"/>
          <w:b/>
          <w:bCs/>
          <w:color w:val="FFFFFF"/>
          <w:sz w:val="36"/>
          <w:szCs w:val="36"/>
        </w:rPr>
        <w:t xml:space="preserve">2. BRAND ARCHITECTURE — LISENBART як єдина точка входу</w:t>
      </w:r>
    </w:p>
    <w:p>
      <w:pPr>
        <w:spacing w:after="80" w:before="0"/>
      </w:pPr>
      <w:r>
        <w:t xml:space="preserve"/>
      </w:r>
    </w:p>
    <w:p>
      <w:pPr>
        <w:spacing w:after="80" w:before="60"/>
      </w:pPr>
      <w:r>
        <w:rPr>
          <w:rFonts w:ascii="Arial" w:cs="Arial" w:eastAsia="Arial" w:hAnsi="Arial"/>
          <w:sz w:val="20"/>
          <w:szCs w:val="20"/>
        </w:rPr>
        <w:t xml:space="preserve">Ключова ідея: один сильний бренд з чіткими внутрішніми вертикалями. Це не агенція, не фрилансер, не студія-для-всіх. Це director-led international production house з двома комерційними департаментами і IP-портфелем.</w:t>
      </w:r>
    </w:p>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506"/>
        <w:gridCol w:w="24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Рівень</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Бренд</w:t>
            </w:r>
          </w:p>
        </w:tc>
        <w:tc>
          <w:tcPr>
            <w:tcW w:type="dxa" w:w="35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Для кого</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Статус</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Головний бренд</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LISENBART.com</w:t>
            </w:r>
          </w:p>
        </w:tc>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Всі клієнти — одна точка входу</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Будувати зараз</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Департамент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LISENBART FILM</w:t>
            </w:r>
          </w:p>
        </w:tc>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Рекламні агенції, production houses, бренди, фестивалі, кінофонди</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Зараз</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Департамент 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LISENBART GAMES</w:t>
            </w:r>
          </w:p>
        </w:tc>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Game studios, mobile studios, publishers, game marketing agencies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Зараз (є Playtika/SuperPlay)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IP Portfolio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LISENBART IP / LISENBART TM</w:t>
            </w:r>
          </w:p>
        </w:tc>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Broadcasters, VOD, co-production, інвестори, фонди</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Паралельно, довгий трек</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Майбутня агенція</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NEOFRAME</w:t>
            </w:r>
          </w:p>
        </w:tc>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Рекламні агенції як клієнти + власні клієнти агенції</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Фаза 2 (6–12 міс.)</w:t>
            </w:r>
          </w:p>
        </w:tc>
      </w:tr>
    </w:tbl>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Архітектура LISENBART.com — UX-логіка</w:t>
      </w:r>
    </w:p>
    <w:p>
      <w:pPr>
        <w:spacing w:after="80" w:before="60"/>
      </w:pPr>
      <w:r>
        <w:rPr>
          <w:rFonts w:ascii="Arial" w:cs="Arial" w:eastAsia="Arial" w:hAnsi="Arial"/>
          <w:sz w:val="20"/>
          <w:szCs w:val="20"/>
        </w:rPr>
        <w:t xml:space="preserve">Критичне застереження: один бренд з двома департаментами працює тільки якщо на сайті є чіткі окремі входи. Польський Creative Director агенції не повинен натикатись на game trailers, заходячи за рекомендацією. Game studio не повинна губитись у фестивальних нагородах.</w:t>
      </w:r>
    </w:p>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906"/>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Сторінка / Секція</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Для кого</w:t>
            </w:r>
          </w:p>
        </w:tc>
        <w:tc>
          <w:tcPr>
            <w:tcW w:type="dxa" w:w="49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Що показує</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lisenbart.com (головна)</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Всі — перший контакт</w:t>
            </w:r>
          </w:p>
        </w:tc>
        <w:tc>
          <w:tcPr>
            <w:tcW w:type="dxa" w:w="4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Хто такий Lisenbart: director, producer, 30 років, Варшава + Канада, award-winning film + game industry clients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lisenbart.com/film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Агенції, бренди, production houses</w:t>
            </w:r>
          </w:p>
        </w:tc>
        <w:tc>
          <w:tcPr>
            <w:tcW w:type="dxa" w:w="4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White-label animation, brand explainers, pitch videos, фестивальне кіно як credential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lisenbart.com/games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Game studios, publishers, mobile</w:t>
            </w:r>
          </w:p>
        </w:tc>
        <w:tc>
          <w:tcPr>
            <w:tcW w:type="dxa" w:w="4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Game trailers, marketing assets, banner packages — з референсом Playtika/SuperPlay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lisenbart.com/ip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Broadcasters, інвестори, фонди</w:t>
            </w:r>
          </w:p>
        </w:tc>
        <w:tc>
          <w:tcPr>
            <w:tcW w:type="dxa" w:w="4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SmartBabies, BibiBoo, Pershosvit, Останній козак, Seed of the Earth</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lisenbart.com/about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Всі</w:t>
            </w:r>
          </w:p>
        </w:tc>
        <w:tc>
          <w:tcPr>
            <w:tcW w:type="dxa" w:w="4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Bio Dmytro Lisenbart, 'Непотрібні речі' — 15 нагород, AI methodology, Poland+Canada+Ukraine</w:t>
            </w:r>
          </w:p>
        </w:tc>
      </w:tr>
    </w:tbl>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r>
              <w:rPr>
                <w:rFonts w:ascii="Arial" w:cs="Arial" w:eastAsia="Arial" w:hAnsi="Arial"/>
                <w:b w:val="false"/>
                <w:bCs w:val="false"/>
                <w:sz w:val="20"/>
                <w:szCs w:val="20"/>
              </w:rPr>
              <w:t xml:space="preserve">Поляки люблять американське і міжнародне — і це твоя реальна перевага. Lisenbart Film, зареєстрована в Ontario, Canada + базується у Варшаві + міжнародний фестивальний трек = це не 'українська студія що шукає роботу'. Це міжнародний production house що відкрив офіс у Варшаві. Різниця в сприйнятті — колосальна. Виносити Canadian registration на перший план скрізь.</w:t>
            </w:r>
          </w:p>
        </w:tc>
      </w:tr>
    </w:tbl>
    <w:p>
      <w:r>
        <w:br w:type="page"/>
      </w:r>
    </w:p>
    <w:p>
      <w:pPr>
        <w:pStyle w:val="Heading1"/>
        <w:shd w:fill="1F4E79" w:val="clear"/>
        <w:spacing w:after="160" w:before="360"/>
        <w:ind w:left="200" w:right="200"/>
      </w:pPr>
      <w:r>
        <w:rPr>
          <w:rFonts w:ascii="Arial" w:cs="Arial" w:eastAsia="Arial" w:hAnsi="Arial"/>
          <w:b/>
          <w:bCs/>
          <w:color w:val="FFFFFF"/>
          <w:sz w:val="36"/>
          <w:szCs w:val="36"/>
        </w:rPr>
        <w:t xml:space="preserve">3. КЛЮЧОВІ АКТИВИ — Що реально продає</w:t>
      </w:r>
    </w:p>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Актив 1: 'Непотрібні речі' — headliner напряму FILM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r>
              <w:rPr>
                <w:rFonts w:ascii="Arial" w:cs="Arial" w:eastAsia="Arial" w:hAnsi="Arial"/>
                <w:b w:val="false"/>
                <w:bCs w:val="false"/>
                <w:sz w:val="20"/>
                <w:szCs w:val="20"/>
              </w:rPr>
              <w:t xml:space="preserve">Короткометражний анімаційний фільм за оповіданням Роберта Шеклі (14 хвилин)
15 нагород міжнародних кінофестивалів класу А | 45 міжнародних селекцій
Це не 'одна з робіт'. Це proof that Dmytro Lisenbart operates at international festival level. Для Polish advertising agencies і production houses — це відкриває двері що портфоліо комерційних робіт ніколи не відкриє. Режисер з таким фільмом — це credential.</w:t>
            </w:r>
          </w:p>
        </w:tc>
      </w:tr>
    </w:tbl>
    <w:p>
      <w:pPr>
        <w:spacing w:after="80" w:before="0"/>
      </w:pPr>
      <w:r>
        <w:t xml:space="preserve"/>
      </w:r>
    </w:p>
    <w:p>
      <w:pPr>
        <w:spacing w:after="80" w:before="60"/>
      </w:pPr>
      <w:r>
        <w:rPr>
          <w:rFonts w:ascii="Arial" w:cs="Arial" w:eastAsia="Arial" w:hAnsi="Arial"/>
          <w:sz w:val="20"/>
          <w:szCs w:val="20"/>
        </w:rPr>
        <w:t xml:space="preserve">Як використовувати:</w:t>
      </w:r>
    </w:p>
    <w:p>
      <w:pPr>
        <w:pStyle w:val="ListParagraph"/>
        <w:numPr>
          <w:ilvl w:val="0"/>
          <w:numId w:val="2"/>
        </w:numPr>
        <w:spacing w:after="40" w:before="40"/>
      </w:pPr>
      <w:r>
        <w:rPr>
          <w:rFonts w:ascii="Arial" w:cs="Arial" w:eastAsia="Arial" w:hAnsi="Arial"/>
          <w:sz w:val="20"/>
          <w:szCs w:val="20"/>
        </w:rPr>
        <w:t xml:space="preserve">На головній сторінці LISENBART.com — як перший proof of mastery</w:t>
      </w:r>
    </w:p>
    <w:p>
      <w:pPr>
        <w:pStyle w:val="ListParagraph"/>
        <w:numPr>
          <w:ilvl w:val="0"/>
          <w:numId w:val="2"/>
        </w:numPr>
        <w:spacing w:after="40" w:before="40"/>
      </w:pPr>
      <w:r>
        <w:rPr>
          <w:rFonts w:ascii="Arial" w:cs="Arial" w:eastAsia="Arial" w:hAnsi="Arial"/>
          <w:sz w:val="20"/>
          <w:szCs w:val="20"/>
        </w:rPr>
        <w:t xml:space="preserve">У LinkedIn bio — 'Award-winning animation director (15 international festival awards)'</w:t>
      </w:r>
    </w:p>
    <w:p>
      <w:pPr>
        <w:pStyle w:val="ListParagraph"/>
        <w:numPr>
          <w:ilvl w:val="0"/>
          <w:numId w:val="2"/>
        </w:numPr>
        <w:spacing w:after="40" w:before="40"/>
      </w:pPr>
      <w:r>
        <w:rPr>
          <w:rFonts w:ascii="Arial" w:cs="Arial" w:eastAsia="Arial" w:hAnsi="Arial"/>
          <w:sz w:val="20"/>
          <w:szCs w:val="20"/>
        </w:rPr>
        <w:t xml:space="preserve">У кожному cold email до агенцій і production houses — як opening credential</w:t>
      </w:r>
    </w:p>
    <w:p>
      <w:pPr>
        <w:pStyle w:val="ListParagraph"/>
        <w:numPr>
          <w:ilvl w:val="0"/>
          <w:numId w:val="2"/>
        </w:numPr>
        <w:spacing w:after="40" w:before="40"/>
      </w:pPr>
      <w:r>
        <w:rPr>
          <w:rFonts w:ascii="Arial" w:cs="Arial" w:eastAsia="Arial" w:hAnsi="Arial"/>
          <w:sz w:val="20"/>
          <w:szCs w:val="20"/>
        </w:rPr>
        <w:t xml:space="preserve">У media kit і press bio — завжди в першому абзаці</w:t>
      </w:r>
    </w:p>
    <w:p>
      <w:pPr>
        <w:pStyle w:val="ListParagraph"/>
        <w:numPr>
          <w:ilvl w:val="0"/>
          <w:numId w:val="2"/>
        </w:numPr>
        <w:spacing w:after="40" w:before="40"/>
      </w:pPr>
      <w:r>
        <w:rPr>
          <w:rFonts w:ascii="Arial" w:cs="Arial" w:eastAsia="Arial" w:hAnsi="Arial"/>
          <w:sz w:val="20"/>
          <w:szCs w:val="20"/>
        </w:rPr>
        <w:t xml:space="preserve">НЕ ховати в розділ 'портфоліо' — це headline, не footnote</w:t>
      </w:r>
    </w:p>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Актив 2: Playtika &amp; SuperPlay — headliner напряму GAMES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r>
              <w:rPr>
                <w:rFonts w:ascii="Arial" w:cs="Arial" w:eastAsia="Arial" w:hAnsi="Arial"/>
                <w:b w:val="false"/>
                <w:bCs w:val="false"/>
                <w:sz w:val="20"/>
                <w:szCs w:val="20"/>
              </w:rPr>
              <w:t xml:space="preserve">Існуючий B2B-клієнт у game industry: Playtika та SuperPlay (Ізраїль) — маркетингові ресайзи, банери та інші матеріали.
Це вже підтверджений revenue від game industry clients. Для нових game studio клієнтів це означає: 'вони вже довіряють нам свій маркетинг'. Якщо є дозвіл використовувати — це case study номер один.</w:t>
            </w:r>
          </w:p>
        </w:tc>
      </w:tr>
    </w:tbl>
    <w:p>
      <w:pPr>
        <w:spacing w:after="80" w:before="0"/>
      </w:pPr>
      <w:r>
        <w:t xml:space="preserve"/>
      </w:r>
    </w:p>
    <w:p>
      <w:pPr>
        <w:spacing w:after="80" w:before="60"/>
      </w:pPr>
      <w:r>
        <w:rPr>
          <w:rFonts w:ascii="Arial" w:cs="Arial" w:eastAsia="Arial" w:hAnsi="Arial"/>
          <w:sz w:val="20"/>
          <w:szCs w:val="20"/>
        </w:rPr>
        <w:t xml:space="preserve">Практична дія: перевір чи є NDA чи можна згадувати Playtika/SuperPlay як клієнтів (навіть без деталей). Якщо так — виноси на сайт і в pitch. Якщо є NDA — пиши 'Major Israeli mobile game publisher' як anonymous reference.</w:t>
      </w:r>
    </w:p>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Актив 3: AI-Assisted Production Methodology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b w:val="false"/>
                <w:bCs w:val="false"/>
                <w:sz w:val="20"/>
                <w:szCs w:val="20"/>
              </w:rPr>
              <w:t xml:space="preserve">Ключовий принцип (з документа методології): 'Людина ухвалює творчі рішення, цифрові інструменти допомагають їх швидше й точніше реалізувати.'
Для B2B-клієнта це означає: швидше, дешевше — без втрати якості і авторського контролю. Для агенцій: tight deadlines стають реальними. Для game studios: trailer за 2 тижні замість 6. Це треба продавати явно — польський ринок ще не звик що animation studio може гарантувати швидкість.</w:t>
            </w:r>
          </w:p>
        </w:tc>
      </w:tr>
    </w:tbl>
    <w:p>
      <w:pPr>
        <w:spacing w:after="80" w:before="0"/>
      </w:pPr>
      <w:r>
        <w:t xml:space="preserve"/>
      </w:r>
    </w:p>
    <w:p>
      <w:pPr>
        <w:spacing w:after="80" w:before="60"/>
      </w:pPr>
      <w:r>
        <w:rPr>
          <w:rFonts w:ascii="Arial" w:cs="Arial" w:eastAsia="Arial" w:hAnsi="Arial"/>
          <w:sz w:val="20"/>
          <w:szCs w:val="20"/>
        </w:rPr>
        <w:t xml:space="preserve">Формулювання для сайту і pitch:</w:t>
      </w:r>
    </w:p>
    <w:p>
      <w:pPr>
        <w:spacing w:after="80" w:before="60"/>
      </w:pPr>
      <w:r>
        <w:rPr>
          <w:rFonts w:ascii="Arial" w:cs="Arial" w:eastAsia="Arial" w:hAnsi="Arial"/>
          <w:sz w:val="20"/>
          <w:szCs w:val="20"/>
        </w:rPr>
        <w:t xml:space="preserve">"We combine 30 years of animation expertise with AI-assisted production — delivering broadcast-quality results in half the traditional timeline. Human-directed, AI-accelerated."</w:t>
      </w:r>
    </w:p>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Актив 4: IP Portfolio — LISENBART TM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6"/>
        <w:gridCol w:w="37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IP</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Формат</w:t>
            </w:r>
          </w:p>
        </w:tc>
        <w:tc>
          <w:tcPr>
            <w:tcW w:type="dxa" w:w="22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Статус</w:t>
            </w:r>
          </w:p>
        </w:tc>
        <w:tc>
          <w:tcPr>
            <w:tcW w:type="dxa" w:w="3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Потенціал</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Непотрібні речі</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14-хв анімаційний фільм</w:t>
            </w:r>
          </w:p>
        </w:tc>
        <w:tc>
          <w:tcPr>
            <w:tcW w:type="dxa" w:w="22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Завершений, 15 нагород А-класу</w:t>
            </w:r>
          </w:p>
        </w:tc>
        <w:tc>
          <w:tcPr>
            <w:tcW w:type="dxa" w:w="3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Headliner для FILM напряму</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Останній козак</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Повнометражний / серіал</w:t>
            </w:r>
          </w:p>
        </w:tc>
        <w:tc>
          <w:tcPr>
            <w:tcW w:type="dxa" w:w="22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In development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Co-production, Netflix/Amazon pitch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Seed of the Earth (Sunship)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Sci-fi animation concept</w:t>
            </w:r>
          </w:p>
        </w:tc>
        <w:tc>
          <w:tcPr>
            <w:tcW w:type="dxa" w:w="22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In development</w:t>
            </w:r>
          </w:p>
        </w:tc>
        <w:tc>
          <w:tcPr>
            <w:tcW w:type="dxa" w:w="3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Фестивальний / intellectual VOD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BibiBoo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Preschool animation series</w:t>
            </w:r>
          </w:p>
        </w:tc>
        <w:tc>
          <w:tcPr>
            <w:tcW w:type="dxa" w:w="22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In development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Broadcasters, YouTube-first, VOD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SmartBabies / Scoopy Cap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Kids educational</w:t>
            </w:r>
          </w:p>
        </w:tc>
        <w:tc>
          <w:tcPr>
            <w:tcW w:type="dxa" w:w="22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Активний YouTube</w:t>
            </w:r>
          </w:p>
        </w:tc>
        <w:tc>
          <w:tcPr>
            <w:tcW w:type="dxa" w:w="3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Edtech, licensing, brand deals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Pershosvit / Першосвіт</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Ukrainian kids educational</w:t>
            </w:r>
          </w:p>
        </w:tc>
        <w:tc>
          <w:tcPr>
            <w:tcW w:type="dxa" w:w="22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83 відео, активний</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Діаспора, Ukrainian diaspora platforms</w:t>
            </w:r>
          </w:p>
        </w:tc>
      </w:tr>
    </w:tbl>
    <w:p>
      <w:r>
        <w:br w:type="page"/>
      </w:r>
    </w:p>
    <w:p>
      <w:pPr>
        <w:pStyle w:val="Heading1"/>
        <w:shd w:fill="1F4E79" w:val="clear"/>
        <w:spacing w:after="160" w:before="360"/>
        <w:ind w:left="200" w:right="200"/>
      </w:pPr>
      <w:r>
        <w:rPr>
          <w:rFonts w:ascii="Arial" w:cs="Arial" w:eastAsia="Arial" w:hAnsi="Arial"/>
          <w:b/>
          <w:bCs/>
          <w:color w:val="FFFFFF"/>
          <w:sz w:val="36"/>
          <w:szCs w:val="36"/>
        </w:rPr>
        <w:t xml:space="preserve">4. ПРІОРИТЕТНІ B2B-СЕГМЕНТИ</w:t>
      </w:r>
    </w:p>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Матриця пріоритетів (оновлена)</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000"/>
        <w:gridCol w:w="1600"/>
        <w:gridCol w:w="2306"/>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Сегмент</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Чому пріоритет</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Швидкість $</w:t>
            </w:r>
          </w:p>
        </w:tc>
        <w:tc>
          <w:tcPr>
            <w:tcW w:type="dxa" w:w="23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Дія зараз</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Game Studios (GAMES dept.)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Вже є Playtika/SuperPlay — розширяй від існуючого клієнта</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Швидко (2–4 тижні)</w:t>
            </w:r>
          </w:p>
        </w:tc>
        <w:tc>
          <w:tcPr>
            <w:tcW w:type="dxa" w:w="23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Запитай referral від Playtika/SuperPlay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Advertising / Creative Agencies (FILM dept.)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Найбільший ринок Варшави, white-label модель ідеальна</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Середньо (4–8 тижнів)</w:t>
            </w:r>
          </w:p>
        </w:tc>
        <w:tc>
          <w:tcPr>
            <w:tcW w:type="dxa" w:w="2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LinkedIn outreach після готового сайту</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Mobile Game Studios (Польща/ЄС)</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Польща — топ-3 геймдев у ЦЄ, indie boom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Швидко (2–6 тижнів)</w:t>
            </w:r>
          </w:p>
        </w:tc>
        <w:tc>
          <w:tcPr>
            <w:tcW w:type="dxa" w:w="23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Outreach через IGDA Poland + Steam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SaaS / Tech Startups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Постійний попит на explainers, короткий цикл</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Середньо (3–6 тижнів)</w:t>
            </w:r>
          </w:p>
        </w:tc>
        <w:tc>
          <w:tcPr>
            <w:tcW w:type="dxa" w:w="2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LinkedIn + Startup Poland після сайту</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Production Houses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Потенційні партнери і субпідряд</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Повільно (2–4 місяці)</w:t>
            </w:r>
          </w:p>
        </w:tc>
        <w:tc>
          <w:tcPr>
            <w:tcW w:type="dxa" w:w="23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Networking, не cold outreach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Ukrainian Diaspora Businesses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Швидкий перший кейс, спільна мова</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Дуже швидко (1–3 тижні)</w:t>
            </w:r>
          </w:p>
        </w:tc>
        <w:tc>
          <w:tcPr>
            <w:tcW w:type="dxa" w:w="2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Telegram/Facebook спільноти UA в PL</w:t>
            </w:r>
          </w:p>
        </w:tc>
      </w:tr>
    </w:tbl>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Детальніше: Game Studios — пріоритет №1</w:t>
      </w:r>
    </w:p>
    <w:p>
      <w:pPr>
        <w:spacing w:after="80" w:before="60"/>
      </w:pPr>
      <w:r>
        <w:rPr>
          <w:rFonts w:ascii="Arial" w:cs="Arial" w:eastAsia="Arial" w:hAnsi="Arial"/>
          <w:sz w:val="20"/>
          <w:szCs w:val="20"/>
        </w:rPr>
        <w:t xml:space="preserve">Чому це найшвидший шлях: у тебе вже є доведений трек з Playtika і SuperPlay. Новий game studio клієнт питатиме 'чи ви робили це для когось?' — і ти можеш відповісти так.</w:t>
      </w:r>
    </w:p>
    <w:p>
      <w:pPr>
        <w:pStyle w:val="ListParagraph"/>
        <w:numPr>
          <w:ilvl w:val="0"/>
          <w:numId w:val="2"/>
        </w:numPr>
        <w:spacing w:after="40" w:before="40"/>
      </w:pPr>
      <w:r>
        <w:rPr>
          <w:rFonts w:ascii="Arial" w:cs="Arial" w:eastAsia="Arial" w:hAnsi="Arial"/>
          <w:sz w:val="20"/>
          <w:szCs w:val="20"/>
        </w:rPr>
        <w:t xml:space="preserve">Polish indie studios: Vile Monarch, Beep Games, Pixelated Milk, Klabater, Over the Moon, Untold Tales, Starward Industries, Anshar Studios</w:t>
      </w:r>
    </w:p>
    <w:p>
      <w:pPr>
        <w:pStyle w:val="ListParagraph"/>
        <w:numPr>
          <w:ilvl w:val="0"/>
          <w:numId w:val="2"/>
        </w:numPr>
        <w:spacing w:after="40" w:before="40"/>
      </w:pPr>
      <w:r>
        <w:rPr>
          <w:rFonts w:ascii="Arial" w:cs="Arial" w:eastAsia="Arial" w:hAnsi="Arial"/>
          <w:sz w:val="20"/>
          <w:szCs w:val="20"/>
        </w:rPr>
        <w:t xml:space="preserve">Polish mobile studios: Ten Square Games, Huuuge Games, Vivid Games, PlayWay, Artifex Mundi</w:t>
      </w:r>
    </w:p>
    <w:p>
      <w:pPr>
        <w:pStyle w:val="ListParagraph"/>
        <w:numPr>
          <w:ilvl w:val="0"/>
          <w:numId w:val="2"/>
        </w:numPr>
        <w:spacing w:after="40" w:before="40"/>
      </w:pPr>
      <w:r>
        <w:rPr>
          <w:rFonts w:ascii="Arial" w:cs="Arial" w:eastAsia="Arial" w:hAnsi="Arial"/>
          <w:sz w:val="20"/>
          <w:szCs w:val="20"/>
        </w:rPr>
        <w:t xml:space="preserve">Ізраїльські gaming companies (через існуючий нетворк Playtika/SuperPlay): розширення на їх партнерів і конкурентів</w:t>
      </w:r>
    </w:p>
    <w:p>
      <w:pPr>
        <w:pStyle w:val="ListParagraph"/>
        <w:numPr>
          <w:ilvl w:val="0"/>
          <w:numId w:val="2"/>
        </w:numPr>
        <w:spacing w:after="40" w:before="40"/>
      </w:pPr>
      <w:r>
        <w:rPr>
          <w:rFonts w:ascii="Arial" w:cs="Arial" w:eastAsia="Arial" w:hAnsi="Arial"/>
          <w:sz w:val="20"/>
          <w:szCs w:val="20"/>
        </w:rPr>
        <w:t xml:space="preserve">Де шукати: GameInPoland.pl, IGDA Poland, Steam → Polish developers, LinkedIn</w:t>
      </w:r>
    </w:p>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Детальніше: Advertising Agencies — пріоритет №2</w:t>
      </w:r>
    </w:p>
    <w:p>
      <w:pPr>
        <w:spacing w:after="80" w:before="60"/>
      </w:pPr>
      <w:r>
        <w:rPr>
          <w:rFonts w:ascii="Arial" w:cs="Arial" w:eastAsia="Arial" w:hAnsi="Arial"/>
          <w:sz w:val="20"/>
          <w:szCs w:val="20"/>
        </w:rPr>
        <w:t xml:space="preserve">'Непотрібні речі' відкриває двері до агенцій де звичайна 'анімаційна студія' не може зайти. Ти приходиш не як animation vendor — ти приходиш як award-winning director що пропонує production partnership.</w:t>
      </w:r>
    </w:p>
    <w:p>
      <w:pPr>
        <w:pStyle w:val="ListParagraph"/>
        <w:numPr>
          <w:ilvl w:val="0"/>
          <w:numId w:val="2"/>
        </w:numPr>
        <w:spacing w:after="40" w:before="40"/>
      </w:pPr>
      <w:r>
        <w:rPr>
          <w:rFonts w:ascii="Arial" w:cs="Arial" w:eastAsia="Arial" w:hAnsi="Arial"/>
          <w:sz w:val="20"/>
          <w:szCs w:val="20"/>
        </w:rPr>
        <w:t xml:space="preserve">Варшава топ-агенції: Papaya Films, Noctiluca, VML Poland, BBDO Warsaw, McCann Warsaw, DDB Warsaw, Publicis Polska, Havas Warsaw, Filmmaster Events Poland</w:t>
      </w:r>
    </w:p>
    <w:p>
      <w:pPr>
        <w:pStyle w:val="ListParagraph"/>
        <w:numPr>
          <w:ilvl w:val="0"/>
          <w:numId w:val="2"/>
        </w:numPr>
        <w:spacing w:after="40" w:before="40"/>
      </w:pPr>
      <w:r>
        <w:rPr>
          <w:rFonts w:ascii="Arial" w:cs="Arial" w:eastAsia="Arial" w:hAnsi="Arial"/>
          <w:sz w:val="20"/>
          <w:szCs w:val="20"/>
        </w:rPr>
        <w:t xml:space="preserve">Підхід: 'Я не конкурую з агенцією. Я ваш production partner — NDA, white-label, deadline-guaranteed.'</w:t>
      </w:r>
    </w:p>
    <w:p>
      <w:r>
        <w:br w:type="page"/>
      </w:r>
    </w:p>
    <w:p>
      <w:pPr>
        <w:pStyle w:val="Heading1"/>
        <w:shd w:fill="1F4E79" w:val="clear"/>
        <w:spacing w:after="160" w:before="360"/>
        <w:ind w:left="200" w:right="200"/>
      </w:pPr>
      <w:r>
        <w:rPr>
          <w:rFonts w:ascii="Arial" w:cs="Arial" w:eastAsia="Arial" w:hAnsi="Arial"/>
          <w:b/>
          <w:bCs/>
          <w:color w:val="FFFFFF"/>
          <w:sz w:val="36"/>
          <w:szCs w:val="36"/>
        </w:rPr>
        <w:t xml:space="preserve">5. СЕРВІСНІ ПРОДУКТИ — Що продавати і за скільки</w:t>
      </w:r>
    </w:p>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LISENBART GAMES — Продукти</w:t>
      </w:r>
    </w:p>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306"/>
        <w:gridCol w:w="20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Продукт</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Для кого</w:t>
            </w:r>
          </w:p>
        </w:tc>
        <w:tc>
          <w:tcPr>
            <w:tcW w:type="dxa" w:w="33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Deliverables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Ціна (EUR)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Game Marketing Pack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Mobile studios (як Playtika/SuperPlay)</w:t>
            </w:r>
          </w:p>
        </w:tc>
        <w:tc>
          <w:tcPr>
            <w:tcW w:type="dxa" w:w="33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Banner resizes, social ads, store assets, animated banners — повний набір для кампанії</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2 000–6 000 / project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Game Trailer — Starter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Indie studios, Steam launches</w:t>
            </w:r>
          </w:p>
        </w:tc>
        <w:tc>
          <w:tcPr>
            <w:tcW w:type="dxa" w:w="3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30-sec teaser + Steam capsule video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1 800–2 500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Game Trailer — Core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Indie + mobile, milestones</w:t>
            </w:r>
          </w:p>
        </w:tc>
        <w:tc>
          <w:tcPr>
            <w:tcW w:type="dxa" w:w="33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60-sec trailer + 2 social cutdowns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3 500–5 000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Game Trailer — Full Launch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AA studios, publisher pitches</w:t>
            </w:r>
          </w:p>
        </w:tc>
        <w:tc>
          <w:tcPr>
            <w:tcW w:type="dxa" w:w="3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90-sec trailer + capsule + cutdowns + publisher pitch version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6 000–9 000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Publisher Pitch Package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Studios перед publisher pitch</w:t>
            </w:r>
          </w:p>
        </w:tc>
        <w:tc>
          <w:tcPr>
            <w:tcW w:type="dxa" w:w="33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60-sec pitch trailer + animated deck slides + concept art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4 000–7 000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Monthly Marketing Retainer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Ongoing game studios (як Playtika model)</w:t>
            </w:r>
          </w:p>
        </w:tc>
        <w:tc>
          <w:tcPr>
            <w:tcW w:type="dxa" w:w="3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Регулярні marketing assets, resizes, social content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2 500–5 000/міс</w:t>
            </w:r>
          </w:p>
        </w:tc>
      </w:tr>
    </w:tbl>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LISENBART FILM — Продукти</w:t>
      </w:r>
    </w:p>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306"/>
        <w:gridCol w:w="20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Продукт</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Для кого</w:t>
            </w:r>
          </w:p>
        </w:tc>
        <w:tc>
          <w:tcPr>
            <w:tcW w:type="dxa" w:w="33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Deliverables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Ціна (EUR)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Agency White-Label Partner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Advertising/creative agencies</w:t>
            </w:r>
          </w:p>
        </w:tc>
        <w:tc>
          <w:tcPr>
            <w:tcW w:type="dxa" w:w="33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Animation production для їх клієнтів — NDA, white-label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500–800 EUR/day або 2 500–7 000/міс retainer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Animated Brand Explainer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Бренди, SaaS, startups</w:t>
            </w:r>
          </w:p>
        </w:tc>
        <w:tc>
          <w:tcPr>
            <w:tcW w:type="dxa" w:w="3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60–90 sec explainer + 2–3 social cutdowns + voiceover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2 500–6 000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Social Animation Pack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Бренди, агенції</w:t>
            </w:r>
          </w:p>
        </w:tc>
        <w:tc>
          <w:tcPr>
            <w:tcW w:type="dxa" w:w="33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5–10 animated videos 7–30 sec для TikTok/Reels/LinkedIn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2 000–5 000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Investor / Pitch Video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Startups, IP projects</w:t>
            </w:r>
          </w:p>
        </w:tc>
        <w:tc>
          <w:tcPr>
            <w:tcW w:type="dxa" w:w="3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60–90 sec animated pitch + deck inserts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2 500–6 000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Creative Treatment Package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Agencies, directors, startups</w:t>
            </w:r>
          </w:p>
        </w:tc>
        <w:tc>
          <w:tcPr>
            <w:tcW w:type="dxa" w:w="33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Treatment + moodboard + storyboard + AI concept frames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800–3 500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Kids &amp; Educational Animation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Edtech, children's brands, NGOs</w:t>
            </w:r>
          </w:p>
        </w:tc>
        <w:tc>
          <w:tcPr>
            <w:tcW w:type="dxa" w:w="3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Short educational animation з персонажем, освітній контент</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2 500–8 000</w:t>
            </w:r>
          </w:p>
        </w:tc>
      </w:tr>
    </w:tbl>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Зведена прайс-таблиця (для сайту)</w:t>
      </w:r>
    </w:p>
    <w:p>
      <w:pPr>
        <w:spacing w:after="80" w:before="60"/>
      </w:pPr>
      <w:r>
        <w:rPr>
          <w:rFonts w:ascii="Arial" w:cs="Arial" w:eastAsia="Arial" w:hAnsi="Arial"/>
          <w:sz w:val="20"/>
          <w:szCs w:val="20"/>
        </w:rPr>
        <w:t xml:space="preserve">Ця таблиця може і повинна бути на сайті — польський і міжнародний B2B-ринок цінує прозорість у ціноутворенні. 'Starting from X EUR' — без стелі, щоб не лякати великих клієнтів.</w:t>
      </w:r>
    </w:p>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06"/>
        <w:gridCol w:w="2700"/>
        <w:gridCol w:w="3500"/>
      </w:tblGrid>
      <w:tr>
        <w:tc>
          <w:tcPr>
            <w:tcW w:type="dxa" w:w="37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Сервіс</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Starting from (EUR)</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Typical range (EUR)</w:t>
            </w:r>
          </w:p>
        </w:tc>
      </w:tr>
      <w:tr>
        <w:tc>
          <w:tcPr>
            <w:tcW w:type="dxa" w:w="3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Game Marketing Pack / Resizes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2 000</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2 000–6 000 / project</w:t>
            </w:r>
          </w:p>
        </w:tc>
      </w:tr>
      <w:tr>
        <w:tc>
          <w:tcPr>
            <w:tcW w:type="dxa" w:w="3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Game Trailer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1 800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1 800–9 000 (залежно від пакету)</w:t>
            </w:r>
          </w:p>
        </w:tc>
      </w:tr>
      <w:tr>
        <w:tc>
          <w:tcPr>
            <w:tcW w:type="dxa" w:w="3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Publisher Pitch Package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4 000</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4 000–7 000</w:t>
            </w:r>
          </w:p>
        </w:tc>
      </w:tr>
      <w:tr>
        <w:tc>
          <w:tcPr>
            <w:tcW w:type="dxa" w:w="3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Monthly Game Marketing Retainer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2 500/міс</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2 500–5 000/міс</w:t>
            </w:r>
          </w:p>
        </w:tc>
      </w:tr>
      <w:tr>
        <w:tc>
          <w:tcPr>
            <w:tcW w:type="dxa" w:w="3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Agency White-Label (project)</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3 000</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3 000–15 000</w:t>
            </w:r>
          </w:p>
        </w:tc>
      </w:tr>
      <w:tr>
        <w:tc>
          <w:tcPr>
            <w:tcW w:type="dxa" w:w="3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Agency Retainer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2 500/міс</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2 500–7 000/міс</w:t>
            </w:r>
          </w:p>
        </w:tc>
      </w:tr>
      <w:tr>
        <w:tc>
          <w:tcPr>
            <w:tcW w:type="dxa" w:w="3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Animated Brand Explainer</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2 500</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2 500–6 000</w:t>
            </w:r>
          </w:p>
        </w:tc>
      </w:tr>
      <w:tr>
        <w:tc>
          <w:tcPr>
            <w:tcW w:type="dxa" w:w="3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Social Animation Pack</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2 000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2 000–5 000</w:t>
            </w:r>
          </w:p>
        </w:tc>
      </w:tr>
      <w:tr>
        <w:tc>
          <w:tcPr>
            <w:tcW w:type="dxa" w:w="3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Investor / Pitch Video</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2 500</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2 500–6 000</w:t>
            </w:r>
          </w:p>
        </w:tc>
      </w:tr>
      <w:tr>
        <w:tc>
          <w:tcPr>
            <w:tcW w:type="dxa" w:w="37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Creative Treatment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800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800–3 500</w:t>
            </w:r>
          </w:p>
        </w:tc>
      </w:tr>
      <w:tr>
        <w:tc>
          <w:tcPr>
            <w:tcW w:type="dxa" w:w="3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Kids &amp; Educational Animation</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2 500</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2 500–8 000</w:t>
            </w:r>
          </w:p>
        </w:tc>
      </w:tr>
    </w:tbl>
    <w:p>
      <w:r>
        <w:br w:type="page"/>
      </w:r>
    </w:p>
    <w:p>
      <w:pPr>
        <w:pStyle w:val="Heading1"/>
        <w:shd w:fill="1F4E79" w:val="clear"/>
        <w:spacing w:after="160" w:before="360"/>
        <w:ind w:left="200" w:right="200"/>
      </w:pPr>
      <w:r>
        <w:rPr>
          <w:rFonts w:ascii="Arial" w:cs="Arial" w:eastAsia="Arial" w:hAnsi="Arial"/>
          <w:b/>
          <w:bCs/>
          <w:color w:val="FFFFFF"/>
          <w:sz w:val="36"/>
          <w:szCs w:val="36"/>
        </w:rPr>
        <w:t xml:space="preserve">6. РЕАЛІСТИЧНИЙ ACTION PLAN</w:t>
      </w:r>
    </w:p>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r>
              <w:rPr>
                <w:rFonts w:ascii="Arial" w:cs="Arial" w:eastAsia="Arial" w:hAnsi="Arial"/>
                <w:b w:val="false"/>
                <w:bCs w:val="false"/>
                <w:sz w:val="20"/>
                <w:szCs w:val="20"/>
              </w:rPr>
              <w:t xml:space="preserve">Чесна корекція v1: Відправляти outreach на 3-й день без сайту і матеріалів — помилка. Польські агенції і міжнародні game studios одразу гуглять. Якщо знайдуть порожню або слабку цифрову присутність — довіри немає. Правильна послідовність: Фундамент (2 тижні) → Потім outreach.</w:t>
            </w:r>
          </w:p>
        </w:tc>
      </w:tr>
    </w:tbl>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ФАЗА 1: Тиждень 1–2 — Цифровий фундамент</w:t>
      </w:r>
    </w:p>
    <w:p>
      <w:pPr>
        <w:spacing w:after="80" w:before="60"/>
      </w:pPr>
      <w:r>
        <w:rPr>
          <w:rFonts w:ascii="Arial" w:cs="Arial" w:eastAsia="Arial" w:hAnsi="Arial"/>
          <w:sz w:val="20"/>
          <w:szCs w:val="20"/>
        </w:rPr>
        <w:t xml:space="preserve">Нічого не відправляємо. Будуємо базу.</w:t>
      </w:r>
    </w:p>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4806"/>
        <w:gridCol w:w="410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День</w:t>
            </w:r>
          </w:p>
        </w:tc>
        <w:tc>
          <w:tcPr>
            <w:tcW w:type="dxa" w:w="48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Задача</w:t>
            </w:r>
          </w:p>
        </w:tc>
        <w:tc>
          <w:tcPr>
            <w:tcW w:type="dxa" w:w="4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Результат</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1–2</w:t>
            </w:r>
          </w:p>
        </w:tc>
        <w:tc>
          <w:tcPr>
            <w:tcW w:type="dxa" w:w="48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LinkedIn: нова headline + повна About section (EN). Виносимо: '15 international awards', 'Playtika/SuperPlay', 'Poland · Canada · Ukraine'</w:t>
            </w:r>
          </w:p>
        </w:tc>
        <w:tc>
          <w:tcPr>
            <w:tcW w:type="dxa" w:w="4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Professional LinkedIn готовий</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1–2</w:t>
            </w:r>
          </w:p>
        </w:tc>
        <w:tc>
          <w:tcPr>
            <w:tcW w:type="dxa" w:w="4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Showreel: зібрати, змонтувати — GAMES cut (2 хв) і FILM cut (2 хв) окремо. YouTube unlisted.</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showreels готові</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3–4</w:t>
            </w:r>
          </w:p>
        </w:tc>
        <w:tc>
          <w:tcPr>
            <w:tcW w:type="dxa" w:w="48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PDF One-Pager GAMES: 1 сторінка для game studios. PDF One-Pager FILM: 1 сторінка для агенцій.</w:t>
            </w:r>
          </w:p>
        </w:tc>
        <w:tc>
          <w:tcPr>
            <w:tcW w:type="dxa" w:w="4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PDF materials готові</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3–4</w:t>
            </w:r>
          </w:p>
        </w:tc>
        <w:tc>
          <w:tcPr>
            <w:tcW w:type="dxa" w:w="4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Архітектура LISENBART.com: content для кожної сторінки написаний (Cursor будує на базі цих текстів)</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Content brief для Cursor готовий</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5–7</w:t>
            </w:r>
          </w:p>
        </w:tc>
        <w:tc>
          <w:tcPr>
            <w:tcW w:type="dxa" w:w="48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Cursor будує lisenbart.com: Home + /film + /games + /about + /contact. Deploy на Vercel.</w:t>
            </w:r>
          </w:p>
        </w:tc>
        <w:tc>
          <w:tcPr>
            <w:tcW w:type="dxa" w:w="4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Сайт живий</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7–8</w:t>
            </w:r>
          </w:p>
        </w:tc>
        <w:tc>
          <w:tcPr>
            <w:tcW w:type="dxa" w:w="4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2–3 портфоліо-кейси оформлені: Playtika/SuperPlay (anonymous якщо NDA), 'Непотрібні речі', один spec case</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Portfolio cases готові</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8–10</w:t>
            </w:r>
          </w:p>
        </w:tc>
        <w:tc>
          <w:tcPr>
            <w:tcW w:type="dxa" w:w="48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CRM setup: Google Sheets з pipeline. Список 50 компаній: 25 game studios + 25 агенцій.</w:t>
            </w:r>
          </w:p>
        </w:tc>
        <w:tc>
          <w:tcPr>
            <w:tcW w:type="dxa" w:w="4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Pipeline готовий до роботи</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10–14</w:t>
            </w:r>
          </w:p>
        </w:tc>
        <w:tc>
          <w:tcPr>
            <w:tcW w:type="dxa" w:w="4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Перевірити все: сайт, LinkedIn, PDF, showreel — як це виглядає з точки зору польського клієнта?</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Фундамент перевірений</w:t>
            </w:r>
          </w:p>
        </w:tc>
      </w:tr>
    </w:tbl>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ФАЗА 2: Тиждень 3–4 — Перший outreach</w:t>
      </w:r>
    </w:p>
    <w:p>
      <w:pPr>
        <w:spacing w:after="80" w:before="60"/>
      </w:pPr>
      <w:r>
        <w:rPr>
          <w:rFonts w:ascii="Arial" w:cs="Arial" w:eastAsia="Arial" w:hAnsi="Arial"/>
          <w:sz w:val="20"/>
          <w:szCs w:val="20"/>
        </w:rPr>
        <w:t xml:space="preserve">Тільки після готового фундаменту.</w:t>
      </w:r>
    </w:p>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5406"/>
        <w:gridCol w:w="37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Пріоритет</w:t>
            </w:r>
          </w:p>
        </w:tc>
        <w:tc>
          <w:tcPr>
            <w:tcW w:type="dxa" w:w="54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Дія</w:t>
            </w:r>
          </w:p>
        </w:tc>
        <w:tc>
          <w:tcPr>
            <w:tcW w:type="dxa" w:w="3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Очікуваний результат</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w:t>
            </w:r>
          </w:p>
        </w:tc>
        <w:tc>
          <w:tcPr>
            <w:tcW w:type="dxa" w:w="54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Запитати referral у Playtika/SuperPlay: 'Do you know other studios that could benefit from our animation services?' — один email.</w:t>
            </w:r>
          </w:p>
        </w:tc>
        <w:tc>
          <w:tcPr>
            <w:tcW w:type="dxa" w:w="3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0–3 warm leads з game industry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w:t>
            </w:r>
          </w:p>
        </w:tc>
        <w:tc>
          <w:tcPr>
            <w:tcW w:type="dxa" w:w="54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LinkedIn outreach: 20 повідомлень до game studios у Польщі (personalized, згадуємо їх конкретну гру)</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3–5 відповідей</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w:t>
            </w:r>
          </w:p>
        </w:tc>
        <w:tc>
          <w:tcPr>
            <w:tcW w:type="dxa" w:w="54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LinkedIn outreach: 15 повідомлень до Creative Directors варшавських агенцій</w:t>
            </w:r>
          </w:p>
        </w:tc>
        <w:tc>
          <w:tcPr>
            <w:tcW w:type="dxa" w:w="3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2–4 відповіді</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w:t>
            </w:r>
          </w:p>
        </w:tc>
        <w:tc>
          <w:tcPr>
            <w:tcW w:type="dxa" w:w="54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LinkedIn post: 'Lisenbart is now based in Warsaw' — короткий, professional, з showreel link</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Awareness у польській мережі</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w:t>
            </w:r>
          </w:p>
        </w:tc>
        <w:tc>
          <w:tcPr>
            <w:tcW w:type="dxa" w:w="54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IGDA Poland: зареєструватись, представитись у їх Slack/Discord/мережі</w:t>
            </w:r>
          </w:p>
        </w:tc>
        <w:tc>
          <w:tcPr>
            <w:tcW w:type="dxa" w:w="3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Industry presence у геймдеві</w:t>
            </w:r>
          </w:p>
        </w:tc>
      </w:tr>
    </w:tbl>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ФАЗА 3: Місяць 2–3 — Перший дохід</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00"/>
        <w:gridCol w:w="5006"/>
        <w:gridCol w:w="330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Тиждень</w:t>
            </w:r>
          </w:p>
        </w:tc>
        <w:tc>
          <w:tcPr>
            <w:tcW w:type="dxa" w:w="50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Фокус</w:t>
            </w:r>
          </w:p>
        </w:tc>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KPI</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Тиждень 5–6</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Follow-up до всіх хто відповів. Запропонувати пілотний проєкт або discovery call.</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 discovery calls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Тиждень 6–7</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Перший proposal надісланий. Small paid pilot запропонований якщо є опір.</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1–2 proposals out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Тиждень 7–8</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Перший контракт підписаний → одразу розпочати підготовку до реєстрації JDG у Польщі.</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Перші EUR на рахунку</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Тиждень 8–12</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Завершити перший проєкт → оформити кейс → запропонувати continuation або retainer.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 оформлений кейс, 1 happy client</w:t>
            </w:r>
          </w:p>
        </w:tc>
      </w:tr>
    </w:tbl>
    <w:p>
      <w:r>
        <w:br w:type="page"/>
      </w:r>
    </w:p>
    <w:p>
      <w:pPr>
        <w:pStyle w:val="Heading1"/>
        <w:shd w:fill="1F4E79" w:val="clear"/>
        <w:spacing w:after="160" w:before="360"/>
        <w:ind w:left="200" w:right="200"/>
      </w:pPr>
      <w:r>
        <w:rPr>
          <w:rFonts w:ascii="Arial" w:cs="Arial" w:eastAsia="Arial" w:hAnsi="Arial"/>
          <w:b/>
          <w:bCs/>
          <w:color w:val="FFFFFF"/>
          <w:sz w:val="36"/>
          <w:szCs w:val="36"/>
        </w:rPr>
        <w:t xml:space="preserve">7. 6–12 MONTH ROADMAP</w:t>
      </w:r>
    </w:p>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3506"/>
        <w:gridCol w:w="2600"/>
        <w:gridCol w:w="24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Період</w:t>
            </w:r>
          </w:p>
        </w:tc>
        <w:tc>
          <w:tcPr>
            <w:tcW w:type="dxa" w:w="35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Пріоритети</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Milestone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Дохід (EUR/міс)</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Міс. 1–2</w:t>
            </w:r>
          </w:p>
        </w:tc>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Фундамент (сайт, LinkedIn, матеріали), перший outreach, перший контракт</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Перший платний проєкт</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0–3 000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Міс. 2–3</w:t>
            </w:r>
          </w:p>
        </w:tc>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Перший завершений проєкт, кейс оформлений, реєстрація JDG у Польщі</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Перший оплачений інвойс + JDG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2 000–5 000</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Міс. 3–4</w:t>
            </w:r>
          </w:p>
        </w:tc>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2–3 активних клієнти, перший ретейнер (агенція або game studio)</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Перший ретейнер підписаний</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4 000–7 000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Міс. 4–6</w:t>
            </w:r>
          </w:p>
        </w:tc>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Перший підрядник у команді, розширення game marketing (Ізраїль + Польща)</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Стабільний pipeline, 3+ клієнти</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6 000–10 000</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Міс. 6–9</w:t>
            </w:r>
          </w:p>
        </w:tc>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Обговорення NEOFRAME з Зузою, перший виступ або присутність на конференції</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NEOFRAME brand ready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8 000–14 000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Міс. 9–12</w:t>
            </w:r>
          </w:p>
        </w:tc>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NEOFRAME launch, IP development pitch (BibiBoo або Останній козак), EU grants exploration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Agency brand + IP track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12 000–20 000+</w:t>
            </w:r>
          </w:p>
        </w:tc>
      </w:tr>
    </w:tbl>
    <w:p>
      <w:r>
        <w:br w:type="page"/>
      </w:r>
    </w:p>
    <w:p>
      <w:pPr>
        <w:pStyle w:val="Heading1"/>
        <w:shd w:fill="1F4E79" w:val="clear"/>
        <w:spacing w:after="160" w:before="360"/>
        <w:ind w:left="200" w:right="200"/>
      </w:pPr>
      <w:r>
        <w:rPr>
          <w:rFonts w:ascii="Arial" w:cs="Arial" w:eastAsia="Arial" w:hAnsi="Arial"/>
          <w:b/>
          <w:bCs/>
          <w:color w:val="FFFFFF"/>
          <w:sz w:val="36"/>
          <w:szCs w:val="36"/>
        </w:rPr>
        <w:t xml:space="preserve">8. MESSAGING — Готові тексти</w:t>
      </w:r>
    </w:p>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LinkedIn Headline (EN)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b w:val="false"/>
                <w:bCs w:val="false"/>
                <w:sz w:val="20"/>
                <w:szCs w:val="20"/>
              </w:rPr>
              <w:t xml:space="preserve">Award-winning Animation Director &amp; Producer | Game Trailers · Brand Animation · Agency Partner | Warsaw · Ontario | 30 years in animation &amp; film</w:t>
            </w:r>
          </w:p>
        </w:tc>
      </w:tr>
    </w:tbl>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LinkedIn About (EN)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b w:val="false"/>
                <w:bCs w:val="false"/>
                <w:sz w:val="20"/>
                <w:szCs w:val="20"/>
              </w:rPr>
              <w:t xml:space="preserve">I'm Dmytro Lisenbart — animation director and producer based in Warsaw, Poland.
For 30 years I've directed and produced animation, film, music videos and creative content across Ukraine, Europe, Canada and internationally. My animated short 'Unnecessary Things' (based on Robert Sheckley) won 15 top international festival awards and received 45 selections worldwide.
Today, through Lisenbart Film (incorporated in Ontario, Canada), I work as an animation and creative production partner for:
— Game studios and publishers (game trailers, marketing assets, campaign visuals)
— Advertising and creative agencies (white-label animation production)
— Brands and startups (explainer videos, pitch content, social animation)
Our production combines 30 years of animation craft with AI-assisted workflows — delivering broadcast-quality results on tight timelines.
Based in Warsaw. Operating internationally.
📩 dmytro@lisenbart.com | lisenbart.com</w:t>
            </w:r>
          </w:p>
        </w:tc>
      </w:tr>
    </w:tbl>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Elevator Pitch (EN)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b w:val="false"/>
                <w:bCs w:val="false"/>
                <w:sz w:val="20"/>
                <w:szCs w:val="20"/>
              </w:rPr>
              <w:t xml:space="preserve">"I'm Dmytro Lisenbart — animation director based in Warsaw, incorporated in Canada. I've been in animation production for 30 years. My short film won 15 international A-class awards. Today I work with game studios and advertising agencies as an animation production partner — game trailers, brand animation, white-label production. We use AI-assisted workflows to deliver faster without losing quality. If you ever need animation capacity — I'd love to talk."</w:t>
            </w:r>
          </w:p>
        </w:tc>
      </w:tr>
    </w:tbl>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Cold Email EN — для game studios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b w:val="false"/>
                <w:bCs w:val="false"/>
                <w:sz w:val="20"/>
                <w:szCs w:val="20"/>
              </w:rPr>
              <w:t xml:space="preserve">Subject: Game trailers &amp; marketing animation for [Studio Name] — Warsaw-based studio
Hi [Name],
I came across [Game Name] — [one genuine observation].
I'm Dmytro Lisenbart, animation director based in Warsaw (Lisenbart Film, Ontario, Canada). We specialize in game trailers and marketing animation for studios — currently working with major Israeli mobile game publishers on their marketing assets.
If you're planning a launch trailer, publisher pitch video or an ongoing marketing animation pipeline — I'd love to explore if we can help.
Happy to jump on a 20-minute call and share some relevant work.
Best,
Dmytro Lisenbart
Animation Director | lisenbart.com</w:t>
            </w:r>
          </w:p>
        </w:tc>
      </w:tr>
    </w:tbl>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Cold Email PL — dla agencji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b w:val="false"/>
                <w:bCs w:val="false"/>
                <w:sz w:val="20"/>
                <w:szCs w:val="20"/>
              </w:rPr>
              <w:t xml:space="preserve">Temat: Partner animacyjny dla Twojej agencji — Warsaw-based, doświadczenie międzynarodowe
Dzień dobry [Imię],
Nazywam się Dmytro Lisenbart — reżyser animacji i producent, mieszkam w Warszawie. Mój film animowany zdobył 15 nagród na międzynarodowych festiwalach klasy A.
Współpracuję z agencjami kreatywnymi jako partner produkcyjny white-label — kiedy masz brief na animację i potrzebujesz sprawdzonego wykonawcy. NDA, terminy, jakość.
Czy miałby/miałaby Pan/Pani chwilę na 20-minutową rozmowę?
Z poważaniem,
Dmytro Lisenbart | lisenbart.com</w:t>
            </w:r>
          </w:p>
        </w:tc>
      </w:tr>
    </w:tbl>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Cold Email EN — до Ізраїльських game companies (через нетворк Playtika/SuperPlay)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b w:val="false"/>
                <w:bCs w:val="false"/>
                <w:sz w:val="20"/>
                <w:szCs w:val="20"/>
              </w:rPr>
              <w:t xml:space="preserve">Subject: Animation &amp; marketing production for [Company Name] — trusted by Playtika
Hi [Name],
I'm Dmytro Lisenbart from Lisenbart Film (Warsaw / Ontario, Canada). We've been working with Playtika and SuperPlay on their marketing animation and asset production.
I wanted to reach out directly to [Company Name] — we specialize in game marketing animation, campaign assets and game trailers for mobile and casual game studios.
Would a quick 20-minute call make sense?
Best,
Dmytro</w:t>
            </w:r>
          </w:p>
        </w:tc>
      </w:tr>
    </w:tbl>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Follow-up 1 (5–7 днів)</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b w:val="false"/>
                <w:bCs w:val="false"/>
                <w:sz w:val="20"/>
                <w:szCs w:val="20"/>
              </w:rPr>
              <w:t xml:space="preserve">Hi [Name], just a quick follow-up. I know inboxes get busy. If animation production isn't relevant right now — no worries at all. But if you have a launch or campaign coming up in the next few months, I'd love to be on your radar. Happy to share our showreel. Best, Dmytro</w:t>
            </w:r>
          </w:p>
        </w:tc>
      </w:tr>
    </w:tbl>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Follow-up 2 (10–14 днів)</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b w:val="false"/>
                <w:bCs w:val="false"/>
                <w:sz w:val="20"/>
                <w:szCs w:val="20"/>
              </w:rPr>
              <w:t xml:space="preserve">Hi [Name], last note from my side. If the timing isn't right — totally understood. I'll leave our site here [lisenbart.com] in case it's useful down the road. Best, Dmytro</w:t>
            </w:r>
          </w:p>
        </w:tc>
      </w:tr>
    </w:tbl>
    <w:p>
      <w:r>
        <w:br w:type="page"/>
      </w:r>
    </w:p>
    <w:p>
      <w:pPr>
        <w:pStyle w:val="Heading1"/>
        <w:shd w:fill="1F4E79" w:val="clear"/>
        <w:spacing w:after="160" w:before="360"/>
        <w:ind w:left="200" w:right="200"/>
      </w:pPr>
      <w:r>
        <w:rPr>
          <w:rFonts w:ascii="Arial" w:cs="Arial" w:eastAsia="Arial" w:hAnsi="Arial"/>
          <w:b/>
          <w:bCs/>
          <w:color w:val="FFFFFF"/>
          <w:sz w:val="36"/>
          <w:szCs w:val="36"/>
        </w:rPr>
        <w:t xml:space="preserve">9. СТРУКТУРА САЙТУ LISENBART.COM</w:t>
      </w:r>
    </w:p>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HOME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00"/>
        <w:gridCol w:w="5106"/>
        <w:gridCol w:w="320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Секція</w:t>
            </w:r>
          </w:p>
        </w:tc>
        <w:tc>
          <w:tcPr>
            <w:tcW w:type="dxa" w:w="51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Контент</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Примітка</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Hero</w:t>
            </w:r>
          </w:p>
        </w:tc>
        <w:tc>
          <w:tcPr>
            <w:tcW w:type="dxa" w:w="5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Showreel (autoplay, muted). Headline: 'Animation Director &amp; Producer — Warsaw · Ontario · Kyiv'. Subline: '30 years | Award-winning film | Game industry clients'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Міжнародність — на першому екрані</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Credentials bar</w:t>
            </w:r>
          </w:p>
        </w:tc>
        <w:tc>
          <w:tcPr>
            <w:tcW w:type="dxa" w:w="5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15 International Festival Awards | Playtika | SuperPlay | 30 Years in Animation | Warsaw · Canada · Ukraine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Одразу встановлює довіру</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What we do (2 cards)</w:t>
            </w:r>
          </w:p>
        </w:tc>
        <w:tc>
          <w:tcPr>
            <w:tcW w:type="dxa" w:w="5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LISENBART FILM: Animation for agencies, brands and studios → /film | LISENBART GAMES: Game trailers and marketing animation → /games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Чіткий розподіл з першого екрану</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Featured work</w:t>
            </w:r>
          </w:p>
        </w:tc>
        <w:tc>
          <w:tcPr>
            <w:tcW w:type="dxa" w:w="5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3–4 кейси з thumbnail і коротким описом</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Playtika (anon якщо NDA), 'Непотрібні речі', spec case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About (short)</w:t>
            </w:r>
          </w:p>
        </w:tc>
        <w:tc>
          <w:tcPr>
            <w:tcW w:type="dxa" w:w="5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Photo Dmytro + 3 sentences + 'Award-winning director. 30 years of production. Based in Warsaw.'</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Human face — довіра</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CTA</w:t>
            </w:r>
          </w:p>
        </w:tc>
        <w:tc>
          <w:tcPr>
            <w:tcW w:type="dxa" w:w="5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'Let's talk about your project' → contact/calendly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Одне CTA, чітке</w:t>
            </w:r>
          </w:p>
        </w:tc>
      </w:tr>
    </w:tbl>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/GAMES — для Game Studios</w:t>
      </w:r>
    </w:p>
    <w:p>
      <w:pPr>
        <w:pStyle w:val="ListParagraph"/>
        <w:numPr>
          <w:ilvl w:val="0"/>
          <w:numId w:val="2"/>
        </w:numPr>
        <w:spacing w:after="40" w:before="40"/>
      </w:pPr>
      <w:r>
        <w:rPr>
          <w:rFonts w:ascii="Arial" w:cs="Arial" w:eastAsia="Arial" w:hAnsi="Arial"/>
          <w:sz w:val="20"/>
          <w:szCs w:val="20"/>
        </w:rPr>
        <w:t xml:space="preserve">Headline: 'Game Trailers &amp; Marketing Animation — Delivered on Time'</w:t>
      </w:r>
    </w:p>
    <w:p>
      <w:pPr>
        <w:pStyle w:val="ListParagraph"/>
        <w:numPr>
          <w:ilvl w:val="0"/>
          <w:numId w:val="2"/>
        </w:numPr>
        <w:spacing w:after="40" w:before="40"/>
      </w:pPr>
      <w:r>
        <w:rPr>
          <w:rFonts w:ascii="Arial" w:cs="Arial" w:eastAsia="Arial" w:hAnsi="Arial"/>
          <w:sz w:val="20"/>
          <w:szCs w:val="20"/>
        </w:rPr>
        <w:t xml:space="preserve">Subline: 'Working with Playtika, SuperPlay and indie studios across Europe and beyond.'</w:t>
      </w:r>
    </w:p>
    <w:p>
      <w:pPr>
        <w:pStyle w:val="ListParagraph"/>
        <w:numPr>
          <w:ilvl w:val="0"/>
          <w:numId w:val="2"/>
        </w:numPr>
        <w:spacing w:after="40" w:before="40"/>
      </w:pPr>
      <w:r>
        <w:rPr>
          <w:rFonts w:ascii="Arial" w:cs="Arial" w:eastAsia="Arial" w:hAnsi="Arial"/>
          <w:sz w:val="20"/>
          <w:szCs w:val="20"/>
        </w:rPr>
        <w:t xml:space="preserve">Секції: Game showreel, Clients/references, Packages з цінами (starting from), Process (Brief → Storyboard → Animation → Delivery), Case studies, FAQ, CTA</w:t>
      </w:r>
    </w:p>
    <w:p>
      <w:pPr>
        <w:pStyle w:val="ListParagraph"/>
        <w:numPr>
          <w:ilvl w:val="0"/>
          <w:numId w:val="2"/>
        </w:numPr>
        <w:spacing w:after="40" w:before="40"/>
      </w:pPr>
      <w:r>
        <w:rPr>
          <w:rFonts w:ascii="Arial" w:cs="Arial" w:eastAsia="Arial" w:hAnsi="Arial"/>
          <w:sz w:val="20"/>
          <w:szCs w:val="20"/>
        </w:rPr>
        <w:t xml:space="preserve">CTA: 'Get a free trailer concept outline — 20-min call'</w:t>
      </w:r>
    </w:p>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/FILM — для Agencies &amp; Brands</w:t>
      </w:r>
    </w:p>
    <w:p>
      <w:pPr>
        <w:pStyle w:val="ListParagraph"/>
        <w:numPr>
          <w:ilvl w:val="0"/>
          <w:numId w:val="2"/>
        </w:numPr>
        <w:spacing w:after="40" w:before="40"/>
      </w:pPr>
      <w:r>
        <w:rPr>
          <w:rFonts w:ascii="Arial" w:cs="Arial" w:eastAsia="Arial" w:hAnsi="Arial"/>
          <w:sz w:val="20"/>
          <w:szCs w:val="20"/>
        </w:rPr>
        <w:t xml:space="preserve">Headline: 'Award-winning Animation for Agencies, Brands and Storytellers'</w:t>
      </w:r>
    </w:p>
    <w:p>
      <w:pPr>
        <w:pStyle w:val="ListParagraph"/>
        <w:numPr>
          <w:ilvl w:val="0"/>
          <w:numId w:val="2"/>
        </w:numPr>
        <w:spacing w:after="40" w:before="40"/>
      </w:pPr>
      <w:r>
        <w:rPr>
          <w:rFonts w:ascii="Arial" w:cs="Arial" w:eastAsia="Arial" w:hAnsi="Arial"/>
          <w:sz w:val="20"/>
          <w:szCs w:val="20"/>
        </w:rPr>
        <w:t xml:space="preserve">Subline: 'White-label production partner. Your briefs, our craft, your credit.'</w:t>
      </w:r>
    </w:p>
    <w:p>
      <w:pPr>
        <w:pStyle w:val="ListParagraph"/>
        <w:numPr>
          <w:ilvl w:val="0"/>
          <w:numId w:val="2"/>
        </w:numPr>
        <w:spacing w:after="40" w:before="40"/>
      </w:pPr>
      <w:r>
        <w:rPr>
          <w:rFonts w:ascii="Arial" w:cs="Arial" w:eastAsia="Arial" w:hAnsi="Arial"/>
          <w:sz w:val="20"/>
          <w:szCs w:val="20"/>
        </w:rPr>
        <w:t xml:space="preserve">Секції: Film showreel, 'Непотрібні речі' featured, Agency partner section, Brand animation packages, Case studies, CTA</w:t>
      </w:r>
    </w:p>
    <w:p>
      <w:pPr>
        <w:pStyle w:val="ListParagraph"/>
        <w:numPr>
          <w:ilvl w:val="0"/>
          <w:numId w:val="2"/>
        </w:numPr>
        <w:spacing w:after="40" w:before="40"/>
      </w:pPr>
      <w:r>
        <w:rPr>
          <w:rFonts w:ascii="Arial" w:cs="Arial" w:eastAsia="Arial" w:hAnsi="Arial"/>
          <w:sz w:val="20"/>
          <w:szCs w:val="20"/>
        </w:rPr>
        <w:t xml:space="preserve">CTA: 'Talk to us about your next brief'</w:t>
      </w:r>
    </w:p>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/IP — для Broadcasters &amp; Investors</w:t>
      </w:r>
    </w:p>
    <w:p>
      <w:pPr>
        <w:pStyle w:val="ListParagraph"/>
        <w:numPr>
          <w:ilvl w:val="0"/>
          <w:numId w:val="2"/>
        </w:numPr>
        <w:spacing w:after="40" w:before="40"/>
      </w:pPr>
      <w:r>
        <w:rPr>
          <w:rFonts w:ascii="Arial" w:cs="Arial" w:eastAsia="Arial" w:hAnsi="Arial"/>
          <w:sz w:val="20"/>
          <w:szCs w:val="20"/>
        </w:rPr>
        <w:t xml:space="preserve">Headline: 'Original Animated IP — In Development'</w:t>
      </w:r>
    </w:p>
    <w:p>
      <w:pPr>
        <w:pStyle w:val="ListParagraph"/>
        <w:numPr>
          <w:ilvl w:val="0"/>
          <w:numId w:val="2"/>
        </w:numPr>
        <w:spacing w:after="40" w:before="40"/>
      </w:pPr>
      <w:r>
        <w:rPr>
          <w:rFonts w:ascii="Arial" w:cs="Arial" w:eastAsia="Arial" w:hAnsi="Arial"/>
          <w:sz w:val="20"/>
          <w:szCs w:val="20"/>
        </w:rPr>
        <w:t xml:space="preserve">Показувати: Останній козак, BibiBoo, Seed of the Earth, SmartBabies, Pershosvit</w:t>
      </w:r>
    </w:p>
    <w:p>
      <w:pPr>
        <w:pStyle w:val="ListParagraph"/>
        <w:numPr>
          <w:ilvl w:val="0"/>
          <w:numId w:val="2"/>
        </w:numPr>
        <w:spacing w:after="40" w:before="40"/>
      </w:pPr>
      <w:r>
        <w:rPr>
          <w:rFonts w:ascii="Arial" w:cs="Arial" w:eastAsia="Arial" w:hAnsi="Arial"/>
          <w:sz w:val="20"/>
          <w:szCs w:val="20"/>
        </w:rPr>
        <w:t xml:space="preserve">Tone: professional IP development page, не YouTube channel</w:t>
      </w:r>
    </w:p>
    <w:p>
      <w:pPr>
        <w:pStyle w:val="ListParagraph"/>
        <w:numPr>
          <w:ilvl w:val="0"/>
          <w:numId w:val="2"/>
        </w:numPr>
        <w:spacing w:after="40" w:before="40"/>
      </w:pPr>
      <w:r>
        <w:rPr>
          <w:rFonts w:ascii="Arial" w:cs="Arial" w:eastAsia="Arial" w:hAnsi="Arial"/>
          <w:sz w:val="20"/>
          <w:szCs w:val="20"/>
        </w:rPr>
        <w:t xml:space="preserve">CTA: 'Interested in co-production or licensing? Let's talk.'</w:t>
      </w:r>
    </w:p>
    <w:p>
      <w:r>
        <w:br w:type="page"/>
      </w:r>
    </w:p>
    <w:p>
      <w:pPr>
        <w:pStyle w:val="Heading1"/>
        <w:shd w:fill="1F4E79" w:val="clear"/>
        <w:spacing w:after="160" w:before="360"/>
        <w:ind w:left="200" w:right="200"/>
      </w:pPr>
      <w:r>
        <w:rPr>
          <w:rFonts w:ascii="Arial" w:cs="Arial" w:eastAsia="Arial" w:hAnsi="Arial"/>
          <w:b/>
          <w:bCs/>
          <w:color w:val="FFFFFF"/>
          <w:sz w:val="36"/>
          <w:szCs w:val="36"/>
        </w:rPr>
        <w:t xml:space="preserve">10. SALES PIPELINE</w:t>
      </w:r>
    </w:p>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Тижнева рутина продажів</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6006"/>
        <w:gridCol w:w="3200"/>
      </w:tblGrid>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День</w:t>
            </w:r>
          </w:p>
        </w:tc>
        <w:tc>
          <w:tcPr>
            <w:tcW w:type="dxa" w:w="60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Дія</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Час</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Пн</w:t>
            </w:r>
          </w:p>
        </w:tc>
        <w:tc>
          <w:tcPr>
            <w:tcW w:type="dxa" w:w="6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CRM review. Хто потребує follow-up? Надіслати 5 нових LinkedIn messages (game studios)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1,5 год</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Вт</w:t>
            </w:r>
          </w:p>
        </w:tc>
        <w:tc>
          <w:tcPr>
            <w:tcW w:type="dxa" w:w="6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 LinkedIn messages (агенції). Research: знайти 10 нових компаній у pipeline.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 год</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Ср</w:t>
            </w:r>
          </w:p>
        </w:tc>
        <w:tc>
          <w:tcPr>
            <w:tcW w:type="dxa" w:w="6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Discovery calls / Zoom. Після кожного — proposal або follow-up email протягом 24 год.</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1,5 год</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Чт</w:t>
            </w:r>
          </w:p>
        </w:tc>
        <w:tc>
          <w:tcPr>
            <w:tcW w:type="dxa" w:w="6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Follow-up до тих, хто не відповів (2-й і 3-й touch). Оновити CRM статуси.</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 год</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Пт</w:t>
            </w:r>
          </w:p>
        </w:tc>
        <w:tc>
          <w:tcPr>
            <w:tcW w:type="dxa" w:w="6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LinkedIn post (1 раз/тиждень). Аналіз тижня: що спрацювало? Нові ліди у CRM.</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 год</w:t>
            </w:r>
          </w:p>
        </w:tc>
      </w:tr>
    </w:tbl>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KPI тижня</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6"/>
        <w:gridCol w:w="2700"/>
        <w:gridCol w:w="3900"/>
      </w:tblGrid>
      <w:tr>
        <w:tc>
          <w:tcPr>
            <w:tcW w:type="dxa" w:w="33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Метрика</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Ціль (тижень 3–4)</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Ціль (місяць 2+)</w:t>
            </w:r>
          </w:p>
        </w:tc>
      </w:tr>
      <w:tr>
        <w:tc>
          <w:tcPr>
            <w:tcW w:type="dxa" w:w="33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Нових контактів у CRM</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15–20</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10–15 (якість &gt; кількість)</w:t>
            </w:r>
          </w:p>
        </w:tc>
      </w:tr>
      <w:tr>
        <w:tc>
          <w:tcPr>
            <w:tcW w:type="dxa" w:w="3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LinkedIn messages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15–20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10–15</w:t>
            </w:r>
          </w:p>
        </w:tc>
      </w:tr>
      <w:tr>
        <w:tc>
          <w:tcPr>
            <w:tcW w:type="dxa" w:w="33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Discovery calls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2–3</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3–5</w:t>
            </w:r>
          </w:p>
        </w:tc>
      </w:tr>
      <w:tr>
        <w:tc>
          <w:tcPr>
            <w:tcW w:type="dxa" w:w="33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Proposals надіслано</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2–3</w:t>
            </w:r>
          </w:p>
        </w:tc>
      </w:tr>
      <w:tr>
        <w:tc>
          <w:tcPr>
            <w:tcW w:type="dxa" w:w="33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Active pipeline value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5 000+ EUR</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15 000+ EUR</w:t>
            </w:r>
          </w:p>
        </w:tc>
      </w:tr>
    </w:tbl>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Документи для першого контракту</w:t>
      </w:r>
    </w:p>
    <w:p>
      <w:pPr>
        <w:pStyle w:val="ListParagraph"/>
        <w:numPr>
          <w:ilvl w:val="0"/>
          <w:numId w:val="2"/>
        </w:numPr>
        <w:spacing w:after="40" w:before="40"/>
      </w:pPr>
      <w:r>
        <w:rPr>
          <w:rFonts w:ascii="Arial" w:cs="Arial" w:eastAsia="Arial" w:hAnsi="Arial"/>
          <w:sz w:val="20"/>
          <w:szCs w:val="20"/>
        </w:rPr>
        <w:t xml:space="preserve">One-pager PDF (GAMES і FILM — окремі)</w:t>
      </w:r>
    </w:p>
    <w:p>
      <w:pPr>
        <w:pStyle w:val="ListParagraph"/>
        <w:numPr>
          <w:ilvl w:val="0"/>
          <w:numId w:val="2"/>
        </w:numPr>
        <w:spacing w:after="40" w:before="40"/>
      </w:pPr>
      <w:r>
        <w:rPr>
          <w:rFonts w:ascii="Arial" w:cs="Arial" w:eastAsia="Arial" w:hAnsi="Arial"/>
          <w:sz w:val="20"/>
          <w:szCs w:val="20"/>
        </w:rPr>
        <w:t xml:space="preserve">Proposal template: опис проєкту, deliverables, терміни, ціна, умови оплати (50%+50%)</w:t>
      </w:r>
    </w:p>
    <w:p>
      <w:pPr>
        <w:pStyle w:val="ListParagraph"/>
        <w:numPr>
          <w:ilvl w:val="0"/>
          <w:numId w:val="2"/>
        </w:numPr>
        <w:spacing w:after="40" w:before="40"/>
      </w:pPr>
      <w:r>
        <w:rPr>
          <w:rFonts w:ascii="Arial" w:cs="Arial" w:eastAsia="Arial" w:hAnsi="Arial"/>
          <w:sz w:val="20"/>
          <w:szCs w:val="20"/>
        </w:rPr>
        <w:t xml:space="preserve">Simple Service Agreement (1–2 сторінки): scope, payment, IP transfer, confidentiality, revision policy</w:t>
      </w:r>
    </w:p>
    <w:p>
      <w:pPr>
        <w:pStyle w:val="ListParagraph"/>
        <w:numPr>
          <w:ilvl w:val="0"/>
          <w:numId w:val="2"/>
        </w:numPr>
        <w:spacing w:after="40" w:before="40"/>
      </w:pPr>
      <w:r>
        <w:rPr>
          <w:rFonts w:ascii="Arial" w:cs="Arial" w:eastAsia="Arial" w:hAnsi="Arial"/>
          <w:sz w:val="20"/>
          <w:szCs w:val="20"/>
        </w:rPr>
        <w:t xml:space="preserve">Invoice через Lisenbart Film Canada (Ontario) або Ukraine до польської реєстрації</w:t>
      </w:r>
    </w:p>
    <w:p>
      <w:r>
        <w:br w:type="page"/>
      </w:r>
    </w:p>
    <w:p>
      <w:pPr>
        <w:pStyle w:val="Heading1"/>
        <w:shd w:fill="1F4E79" w:val="clear"/>
        <w:spacing w:after="160" w:before="360"/>
        <w:ind w:left="200" w:right="200"/>
      </w:pPr>
      <w:r>
        <w:rPr>
          <w:rFonts w:ascii="Arial" w:cs="Arial" w:eastAsia="Arial" w:hAnsi="Arial"/>
          <w:b/>
          <w:bCs/>
          <w:color w:val="FFFFFF"/>
          <w:sz w:val="36"/>
          <w:szCs w:val="36"/>
        </w:rPr>
        <w:t xml:space="preserve">11. ЮРИДИЧНА РАМКА — Спочатку продай, потім реєструй</w:t>
      </w:r>
    </w:p>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r>
              <w:rPr>
                <w:rFonts w:ascii="Arial" w:cs="Arial" w:eastAsia="Arial" w:hAnsi="Arial"/>
                <w:b w:val="false"/>
                <w:bCs w:val="false"/>
                <w:sz w:val="20"/>
                <w:szCs w:val="20"/>
              </w:rPr>
              <w:t xml:space="preserve">Правильна послідовність: перший підписаний польський контракт → одразу реєструємо JDG або sp. z o.o. JDG реєструється онлайн за 1 день через CEIDG. Це не привід зволікати — але і не причина витрачати час і гроші до першого клієнта.</w:t>
            </w:r>
          </w:p>
        </w:tc>
      </w:tr>
    </w:tbl>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3553"/>
        <w:gridCol w:w="3553"/>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Питання</w:t>
            </w:r>
          </w:p>
        </w:tc>
        <w:tc>
          <w:tcPr>
            <w:tcW w:type="dxa" w:w="355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JDG</w:t>
            </w:r>
          </w:p>
        </w:tc>
        <w:tc>
          <w:tcPr>
            <w:tcW w:type="dxa" w:w="355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sp. z o.o.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Реєстрація</w:t>
            </w:r>
          </w:p>
        </w:tc>
        <w:tc>
          <w:tcPr>
            <w:tcW w:type="dxa" w:w="35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 день, онлайн, CEIDG</w:t>
            </w:r>
          </w:p>
        </w:tc>
        <w:tc>
          <w:tcPr>
            <w:tcW w:type="dxa" w:w="35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Нотаріус або KRS, 1–2 тижні</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Відповідальність</w:t>
            </w:r>
          </w:p>
        </w:tc>
        <w:tc>
          <w:tcPr>
            <w:tcW w:type="dxa" w:w="35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Повна особиста</w:t>
            </w:r>
          </w:p>
        </w:tc>
        <w:tc>
          <w:tcPr>
            <w:tcW w:type="dxa" w:w="35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Обмежена</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Партнери</w:t>
            </w:r>
          </w:p>
        </w:tc>
        <w:tc>
          <w:tcPr>
            <w:tcW w:type="dxa" w:w="35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Ні</w:t>
            </w:r>
          </w:p>
        </w:tc>
        <w:tc>
          <w:tcPr>
            <w:tcW w:type="dxa" w:w="35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Так (Зуза як co-founder)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Мінімальний капітал</w:t>
            </w:r>
          </w:p>
        </w:tc>
        <w:tc>
          <w:tcPr>
            <w:tcW w:type="dxa" w:w="35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Не потрібен</w:t>
            </w:r>
          </w:p>
        </w:tc>
        <w:tc>
          <w:tcPr>
            <w:tcW w:type="dxa" w:w="35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5 000 PLN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Коли обирати</w:t>
            </w:r>
          </w:p>
        </w:tc>
        <w:tc>
          <w:tcPr>
            <w:tcW w:type="dxa" w:w="35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Відразу після першого контракту</w:t>
            </w:r>
          </w:p>
        </w:tc>
        <w:tc>
          <w:tcPr>
            <w:tcW w:type="dxa" w:w="35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Коли є Зуза + стабільні клієнти + потреба в agency structure</w:t>
            </w:r>
          </w:p>
        </w:tc>
      </w:tr>
    </w:tbl>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До польської реєстрації — що можна робити зараз</w:t>
      </w:r>
    </w:p>
    <w:p>
      <w:pPr>
        <w:pStyle w:val="ListParagraph"/>
        <w:numPr>
          <w:ilvl w:val="0"/>
          <w:numId w:val="2"/>
        </w:numPr>
        <w:spacing w:after="40" w:before="40"/>
      </w:pPr>
      <w:r>
        <w:rPr>
          <w:rFonts w:ascii="Arial" w:cs="Arial" w:eastAsia="Arial" w:hAnsi="Arial"/>
          <w:sz w:val="20"/>
          <w:szCs w:val="20"/>
        </w:rPr>
        <w:t xml:space="preserve">Lisenbart Film Canada (Ontario) — виставляти інвойси міжнародним та польським B2B-клієнтам</w:t>
      </w:r>
    </w:p>
    <w:p>
      <w:pPr>
        <w:pStyle w:val="ListParagraph"/>
        <w:numPr>
          <w:ilvl w:val="0"/>
          <w:numId w:val="2"/>
        </w:numPr>
        <w:spacing w:after="40" w:before="40"/>
      </w:pPr>
      <w:r>
        <w:rPr>
          <w:rFonts w:ascii="Arial" w:cs="Arial" w:eastAsia="Arial" w:hAnsi="Arial"/>
          <w:sz w:val="20"/>
          <w:szCs w:val="20"/>
        </w:rPr>
        <w:t xml:space="preserve">Отримувати оплату через Wise, Payoneer або канадський банківський рахунок</w:t>
      </w:r>
    </w:p>
    <w:p>
      <w:pPr>
        <w:pStyle w:val="ListParagraph"/>
        <w:numPr>
          <w:ilvl w:val="0"/>
          <w:numId w:val="2"/>
        </w:numPr>
        <w:spacing w:after="40" w:before="40"/>
      </w:pPr>
      <w:r>
        <w:rPr>
          <w:rFonts w:ascii="Arial" w:cs="Arial" w:eastAsia="Arial" w:hAnsi="Arial"/>
          <w:sz w:val="20"/>
          <w:szCs w:val="20"/>
        </w:rPr>
        <w:t xml:space="preserve">Укладати контракти від імені Lisenbart Film (Ontario)</w:t>
      </w:r>
    </w:p>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r>
              <w:rPr>
                <w:rFonts w:ascii="Arial" w:cs="Arial" w:eastAsia="Arial" w:hAnsi="Arial"/>
                <w:b w:val="false"/>
                <w:bCs w:val="false"/>
                <w:sz w:val="20"/>
                <w:szCs w:val="20"/>
              </w:rPr>
              <w:t xml:space="preserve">ВАЖЛИВО: Якщо ти є податковим резидентом Польщі і надаєш послуги звідси — проконсультуйся з польським бухгалтером АСАП щодо VAT і податкових зобов'язань. Це не привід зупинятись — це привід зробити один дзвінок цього тижня.</w:t>
            </w:r>
          </w:p>
        </w:tc>
      </w:tr>
    </w:tbl>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10 питань для польського бухгалтера</w:t>
      </w:r>
    </w:p>
    <w:p>
      <w:pPr>
        <w:pStyle w:val="ListParagraph"/>
        <w:numPr>
          <w:ilvl w:val="0"/>
          <w:numId w:val="2"/>
        </w:numPr>
        <w:spacing w:after="40" w:before="40"/>
      </w:pPr>
      <w:r>
        <w:rPr>
          <w:rFonts w:ascii="Arial" w:cs="Arial" w:eastAsia="Arial" w:hAnsi="Arial"/>
          <w:sz w:val="20"/>
          <w:szCs w:val="20"/>
        </w:rPr>
        <w:t xml:space="preserve">Чи можу я виставляти інвойси польським клієнтам від Lisenbart Film (Ontario, Canada) поки не маю польської реєстрації?</w:t>
      </w:r>
    </w:p>
    <w:p>
      <w:pPr>
        <w:pStyle w:val="ListParagraph"/>
        <w:numPr>
          <w:ilvl w:val="0"/>
          <w:numId w:val="2"/>
        </w:numPr>
        <w:spacing w:after="40" w:before="40"/>
      </w:pPr>
      <w:r>
        <w:rPr>
          <w:rFonts w:ascii="Arial" w:cs="Arial" w:eastAsia="Arial" w:hAnsi="Arial"/>
          <w:sz w:val="20"/>
          <w:szCs w:val="20"/>
        </w:rPr>
        <w:t xml:space="preserve">Які мої зобов'язання по VAT як резидент Польщі без польської реєстрації?</w:t>
      </w:r>
    </w:p>
    <w:p>
      <w:pPr>
        <w:pStyle w:val="ListParagraph"/>
        <w:numPr>
          <w:ilvl w:val="0"/>
          <w:numId w:val="2"/>
        </w:numPr>
        <w:spacing w:after="40" w:before="40"/>
      </w:pPr>
      <w:r>
        <w:rPr>
          <w:rFonts w:ascii="Arial" w:cs="Arial" w:eastAsia="Arial" w:hAnsi="Arial"/>
          <w:sz w:val="20"/>
          <w:szCs w:val="20"/>
        </w:rPr>
        <w:t xml:space="preserve">JDG чи sp. z o.o. — що краще для мого типу бізнесу і на якому етапі?</w:t>
      </w:r>
    </w:p>
    <w:p>
      <w:pPr>
        <w:pStyle w:val="ListParagraph"/>
        <w:numPr>
          <w:ilvl w:val="0"/>
          <w:numId w:val="2"/>
        </w:numPr>
        <w:spacing w:after="40" w:before="40"/>
      </w:pPr>
      <w:r>
        <w:rPr>
          <w:rFonts w:ascii="Arial" w:cs="Arial" w:eastAsia="Arial" w:hAnsi="Arial"/>
          <w:sz w:val="20"/>
          <w:szCs w:val="20"/>
        </w:rPr>
        <w:t xml:space="preserve">Які пільги для нових підприємців (ulga na start, mały ZUS)?</w:t>
      </w:r>
    </w:p>
    <w:p>
      <w:pPr>
        <w:pStyle w:val="ListParagraph"/>
        <w:numPr>
          <w:ilvl w:val="0"/>
          <w:numId w:val="2"/>
        </w:numPr>
        <w:spacing w:after="40" w:before="40"/>
      </w:pPr>
      <w:r>
        <w:rPr>
          <w:rFonts w:ascii="Arial" w:cs="Arial" w:eastAsia="Arial" w:hAnsi="Arial"/>
          <w:sz w:val="20"/>
          <w:szCs w:val="20"/>
        </w:rPr>
        <w:t xml:space="preserve">Як структурувати IP rights у контракті з польським клієнтом?</w:t>
      </w:r>
    </w:p>
    <w:p>
      <w:pPr>
        <w:pStyle w:val="ListParagraph"/>
        <w:numPr>
          <w:ilvl w:val="0"/>
          <w:numId w:val="2"/>
        </w:numPr>
        <w:spacing w:after="40" w:before="40"/>
      </w:pPr>
      <w:r>
        <w:rPr>
          <w:rFonts w:ascii="Arial" w:cs="Arial" w:eastAsia="Arial" w:hAnsi="Arial"/>
          <w:sz w:val="20"/>
          <w:szCs w:val="20"/>
        </w:rPr>
        <w:t xml:space="preserve">Чи може польський громадянин (Зуза) стати co-founder у sp. z o.o.?</w:t>
      </w:r>
    </w:p>
    <w:p>
      <w:pPr>
        <w:pStyle w:val="ListParagraph"/>
        <w:numPr>
          <w:ilvl w:val="0"/>
          <w:numId w:val="2"/>
        </w:numPr>
        <w:spacing w:after="40" w:before="40"/>
      </w:pPr>
      <w:r>
        <w:rPr>
          <w:rFonts w:ascii="Arial" w:cs="Arial" w:eastAsia="Arial" w:hAnsi="Arial"/>
          <w:sz w:val="20"/>
          <w:szCs w:val="20"/>
        </w:rPr>
        <w:t xml:space="preserve">Як правильно вести облік при роботі через канадську і польську реєстрацію одночасно?</w:t>
      </w:r>
    </w:p>
    <w:p>
      <w:pPr>
        <w:pStyle w:val="ListParagraph"/>
        <w:numPr>
          <w:ilvl w:val="0"/>
          <w:numId w:val="2"/>
        </w:numPr>
        <w:spacing w:after="40" w:before="40"/>
      </w:pPr>
      <w:r>
        <w:rPr>
          <w:rFonts w:ascii="Arial" w:cs="Arial" w:eastAsia="Arial" w:hAnsi="Arial"/>
          <w:sz w:val="20"/>
          <w:szCs w:val="20"/>
        </w:rPr>
        <w:t xml:space="preserve">Як захистити торгові марки (LISENBART TM, NEOFRAME, BibiBoo) у Польщі та ЄС?</w:t>
      </w:r>
    </w:p>
    <w:p>
      <w:pPr>
        <w:pStyle w:val="ListParagraph"/>
        <w:numPr>
          <w:ilvl w:val="0"/>
          <w:numId w:val="2"/>
        </w:numPr>
        <w:spacing w:after="40" w:before="40"/>
      </w:pPr>
      <w:r>
        <w:rPr>
          <w:rFonts w:ascii="Arial" w:cs="Arial" w:eastAsia="Arial" w:hAnsi="Arial"/>
          <w:sz w:val="20"/>
          <w:szCs w:val="20"/>
        </w:rPr>
        <w:t xml:space="preserve">Які документи потрібні для EU VAT-інвойсів для B2B клієнтів у ЄС?</w:t>
      </w:r>
    </w:p>
    <w:p>
      <w:pPr>
        <w:pStyle w:val="ListParagraph"/>
        <w:numPr>
          <w:ilvl w:val="0"/>
          <w:numId w:val="2"/>
        </w:numPr>
        <w:spacing w:after="40" w:before="40"/>
      </w:pPr>
      <w:r>
        <w:rPr>
          <w:rFonts w:ascii="Arial" w:cs="Arial" w:eastAsia="Arial" w:hAnsi="Arial"/>
          <w:sz w:val="20"/>
          <w:szCs w:val="20"/>
        </w:rPr>
        <w:t xml:space="preserve">Як відображати роялті від IP у бухгалтерії?</w:t>
      </w:r>
    </w:p>
    <w:p>
      <w:r>
        <w:br w:type="page"/>
      </w:r>
    </w:p>
    <w:p>
      <w:pPr>
        <w:pStyle w:val="Heading1"/>
        <w:shd w:fill="1F4E79" w:val="clear"/>
        <w:spacing w:after="160" w:before="360"/>
        <w:ind w:left="200" w:right="200"/>
      </w:pPr>
      <w:r>
        <w:rPr>
          <w:rFonts w:ascii="Arial" w:cs="Arial" w:eastAsia="Arial" w:hAnsi="Arial"/>
          <w:b/>
          <w:bCs/>
          <w:color w:val="FFFFFF"/>
          <w:sz w:val="36"/>
          <w:szCs w:val="36"/>
        </w:rPr>
        <w:t xml:space="preserve">12. ПОРТФОЛІО — Кейси і Spec Cases</w:t>
      </w:r>
    </w:p>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106"/>
        <w:gridCol w:w="20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Кейс</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Тип</w:t>
            </w:r>
          </w:p>
        </w:tc>
        <w:tc>
          <w:tcPr>
            <w:tcW w:type="dxa" w:w="41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Опис для сайту</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Для якого клієнта</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Playtika / SuperPlay Marketing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Реальний (NDA?)</w:t>
            </w:r>
          </w:p>
        </w:tc>
        <w:tc>
          <w:tcPr>
            <w:tcW w:type="dxa" w:w="4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Marketing animation and banner production for major Israeli mobile game publisher — ongoing. (або: 'Confidential: Mobile Game Publisher')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Game studios, mobile publishers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'Непотрібні речі' (Unnecessary Things)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Реальний — headliner</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Animated short based on Robert Sheckley. 14 min. 15 A-class international festival awards. 45 international selections.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Agences, production houses, broadcasters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SmartBabies / Pershosvit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Реальний — IP project</w:t>
            </w:r>
          </w:p>
        </w:tc>
        <w:tc>
          <w:tcPr>
            <w:tcW w:type="dxa" w:w="4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Original educational animation series. Character design, song production, YouTube distribution. Kids 0–4.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Edtech, kids brands, educational NGOs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Game Trailer (spec)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Spec / Concept</w:t>
            </w:r>
          </w:p>
        </w:tc>
        <w:tc>
          <w:tcPr>
            <w:tcW w:type="dxa" w:w="4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Spec trailer demonstrating game trailer production capability. Labeled 'Concept 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Indie game studios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Brand Explainer (spec)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Spec / Concept</w:t>
            </w:r>
          </w:p>
        </w:tc>
        <w:tc>
          <w:tcPr>
            <w:tcW w:type="dxa" w:w="4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Concept animated explainer for a fictional SaaS product. Demonstrates style and process.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Brands, SaaS startups</w:t>
            </w:r>
          </w:p>
        </w:tc>
      </w:tr>
    </w:tbl>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r>
              <w:rPr>
                <w:rFonts w:ascii="Arial" w:cs="Arial" w:eastAsia="Arial" w:hAnsi="Arial"/>
                <w:b w:val="false"/>
                <w:bCs w:val="false"/>
                <w:sz w:val="20"/>
                <w:szCs w:val="20"/>
              </w:rPr>
              <w:t xml:space="preserve">Про spec cases: стандартна практика у creative production. Завжди позначати 'Concept / Demo Work'. Ніколи не видавати за реальний проєкт. Якщо хочеш більше реальних кейсів швидко — запропонуй 1–2 невеликим клієнтам знижений пілотний rate в обмін на дозвіл публікувати кейс.</w:t>
            </w:r>
          </w:p>
        </w:tc>
      </w:tr>
    </w:tbl>
    <w:p>
      <w:r>
        <w:br w:type="page"/>
      </w:r>
    </w:p>
    <w:p>
      <w:pPr>
        <w:pStyle w:val="Heading1"/>
        <w:shd w:fill="1F4E79" w:val="clear"/>
        <w:spacing w:after="160" w:before="360"/>
        <w:ind w:left="200" w:right="200"/>
      </w:pPr>
      <w:r>
        <w:rPr>
          <w:rFonts w:ascii="Arial" w:cs="Arial" w:eastAsia="Arial" w:hAnsi="Arial"/>
          <w:b/>
          <w:bCs/>
          <w:color w:val="FFFFFF"/>
          <w:sz w:val="36"/>
          <w:szCs w:val="36"/>
        </w:rPr>
        <w:t xml:space="preserve">13. IP ПОРТФЕЛЬ — LISENBART TM</w:t>
      </w:r>
    </w:p>
    <w:p>
      <w:pPr>
        <w:spacing w:after="80" w:before="0"/>
      </w:pPr>
      <w:r>
        <w:t xml:space="preserve"/>
      </w:r>
    </w:p>
    <w:p>
      <w:pPr>
        <w:spacing w:after="80" w:before="60"/>
      </w:pPr>
      <w:r>
        <w:rPr>
          <w:rFonts w:ascii="Arial" w:cs="Arial" w:eastAsia="Arial" w:hAnsi="Arial"/>
          <w:sz w:val="20"/>
          <w:szCs w:val="20"/>
        </w:rPr>
        <w:t xml:space="preserve">Всі IP-проєкти об'єднані під LISENBART TM як авторський портфель. Це довгостроковий трек — паралельний до комерційного бізнесу, не конкурує з ним.</w:t>
      </w:r>
    </w:p>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3006"/>
        <w:gridCol w:w="1400"/>
        <w:gridCol w:w="1500"/>
        <w:gridCol w:w="22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IP</w:t>
            </w:r>
          </w:p>
        </w:tc>
        <w:tc>
          <w:tcPr>
            <w:tcW w:type="dxa" w:w="30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Короткий опис для сайту</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B2B сайт?</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Sales deck?</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Наступний крок</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Непотрібні речі</w:t>
            </w:r>
          </w:p>
        </w:tc>
        <w:tc>
          <w:tcPr>
            <w:tcW w:type="dxa" w:w="3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Award-winning animated short. 15 int'l festival awards. Based on Robert Sheckley.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Headliner у /film і /about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Завжди — як credential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Фестивальний тур, co-production pitch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Останній козак</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Original animated feature in development. Cossack fantasy universe.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/ip page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Для production houses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Пошук co-production partner у ЄС</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Seed of the Earth</w:t>
            </w:r>
          </w:p>
        </w:tc>
        <w:tc>
          <w:tcPr>
            <w:tcW w:type="dxa" w:w="3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Philosophical sci-fi animated concept. Earth as a spaceship.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/ip page (коротко)</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Рано</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Короткометражний пілот</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BibiBoo</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Preschool animation IP for international market. Characters Bibi &amp; Boo.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/ip page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Для broadcasters/VOD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Broadcaster pitch deck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SmartBabies / Scoopy Cap</w:t>
            </w:r>
          </w:p>
        </w:tc>
        <w:tc>
          <w:tcPr>
            <w:tcW w:type="dxa" w:w="3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Kids educational animation. YouTube-first strategy.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/ip + /film portfolio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Proof of kids expertise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YouTube growth + brand deals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Pershosvit / Першосвіт</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Ukrainian educational animation. 83 videos. AI-assisted production.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/ip page (коротко)</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Малорелевантно для PL B2B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Grant applications, diaspora platform</w:t>
            </w:r>
          </w:p>
        </w:tc>
      </w:tr>
    </w:tbl>
    <w:p>
      <w:r>
        <w:br w:type="page"/>
      </w:r>
    </w:p>
    <w:p>
      <w:pPr>
        <w:pStyle w:val="Heading1"/>
        <w:shd w:fill="1F4E79" w:val="clear"/>
        <w:spacing w:after="160" w:before="360"/>
        <w:ind w:left="200" w:right="200"/>
      </w:pPr>
      <w:r>
        <w:rPr>
          <w:rFonts w:ascii="Arial" w:cs="Arial" w:eastAsia="Arial" w:hAnsi="Arial"/>
          <w:b/>
          <w:bCs/>
          <w:color w:val="FFFFFF"/>
          <w:sz w:val="36"/>
          <w:szCs w:val="36"/>
        </w:rPr>
        <w:t xml:space="preserve">14. РИЗИКИ ТА МИТИГАЦІЯ — Чесна оцінка</w:t>
      </w:r>
    </w:p>
    <w:p>
      <w:pPr>
        <w:spacing w:after="80" w:before="0"/>
      </w:pPr>
      <w: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406"/>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Ризик</w:t>
            </w:r>
          </w:p>
        </w:tc>
        <w:tc>
          <w:tcPr>
            <w:tcW w:type="dxa" w:w="2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Реальність</w:t>
            </w:r>
          </w:p>
        </w:tc>
        <w:tc>
          <w:tcPr>
            <w:tcW w:type="dxa" w:w="44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Рішення</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Розпорошення між FILM, GAMES і IP одночасно</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Висока — у тебе багато напрямів і природне бажання всі розвивати паралельно</w:t>
            </w:r>
          </w:p>
        </w:tc>
        <w:tc>
          <w:tcPr>
            <w:tcW w:type="dxa" w:w="44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Жорстке правило: 80% часу на комерційний бізнес (FILM+GAMES), 20% на IP. IP не приносить гроші завтра.</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Сайт без трафіку</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Без SEO і активного outreach сайт ніхто не знайде сам</w:t>
            </w:r>
          </w:p>
        </w:tc>
        <w:tc>
          <w:tcPr>
            <w:tcW w:type="dxa" w:w="44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Сайт — це підтвердження, не джерело лідів на старті. Ліди = активний outreach через LinkedIn.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Playtika/SuperPlay = вся клієнтська база</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Якщо один ізраїльський клієнт — концентрація ризику</w:t>
            </w:r>
          </w:p>
        </w:tc>
        <w:tc>
          <w:tcPr>
            <w:tcW w:type="dxa" w:w="44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Активно диверсифікувати: польські game studios паралельно.</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NEOFRAME запускається занадто рано</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Спокуса запустити агенцію до того як є клієнти</w:t>
            </w:r>
          </w:p>
        </w:tc>
        <w:tc>
          <w:tcPr>
            <w:tcW w:type="dxa" w:w="44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NEOFRAME = фаза 2. Критерій: перший стабільний ретейнер + підтверджений Зуза.</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Юридична невизначеність з VAT і резидентством</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Реальний ризик штрафів якщо неправильно структурувати</w:t>
            </w:r>
          </w:p>
        </w:tc>
        <w:tc>
          <w:tcPr>
            <w:tcW w:type="dxa" w:w="44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Один дзвінок бухгалтеру цього тижня. Не відкладати.</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Польський ринок не знає хто такий Lisenbart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Правда — незалежно від нагород і досвіду</w:t>
            </w:r>
          </w:p>
        </w:tc>
        <w:tc>
          <w:tcPr>
            <w:tcW w:type="dxa" w:w="44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Рішення: LinkedIn активність 2–3 posts/тиждень + network через IGDA Poland + Polish film community.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AI-методологія викличе недовіру</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Деякі клієнти бояться AI-контенту</w:t>
            </w:r>
          </w:p>
        </w:tc>
        <w:tc>
          <w:tcPr>
            <w:tcW w:type="dxa" w:w="44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Завжди формулювати: 'Human-directed, AI-accelerated' — і мати методологічний документ як backup.</w:t>
            </w:r>
          </w:p>
        </w:tc>
      </w:tr>
    </w:tbl>
    <w:p>
      <w:r>
        <w:br w:type="page"/>
      </w:r>
    </w:p>
    <w:p>
      <w:pPr>
        <w:pStyle w:val="Heading1"/>
        <w:shd w:fill="1F4E79" w:val="clear"/>
        <w:spacing w:after="160" w:before="360"/>
        <w:ind w:left="200" w:right="200"/>
      </w:pPr>
      <w:r>
        <w:rPr>
          <w:rFonts w:ascii="Arial" w:cs="Arial" w:eastAsia="Arial" w:hAnsi="Arial"/>
          <w:b/>
          <w:bCs/>
          <w:color w:val="FFFFFF"/>
          <w:sz w:val="36"/>
          <w:szCs w:val="36"/>
        </w:rPr>
        <w:t xml:space="preserve">15. CHECKLIST — ЦЕЙ ТИЖДЕНЬ</w:t>
      </w:r>
    </w:p>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КРИТИЧНО (до кінця тижня)</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
        <w:gridCol w:w="7906"/>
        <w:gridCol w:w="150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79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Задача</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w:t>
            </w:r>
          </w:p>
        </w:tc>
        <w:tc>
          <w:tcPr>
            <w:tcW w:type="dxa" w:w="7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Зателефонувати польському бухгалтеру — питання VAT і резидентства</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w:t>
            </w:r>
          </w:p>
        </w:tc>
        <w:tc>
          <w:tcPr>
            <w:tcW w:type="dxa" w:w="7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Уточнити з Playtika/SuperPlay: чи можна згадувати їх як клієнтів? Якщо є NDA — дізнатись умови.</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w:t>
            </w:r>
          </w:p>
        </w:tc>
        <w:tc>
          <w:tcPr>
            <w:tcW w:type="dxa" w:w="7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LinkedIn headline + About section оновити (текст у розділі 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w:t>
            </w:r>
          </w:p>
        </w:tc>
        <w:tc>
          <w:tcPr>
            <w:tcW w:type="dxa" w:w="7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Showreel GAMES і FILM — зібрати, змонтувати, завантажити YouTube unlisted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w:t>
            </w:r>
          </w:p>
        </w:tc>
        <w:tc>
          <w:tcPr>
            <w:tcW w:type="dxa" w:w="7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Підготувати content brief для Cursor: тексти для lisenbart.com/home, /film, /games, /about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t>
            </w:r>
          </w:p>
        </w:tc>
      </w:tr>
    </w:tbl>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ВАЖЛИВО (тиждень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0"/>
        <w:gridCol w:w="7906"/>
        <w:gridCol w:w="150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79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Задача</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w:t>
            </w:r>
          </w:p>
        </w:tc>
        <w:tc>
          <w:tcPr>
            <w:tcW w:type="dxa" w:w="7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Cursor будує lisenbart.com (на основі content brief)</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7</w:t>
            </w:r>
          </w:p>
        </w:tc>
        <w:tc>
          <w:tcPr>
            <w:tcW w:type="dxa" w:w="7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PDF one-pager GAMES готовий</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8</w:t>
            </w:r>
          </w:p>
        </w:tc>
        <w:tc>
          <w:tcPr>
            <w:tcW w:type="dxa" w:w="7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PDF one-pager FILM готовий</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9</w:t>
            </w:r>
          </w:p>
        </w:tc>
        <w:tc>
          <w:tcPr>
            <w:tcW w:type="dxa" w:w="7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CRM Google Sheets / Notion: 50 компаній (25 game studios + 25 агенцій)</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10</w:t>
            </w:r>
          </w:p>
        </w:tc>
        <w:tc>
          <w:tcPr>
            <w:tcW w:type="dxa" w:w="7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2–3 портфоліо-кейси оформлені</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11</w:t>
            </w:r>
          </w:p>
        </w:tc>
        <w:tc>
          <w:tcPr>
            <w:tcW w:type="dxa" w:w="7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Перший LinkedIn post опублікований</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12</w:t>
            </w:r>
          </w:p>
        </w:tc>
        <w:tc>
          <w:tcPr>
            <w:tcW w:type="dxa" w:w="7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IGDA Poland — зареєструватись і представитись</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13</w:t>
            </w:r>
          </w:p>
        </w:tc>
        <w:tc>
          <w:tcPr>
            <w:tcW w:type="dxa" w:w="79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Розговор з Зузою: exploratory call про роль у NEOFRAME (без зобов'язань)</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t>
            </w:r>
          </w:p>
        </w:tc>
      </w:tr>
    </w:tbl>
    <w:p>
      <w:pPr>
        <w:spacing w:after="80" w:before="0"/>
      </w:pPr>
      <w:r>
        <w:t xml:space="preserve"/>
      </w:r>
    </w:p>
    <w:p>
      <w:pPr>
        <w:pStyle w:val="Heading2"/>
        <w:pBdr>
          <w:bottom w:val="single" w:color="2E75B6" w:sz="4" w:space="1"/>
        </w:pBdr>
        <w:spacing w:after="120" w:before="280"/>
      </w:pPr>
      <w:r>
        <w:rPr>
          <w:rFonts w:ascii="Arial" w:cs="Arial" w:eastAsia="Arial" w:hAnsi="Arial"/>
          <w:b/>
          <w:bCs/>
          <w:color w:val="1F4E79"/>
          <w:sz w:val="28"/>
          <w:szCs w:val="28"/>
        </w:rPr>
        <w:t xml:space="preserve">НЕ РОБИТИ</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00"/>
        <w:gridCol w:w="6106"/>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Що НЕ робити</w:t>
            </w:r>
          </w:p>
        </w:tc>
        <w:tc>
          <w:tcPr>
            <w:tcW w:type="dxa" w:w="610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Чому</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Відправляти outreach до готовності сайту і матеріалів</w:t>
            </w:r>
          </w:p>
        </w:tc>
        <w:tc>
          <w:tcPr>
            <w:tcW w:type="dxa" w:w="6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Польські і ізраїльські клієнти одразу гуглять — порожній сайт = нема довіри</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Запускати NEOFRAME цього місяця</w:t>
            </w:r>
          </w:p>
        </w:tc>
        <w:tc>
          <w:tcPr>
            <w:tcW w:type="dxa" w:w="6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Немає клієнтів, немає кейсів, немає смислу</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Демпінгувати нижче 1 500 EUR</w:t>
            </w:r>
          </w:p>
        </w:tc>
        <w:tc>
          <w:tcPr>
            <w:tcW w:type="dxa" w:w="6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Сигнал низької якості — навіть якщо дуже хочеться взяти проєкт</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Розповідати про всі IP в першому повідомленні</w:t>
            </w:r>
          </w:p>
        </w:tc>
        <w:tc>
          <w:tcPr>
            <w:tcW w:type="dxa" w:w="6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Клієнт заплутається — продаєш одну конкретну послугу</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Відкладати дзвінок бухгалтеру</w:t>
            </w:r>
          </w:p>
        </w:tc>
        <w:tc>
          <w:tcPr>
            <w:tcW w:type="dxa" w:w="6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Юридична невизначеність з VAT — реальний ризик</w:t>
            </w:r>
          </w:p>
        </w:tc>
      </w:tr>
    </w:tbl>
    <w:p>
      <w:pPr>
        <w:spacing w:after="80" w:before="0"/>
      </w:pPr>
      <w:r>
        <w:t xml:space="preserve"/>
      </w:r>
    </w:p>
    <w:p>
      <w:pPr>
        <w:spacing w:after="200" w:before="400"/>
        <w:jc w:val="center"/>
      </w:pPr>
      <w:r>
        <w:rPr>
          <w:rFonts w:ascii="Arial" w:cs="Arial" w:eastAsia="Arial" w:hAnsi="Arial"/>
          <w:color w:val="888888"/>
          <w:sz w:val="16"/>
          <w:szCs w:val="16"/>
        </w:rPr>
        <w:t xml:space="preserve">© 2026 LISENBART — Конфіденційно | Dmytro Lisenbart | Warsaw · Ontario · Kyiv</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88888"/>
        <w:sz w:val="16"/>
        <w:szCs w:val="16"/>
      </w:rPr>
      <w:t xml:space="preserve">Dmytro Lisenbart | lisenbart@gmail.com | Warsaw · Ontario        Стор.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6"/>
        <w:szCs w:val="16"/>
      </w:rPr>
      <w:t xml:space="preserve">LISENBART — СТРАТЕГІЯ B2B | Версія 2.0 | 2026 | Конфіденційно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2026-05-25T20:53:48.402Z</dcterms:created>
  <dcterms:modified xsi:type="dcterms:W3CDTF">2026-05-25T20:53:48.402Z</dcterms:modified>
</cp:coreProperties>
</file>

<file path=docProps/custom.xml><?xml version="1.0" encoding="utf-8"?>
<Properties xmlns="http://schemas.openxmlformats.org/officeDocument/2006/custom-properties" xmlns:vt="http://schemas.openxmlformats.org/officeDocument/2006/docPropsVTypes"/>
</file>