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keepNext/>
        <w:spacing w:before="240" w:after="20"/>
        <w:rPr>
          <w:rFonts w:ascii="DIN-Light" w:hAnsi="DIN-Light"/>
          <w:caps/>
          <w:sz w:val="40"/>
          <w:szCs w:val="40"/>
        </w:rPr>
      </w:pPr>
      <w:r>
        <w:rPr>
          <w:rFonts w:ascii="DIN-Light" w:hAnsi="DIN-Light"/>
          <w:caps/>
          <w:sz w:val="40"/>
          <w:szCs w:val="40"/>
        </w:rPr>
        <w:t>huurovereenkomst woonruimte</w:t>
      </w:r>
    </w:p>
    <w:p>
      <w:pPr>
        <w:spacing w:before="0" w:after="120" w:line="220" w:lineRule="auto"/>
      </w:pPr>
      <w:r>
        <w:rPr>
          <w:rFonts w:ascii="Arial" w:hAnsi="Arial" w:cs="Arial"/>
          <w:i/>
          <w:iCs/>
          <w:color w:val="808080"/>
          <w:sz w:val="16"/>
          <w:szCs w:val="16"/>
          <w:lang w:val="en-US"/>
        </w:rPr>
        <w:t xml:space="preserve">Residential Tenancy Agreement</w:t>
      </w:r>
    </w:p>
    <w:p w14:paraId="14614C52" w14:textId="14535AA6" w:rsidR="00FA38C4" w:rsidRDefault="006A6915" w:rsidP="00FA38C4">
      <w:pPr>
        <w:keepNext/>
        <w:spacing w:before="240" w:after="20"/>
        <w:rPr>
          <w:rFonts w:ascii="DIN-Light" w:hAnsi="DIN-Light"/>
          <w:caps/>
          <w:sz w:val="28"/>
          <w:szCs w:val="28"/>
        </w:rPr>
      </w:pPr>
      <w:r w:rsidRPr="00CB099D">
        <w:rPr>
          <w:rFonts w:ascii="DIN-Light" w:hAnsi="DIN-Light"/>
          <w:caps/>
          <w:sz w:val="28"/>
          <w:szCs w:val="28"/>
        </w:rPr>
        <w:t xml:space="preserve">naar </w:t>
      </w:r>
      <w:r w:rsidR="00CB099D" w:rsidRPr="00CB099D">
        <w:rPr>
          <w:rFonts w:ascii="DIN-Light" w:hAnsi="DIN-Light"/>
          <w:caps/>
          <w:sz w:val="28"/>
          <w:szCs w:val="28"/>
        </w:rPr>
        <w:t xml:space="preserve">zijn </w:t>
      </w:r>
      <w:r w:rsidRPr="00CB099D">
        <w:rPr>
          <w:rFonts w:ascii="DIN-Light" w:hAnsi="DIN-Light"/>
          <w:caps/>
          <w:sz w:val="28"/>
          <w:szCs w:val="28"/>
        </w:rPr>
        <w:t>aard van korte duur</w:t>
      </w:r>
    </w:p>
    <w:p>
      <w:pPr>
        <w:spacing w:before="0" w:after="120" w:line="220" w:lineRule="auto"/>
      </w:pPr>
      <w:r>
        <w:rPr>
          <w:rFonts w:ascii="Arial" w:hAnsi="Arial" w:cs="Arial"/>
          <w:i/>
          <w:iCs/>
          <w:color w:val="808080"/>
          <w:sz w:val="16"/>
          <w:szCs w:val="16"/>
          <w:lang w:val="en-US"/>
        </w:rPr>
        <w:t xml:space="preserve">By its nature of short duration</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keepNext/>
        <w:spacing w:before="240" w:after="20"/>
        <w:outlineLvl w:val="0"/>
        <w:rPr>
          <w:caps/>
          <w:sz w:val="26"/>
          <w:szCs w:val="40"/>
        </w:rPr>
      </w:pPr>
      <w:r w:rsidRPr="00A22714">
        <w:rPr>
          <w:caps/>
          <w:sz w:val="26"/>
          <w:szCs w:val="40"/>
        </w:rPr>
        <w:t>De ondergetekenden:</w:t>
      </w:r>
    </w:p>
    <w:p>
      <w:pPr>
        <w:spacing w:before="0" w:after="120" w:line="220" w:lineRule="auto"/>
      </w:pPr>
      <w:r>
        <w:rPr>
          <w:rFonts w:ascii="Arial" w:hAnsi="Arial" w:cs="Arial"/>
          <w:i/>
          <w:iCs/>
          <w:color w:val="808080"/>
          <w:sz w:val="16"/>
          <w:szCs w:val="16"/>
          <w:lang w:val="en-US"/>
        </w:rPr>
        <w:t xml:space="preserve">The undersigned:</w:t>
      </w:r>
    </w:p>
    <w:p w14:paraId="5CDBA3EA" w14:textId="46E63DCC" w:rsidR="001E4B6F" w:rsidRPr="001E4B6F" w:rsidRDefault="006A6915" w:rsidP="004407EC">
      <w:pPr>
        <w:pStyle w:val="PCOpsommingNumeriek"/>
        <w:keepNext/>
        <w:spacing w:after="20"/>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pPr>
        <w:pStyle w:val="PCOpsommingNumeriek"/>
        <w:ind w:left="567" w:hanging="0"/>
        <w:spacing w:before="0" w:after="120" w:line="220" w:lineRule="auto"/>
        <w:jc w:val="both"/>
      </w:pPr>
      <w:r>
        <w:rPr>
          <w:rFonts w:ascii="Arial" w:hAnsi="Arial" w:cs="Arial"/>
          <w:i/>
          <w:iCs/>
          <w:color w:val="808080"/>
          <w:sz w:val="16"/>
          <w:szCs w:val="16"/>
          <w:lang w:val="en-US"/>
        </w:rPr>
        <w:t xml:space="preserve">the private limited liability company </w:t>
      </w:r>
      <w:r>
        <w:rPr>
          <w:rFonts w:ascii="Arial" w:hAnsi="Arial" w:cs="Arial"/>
          <w:b/>
          <w:bCs/>
          <w:i/>
          <w:iCs/>
          <w:color w:val="808080"/>
          <w:sz w:val="16"/>
          <w:szCs w:val="16"/>
          <w:lang w:val="en-US"/>
        </w:rPr>
        <w:t xml:space="preserve">KTP Backoffice B.V.</w:t>
      </w:r>
      <w:r>
        <w:rPr>
          <w:rFonts w:ascii="Arial" w:hAnsi="Arial" w:cs="Arial"/>
          <w:i/>
          <w:iCs/>
          <w:color w:val="808080"/>
          <w:sz w:val="16"/>
          <w:szCs w:val="16"/>
          <w:lang w:val="en-US"/>
        </w:rPr>
        <w:t xml:space="preserve"> having its registered office in the municipality of Enschede, with offices at Kanaalstraat 217, registered in the Trade Register of the Chamber of Commerce under number 861467164,</w:t>
      </w:r>
    </w:p>
    <w:p w14:paraId="344C05E4" w14:textId="712C21FF" w:rsidR="00044C0B" w:rsidRDefault="006A6915" w:rsidP="001E4B6F">
      <w:pPr>
        <w:pStyle w:val="PCOpsommingNumeriek"/>
        <w:keepNext/>
        <w:spacing w:after="20"/>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en-US"/>
        </w:rPr>
        <w:t xml:space="preserve">hereinafter referred to as: the </w:t>
      </w:r>
      <w:r>
        <w:rPr>
          <w:rFonts w:ascii="Arial" w:hAnsi="Arial" w:cs="Arial"/>
          <w:b/>
          <w:bCs/>
          <w:i/>
          <w:iCs/>
          <w:color w:val="808080"/>
          <w:sz w:val="16"/>
          <w:szCs w:val="16"/>
          <w:lang w:val="en-US"/>
        </w:rPr>
        <w:t xml:space="preserve">“Landlord”</w:t>
      </w:r>
      <w:r>
        <w:rPr>
          <w:rFonts w:ascii="Arial" w:hAnsi="Arial" w:cs="Arial"/>
          <w:i/>
          <w:iCs/>
          <w:color w:val="808080"/>
          <w:sz w:val="16"/>
          <w:szCs w:val="16"/>
          <w:lang w:val="en-US"/>
        </w:rPr>
        <w:t xml:space="preserve">;</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keepNext/>
        <w:spacing w:after="20"/>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pPr>
        <w:pStyle w:val="PCOpsommingNumeriek"/>
        <w:ind w:left="567" w:hanging="0"/>
        <w:spacing w:before="0" w:after="120" w:line="220" w:lineRule="auto"/>
        <w:jc w:val="both"/>
      </w:pPr>
      <w:r>
        <w:rPr>
          <w:rFonts w:ascii="Arial" w:hAnsi="Arial" w:cs="Arial"/>
          <w:i/>
          <w:iCs/>
          <w:color w:val="808080"/>
          <w:sz w:val="16"/>
          <w:szCs w:val="16"/>
          <w:lang w:val="en-US"/>
        </w:rPr>
        <w:t xml:space="preserve">Mr./Ms. </w:t>
      </w:r>
      <w:r>
        <w:rPr>
          <w:rFonts w:ascii="Arial" w:hAnsi="Arial" w:cs="Arial"/>
          <w:b/>
          <w:bCs/>
          <w:i/>
          <w:iCs/>
          <w:color w:val="808080"/>
          <w:sz w:val="16"/>
          <w:szCs w:val="16"/>
          <w:lang w:val="en-US"/>
        </w:rPr>
        <w:t xml:space="preserve">{{Naam huurder}}</w:t>
      </w:r>
      <w:r>
        <w:rPr>
          <w:rFonts w:ascii="Arial" w:hAnsi="Arial" w:cs="Arial"/>
          <w:i/>
          <w:iCs/>
          <w:color w:val="808080"/>
          <w:sz w:val="16"/>
          <w:szCs w:val="16"/>
          <w:lang w:val="en-US"/>
        </w:rPr>
        <w:t xml:space="preserve">, born in {{Geboorteplaats}} on {{Geboortedatum}},</w:t>
      </w:r>
    </w:p>
    <w:p w14:paraId="255DA755" w14:textId="6CF7E5B5" w:rsidR="003D56F9" w:rsidRPr="00044C0B" w:rsidRDefault="006A6915" w:rsidP="001E4B6F">
      <w:pPr>
        <w:pStyle w:val="PCOpsommingNumeriek"/>
        <w:keepNext/>
        <w:spacing w:after="20"/>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en-US"/>
        </w:rPr>
        <w:t xml:space="preserve">hereinafter also referred to as: the </w:t>
      </w:r>
      <w:r>
        <w:rPr>
          <w:rFonts w:ascii="Arial" w:hAnsi="Arial" w:cs="Arial"/>
          <w:b/>
          <w:bCs/>
          <w:i/>
          <w:iCs/>
          <w:color w:val="808080"/>
          <w:sz w:val="16"/>
          <w:szCs w:val="16"/>
          <w:lang w:val="en-US"/>
        </w:rPr>
        <w:t xml:space="preserve">“Tenant”</w:t>
      </w:r>
      <w:r>
        <w:rPr>
          <w:rFonts w:ascii="Arial" w:hAnsi="Arial" w:cs="Arial"/>
          <w:i/>
          <w:iCs/>
          <w:color w:val="808080"/>
          <w:sz w:val="16"/>
          <w:szCs w:val="16"/>
          <w:lang w:val="en-US"/>
        </w:rPr>
        <w:t xml:space="preserve">.</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keepNext/>
        <w:spacing w:after="20"/>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pPr>
        <w:pStyle w:val="PCStandaard"/>
        <w:spacing w:before="0" w:after="120" w:line="220" w:lineRule="auto"/>
        <w:jc w:val="both"/>
      </w:pPr>
      <w:r>
        <w:rPr>
          <w:rFonts w:ascii="Arial" w:hAnsi="Arial" w:cs="Arial"/>
          <w:i/>
          <w:iCs/>
          <w:color w:val="808080"/>
          <w:sz w:val="16"/>
          <w:szCs w:val="16"/>
          <w:lang w:val="en-US"/>
        </w:rPr>
        <w:t xml:space="preserve">The undersigned shall hereinafter also each individually be referred to as a </w:t>
      </w:r>
      <w:r>
        <w:rPr>
          <w:rFonts w:ascii="Arial" w:hAnsi="Arial" w:cs="Arial"/>
          <w:b/>
          <w:bCs/>
          <w:i/>
          <w:iCs/>
          <w:color w:val="808080"/>
          <w:sz w:val="16"/>
          <w:szCs w:val="16"/>
          <w:lang w:val="en-US"/>
        </w:rPr>
        <w:t xml:space="preserve">“Party”</w:t>
      </w:r>
      <w:r>
        <w:rPr>
          <w:rFonts w:ascii="Arial" w:hAnsi="Arial" w:cs="Arial"/>
          <w:i/>
          <w:iCs/>
          <w:color w:val="808080"/>
          <w:sz w:val="16"/>
          <w:szCs w:val="16"/>
          <w:lang w:val="en-US"/>
        </w:rPr>
        <w:t xml:space="preserve"> and jointly as the </w:t>
      </w:r>
      <w:r>
        <w:rPr>
          <w:rFonts w:ascii="Arial" w:hAnsi="Arial" w:cs="Arial"/>
          <w:b/>
          <w:bCs/>
          <w:i/>
          <w:iCs/>
          <w:color w:val="808080"/>
          <w:sz w:val="16"/>
          <w:szCs w:val="16"/>
          <w:lang w:val="en-US"/>
        </w:rPr>
        <w:t xml:space="preserve">“Parties”</w:t>
      </w:r>
      <w:r>
        <w:rPr>
          <w:rFonts w:ascii="Arial" w:hAnsi="Arial" w:cs="Arial"/>
          <w:i/>
          <w:iCs/>
          <w:color w:val="808080"/>
          <w:sz w:val="16"/>
          <w:szCs w:val="16"/>
          <w:lang w:val="en-US"/>
        </w:rPr>
        <w:t xml:space="preserve">.</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keepNext/>
        <w:spacing w:before="240" w:after="20"/>
        <w:outlineLvl w:val="0"/>
        <w:rPr>
          <w:caps/>
          <w:sz w:val="26"/>
          <w:szCs w:val="40"/>
        </w:rPr>
      </w:pPr>
      <w:r w:rsidRPr="00B21BDD">
        <w:rPr>
          <w:caps/>
          <w:sz w:val="26"/>
          <w:szCs w:val="40"/>
        </w:rPr>
        <w:t>Nemen in aanmerking dat:</w:t>
      </w:r>
    </w:p>
    <w:p>
      <w:pPr>
        <w:spacing w:before="0" w:after="120" w:line="220" w:lineRule="auto"/>
      </w:pPr>
      <w:r>
        <w:rPr>
          <w:rFonts w:ascii="Arial" w:hAnsi="Arial" w:cs="Arial"/>
          <w:i/>
          <w:iCs/>
          <w:color w:val="808080"/>
          <w:sz w:val="16"/>
          <w:szCs w:val="16"/>
          <w:lang w:val="en-US"/>
        </w:rPr>
        <w:t xml:space="preserve">Take into consideration that:</w:t>
      </w:r>
    </w:p>
    <w:p w14:paraId="60626B2D" w14:textId="6185ABD3" w:rsidR="003D56F9" w:rsidRDefault="006A6915" w:rsidP="004407EC">
      <w:pPr>
        <w:pStyle w:val="PCOpsomming"/>
        <w:keepNext/>
        <w:numPr>
          <w:ilvl w:val="0"/>
          <w:numId w:val="23"/>
        </w:numPr>
        <w:suppressAutoHyphens/>
        <w:spacing w:before="240" w:after="2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performs work in the Netherlands, in connection with which Landlord has offered to provide temporary accommodation for Tenant during his stay in the Netherlands;</w:t>
      </w:r>
    </w:p>
    <w:p w14:paraId="7A5154C8" w14:textId="1877844D" w:rsidR="00BF3B40" w:rsidRPr="00BF3B40" w:rsidRDefault="006A6915" w:rsidP="004407EC">
      <w:pPr>
        <w:pStyle w:val="PCOpsomming"/>
        <w:keepNext/>
        <w:numPr>
          <w:ilvl w:val="0"/>
          <w:numId w:val="23"/>
        </w:numPr>
        <w:suppressAutoHyphens/>
        <w:spacing w:before="240" w:after="2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resides outside the Netherlands and therefore has living accommodation abroad, where Tenant has and will continue to have his principal residence. The Parties therefore assume that, after the termination of his employment contract, Tenant will return to his principal residence abroad;</w:t>
      </w:r>
    </w:p>
    <w:p w14:paraId="1574BF93" w14:textId="325DFB7A" w:rsidR="00BF3B40" w:rsidRDefault="006A6915" w:rsidP="004407EC">
      <w:pPr>
        <w:pStyle w:val="PCOpsomming"/>
        <w:keepNext/>
        <w:numPr>
          <w:ilvl w:val="0"/>
          <w:numId w:val="23"/>
        </w:numPr>
        <w:suppressAutoHyphens/>
        <w:spacing w:before="240" w:after="2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the work to be performed by Tenant under the employment contract is of a short-term and temporary nature, in connection with which Landlord offers temporary accommodation to Tenant. The Parties therefore intend to conclude a tenancy agreement which by its nature is of short duration, as referred to in Section 7:232 paragraph 2 of the Dutch Civil Code;</w:t>
      </w:r>
    </w:p>
    <w:p w14:paraId="235EFE67" w14:textId="1D6AEA4D" w:rsidR="00E26EFD" w:rsidRDefault="006A6915" w:rsidP="004407EC">
      <w:pPr>
        <w:pStyle w:val="PCOpsomming"/>
        <w:keepNext/>
        <w:numPr>
          <w:ilvl w:val="0"/>
          <w:numId w:val="23"/>
        </w:numPr>
        <w:suppressAutoHyphens/>
        <w:spacing w:before="240" w:after="2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is aware that the offered accommodation is intended and suitable solely for temporary use during his employment contract, is specifically equipped to temporarily house labour migrants and, partly for that reason, is not intended to continue to serve as Tenant’s living accommodation after the end of Tenant’s employment contract;</w:t>
      </w:r>
    </w:p>
    <w:p w14:paraId="06ED0842" w14:textId="018CD8A4" w:rsidR="003D56F9" w:rsidRPr="00432CB7" w:rsidRDefault="006A6915" w:rsidP="004407EC">
      <w:pPr>
        <w:pStyle w:val="PCOpsomming"/>
        <w:keepNext/>
        <w:numPr>
          <w:ilvl w:val="0"/>
          <w:numId w:val="23"/>
        </w:numPr>
        <w:suppressAutoHyphens/>
        <w:spacing w:before="240" w:after="2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in that context, the Parties have made arrangements regarding the temporary accommodation of Tenant in the Leased Property, which arrangements the Parties wish to record in this agreement, hereinafter also referred to as the </w:t>
      </w:r>
      <w:r>
        <w:rPr>
          <w:rFonts w:ascii="Arial" w:hAnsi="Arial" w:cs="Arial"/>
          <w:b/>
          <w:bCs/>
          <w:i/>
          <w:iCs/>
          <w:color w:val="808080"/>
          <w:sz w:val="16"/>
          <w:szCs w:val="16"/>
          <w:lang w:val="en-US"/>
        </w:rPr>
        <w:t xml:space="preserve">“Agreement”</w:t>
      </w:r>
      <w:r>
        <w:rPr>
          <w:rFonts w:ascii="Arial" w:hAnsi="Arial" w:cs="Arial"/>
          <w:i/>
          <w:iCs/>
          <w:color w:val="808080"/>
          <w:sz w:val="16"/>
          <w:szCs w:val="16"/>
          <w:lang w:val="en-US"/>
        </w:rPr>
        <w:t xml:space="preserve">.</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keepNext/>
        <w:suppressAutoHyphens/>
        <w:spacing w:before="240" w:after="20"/>
        <w:outlineLvl w:val="0"/>
        <w:rPr>
          <w:caps/>
          <w:sz w:val="26"/>
          <w:szCs w:val="40"/>
        </w:rPr>
      </w:pPr>
      <w:r w:rsidRPr="00B21BDD">
        <w:rPr>
          <w:caps/>
          <w:sz w:val="26"/>
          <w:szCs w:val="40"/>
        </w:rPr>
        <w:t>En verklaren te zijn overeengekomen als volgt:</w:t>
      </w:r>
    </w:p>
    <w:p>
      <w:pPr>
        <w:suppressAutoHyphens/>
        <w:spacing w:before="0" w:after="120" w:line="220" w:lineRule="auto"/>
      </w:pPr>
      <w:r>
        <w:rPr>
          <w:rFonts w:ascii="Arial" w:hAnsi="Arial" w:cs="Arial"/>
          <w:i/>
          <w:iCs/>
          <w:color w:val="808080"/>
          <w:sz w:val="16"/>
          <w:szCs w:val="16"/>
          <w:lang w:val="en-US"/>
        </w:rPr>
        <w:t xml:space="preserve">And declare that they have agreed as follows:</w:t>
      </w:r>
    </w:p>
    <w:p w14:paraId="35F1B7A2" w14:textId="7322693A" w:rsidR="003D56F9" w:rsidRPr="00B21BDD" w:rsidRDefault="006A6915" w:rsidP="006B0F92">
      <w:pPr>
        <w:pStyle w:val="Kop2"/>
        <w:keepNext/>
        <w:spacing w:after="20"/>
        <w:suppressAutoHyphens/>
      </w:pPr>
      <w:r w:rsidRPr="00B21BDD">
        <w:t xml:space="preserve">Artikel 1. </w:t>
      </w:r>
      <w:r w:rsidR="008440C1" w:rsidRPr="00B21BDD">
        <w:t>Het gehuurde, bestemming</w:t>
      </w:r>
      <w:r w:rsidR="004D3422" w:rsidRPr="00B21BDD">
        <w:t xml:space="preserve">, </w:t>
      </w:r>
      <w:r w:rsidR="002404B6" w:rsidRPr="00B21BDD">
        <w:t>wijziging</w:t>
      </w:r>
    </w:p>
    <w:p>
      <w:pPr>
        <w:suppressAutoHyphens/>
        <w:spacing w:before="0" w:after="120" w:line="220" w:lineRule="auto"/>
      </w:pPr>
      <w:r>
        <w:rPr>
          <w:rFonts w:ascii="Arial" w:hAnsi="Arial" w:cs="Arial"/>
          <w:i/>
          <w:iCs/>
          <w:color w:val="808080"/>
          <w:sz w:val="16"/>
          <w:szCs w:val="16"/>
          <w:lang w:val="en-US"/>
        </w:rPr>
        <w:t xml:space="preserve">Article 1. The leased property, use, amendment</w:t>
      </w:r>
    </w:p>
    <w:p w14:paraId="151E860A" w14:textId="450FF420"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en-US"/>
        </w:rPr>
        <w:t xml:space="preserve">Landlord lets to Tenant, and Tenant rents from Landlord, the living accommodation, hereinafter also referred to as the </w:t>
      </w:r>
      <w:r>
        <w:rPr>
          <w:rFonts w:ascii="Arial" w:hAnsi="Arial" w:cs="Arial"/>
          <w:b/>
          <w:bCs/>
          <w:i/>
          <w:iCs/>
          <w:color w:val="808080"/>
          <w:sz w:val="16"/>
          <w:szCs w:val="16"/>
          <w:lang w:val="en-US"/>
        </w:rPr>
        <w:t xml:space="preserve">“Leased Property”</w:t>
      </w:r>
      <w:r>
        <w:rPr>
          <w:rFonts w:ascii="Arial" w:hAnsi="Arial" w:cs="Arial"/>
          <w:i/>
          <w:iCs/>
          <w:color w:val="808080"/>
          <w:sz w:val="16"/>
          <w:szCs w:val="16"/>
          <w:lang w:val="en-US"/>
        </w:rPr>
        <w:t xml:space="preserve">, locally known as described in the Rental Confirmation annex, hereinafter also referred to as the </w:t>
      </w:r>
      <w:r>
        <w:rPr>
          <w:rFonts w:ascii="Arial" w:hAnsi="Arial" w:cs="Arial"/>
          <w:b/>
          <w:bCs/>
          <w:i/>
          <w:iCs/>
          <w:color w:val="808080"/>
          <w:sz w:val="16"/>
          <w:szCs w:val="16"/>
          <w:lang w:val="en-US"/>
        </w:rPr>
        <w:t xml:space="preserve">“Rental Confirmation”</w:t>
      </w:r>
      <w:r>
        <w:rPr>
          <w:rFonts w:ascii="Arial" w:hAnsi="Arial" w:cs="Arial"/>
          <w:i/>
          <w:iCs/>
          <w:color w:val="808080"/>
          <w:sz w:val="16"/>
          <w:szCs w:val="16"/>
          <w:lang w:val="en-US"/>
        </w:rPr>
        <w:t xml:space="preserve">. The aforementioned letting to Tenant also includes the non-exclusive use of the common areas in the building or complex of buildings of which the Leased Property forms part, being the kitchen, bathroom, hallways and common living room.</w:t>
      </w:r>
    </w:p>
    <w:p w14:paraId="1A027F91" w14:textId="7AB96463" w:rsidR="00887505"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en-US"/>
        </w:rPr>
        <w:t xml:space="preserve">The Leased Property is intended solely to be used as Tenant’s temporary accommodation, whether or not including use of common areas together with other tenants of Landlord.</w:t>
      </w:r>
    </w:p>
    <w:p w14:paraId="7C4C5B25" w14:textId="22BD0527"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en-US"/>
        </w:rPr>
        <w:t xml:space="preserve">Landlord has the right unilaterally to offer Tenant another (accredited) accommodation comparable to the Leased Property, which accommodation Tenant cannot reasonably refuse. In that event, a new tenancy agreement shall arise between the Parties under the same terms as the Agreement, on the understanding that the provisions deviating from the Agreement regarding the Leased Property shall be included by the Parties in the Rental Confirmation. The fact that a new tenancy agreement is not redrawn up and/or signed and/or that the deviating provisions are not recorded in writing in the Rental Confirmation shall not affect the fact that the Parties shall then have concluded a new tenancy agreement under the same terms as the Agreement, save for the deviating provisions to be included in the Rental Confirmation.</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keepNext/>
        <w:spacing w:after="20"/>
        <w:suppressAutoHyphens/>
      </w:pPr>
      <w:r w:rsidRPr="005C199C">
        <w:t xml:space="preserve">Artikel 2. </w:t>
      </w:r>
      <w:r w:rsidR="00245341">
        <w:t>I</w:t>
      </w:r>
      <w:r w:rsidR="00FB7CD1">
        <w:t>nformatieblad</w:t>
      </w:r>
    </w:p>
    <w:p>
      <w:pPr>
        <w:suppressAutoHyphens/>
        <w:spacing w:before="0" w:after="120" w:line="220" w:lineRule="auto"/>
      </w:pPr>
      <w:r>
        <w:rPr>
          <w:rFonts w:ascii="Arial" w:hAnsi="Arial" w:cs="Arial"/>
          <w:i/>
          <w:iCs/>
          <w:color w:val="808080"/>
          <w:sz w:val="16"/>
          <w:szCs w:val="16"/>
          <w:lang w:val="en-US"/>
        </w:rPr>
        <w:t xml:space="preserve">Article 2. Information sheet</w:t>
      </w:r>
    </w:p>
    <w:p w14:paraId="4398D9D8" w14:textId="31822E51" w:rsidR="00F830FC" w:rsidRPr="004407EC" w:rsidRDefault="006A6915" w:rsidP="004407EC">
      <w:pPr>
        <w:pStyle w:val="PCOpsomming"/>
        <w:keepNext/>
        <w:numPr>
          <w:ilvl w:val="0"/>
          <w:numId w:val="20"/>
        </w:numPr>
        <w:suppressAutoHyphens/>
        <w:spacing w:before="240" w:after="2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Upon entering into the Agreement, Landlord has provided Tenant with an information sheet containing the general rights and obligations of Tenant with regard to the Leased Property and this Agreement, hereinafter referred to as the </w:t>
      </w:r>
      <w:r>
        <w:rPr>
          <w:rFonts w:ascii="Arial" w:hAnsi="Arial" w:cs="Arial"/>
          <w:b/>
          <w:bCs/>
          <w:i/>
          <w:iCs/>
          <w:color w:val="808080"/>
          <w:sz w:val="16"/>
          <w:szCs w:val="16"/>
          <w:lang w:val="en-US"/>
        </w:rPr>
        <w:t xml:space="preserve">“Information Sheet”</w:t>
      </w:r>
      <w:r>
        <w:rPr>
          <w:rFonts w:ascii="Arial" w:hAnsi="Arial" w:cs="Arial"/>
          <w:i/>
          <w:iCs/>
          <w:color w:val="808080"/>
          <w:sz w:val="16"/>
          <w:szCs w:val="16"/>
          <w:lang w:val="en-US"/>
        </w:rPr>
        <w:t xml:space="preserve">.</w:t>
      </w:r>
    </w:p>
    <w:p w14:paraId="2DC82833" w14:textId="2D7ABD0C" w:rsidR="00BA1549" w:rsidRPr="00BA1549" w:rsidRDefault="006A6915" w:rsidP="004407EC">
      <w:pPr>
        <w:pStyle w:val="PCOpsomming"/>
        <w:keepNext/>
        <w:numPr>
          <w:ilvl w:val="0"/>
          <w:numId w:val="20"/>
        </w:numPr>
        <w:suppressAutoHyphens/>
        <w:spacing w:before="240" w:after="2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Landlord has provided the Information Sheet to Tenant in a language which, in Landlord’s opinion, is understandable to Tenant. If Tenant is of the opinion that this is not the case, Tenant must notify Landlord immediately after receipt of the Information Sheet, stating the language that is understandable to Tenant. Landlord shall then provide the Information Sheet to Tenant in the stated language. If Tenant does not make the notification referred to in the previous sentence immediately, Tenant confirms that the Information Sheet has been provided to him in a language understandable to him and that he has taken note of its contents.</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keepNext/>
        <w:spacing w:after="20"/>
        <w:suppressAutoHyphens/>
      </w:pPr>
      <w:r w:rsidRPr="005C199C">
        <w:t xml:space="preserve">Artikel </w:t>
      </w:r>
      <w:r w:rsidR="003D56F9" w:rsidRPr="005C199C">
        <w:t xml:space="preserve">3. </w:t>
      </w:r>
      <w:r w:rsidRPr="005C199C">
        <w:t>Duur</w:t>
      </w:r>
    </w:p>
    <w:p>
      <w:pPr>
        <w:suppressAutoHyphens/>
        <w:spacing w:before="0" w:after="120" w:line="220" w:lineRule="auto"/>
      </w:pPr>
      <w:r>
        <w:rPr>
          <w:rFonts w:ascii="Arial" w:hAnsi="Arial" w:cs="Arial"/>
          <w:i/>
          <w:iCs/>
          <w:color w:val="808080"/>
          <w:sz w:val="16"/>
          <w:szCs w:val="16"/>
          <w:lang w:val="en-US"/>
        </w:rPr>
        <w:t xml:space="preserve">Article 3. Duration</w:t>
      </w:r>
    </w:p>
    <w:p w14:paraId="2C766CDB" w14:textId="354D2C0B" w:rsidR="005D01EE" w:rsidRPr="00250D7B" w:rsidRDefault="006A6915" w:rsidP="004407EC">
      <w:pPr>
        <w:pStyle w:val="PCOpsomming"/>
        <w:keepNext/>
        <w:numPr>
          <w:ilvl w:val="0"/>
          <w:numId w:val="18"/>
        </w:numPr>
        <w:suppressAutoHyphens/>
        <w:spacing w:before="240" w:after="20"/>
        <w:jc w:val="both"/>
        <w:rPr>
          <w:szCs w:val="22"/>
        </w:rPr>
      </w:pPr>
      <w:r w:rsidRPr="00250D7B">
        <w:rPr>
          <w:szCs w:val="22"/>
        </w:rPr>
        <w:t>De Overeenkomst is aangegaan voor de duur van de arbeidsovereenkomst van Huurder</w:t>
      </w:r>
      <w:r w:rsidR="00F10269" w:rsidRPr="00250D7B">
        <w:rPr>
          <w:szCs w:val="22"/>
        </w:rPr>
        <w:t xml:space="preserve">, te vermeerderen met een termijn van </w:t>
      </w:r>
      <w:r w:rsidR="0083414C" w:rsidRPr="00250D7B">
        <w:rPr>
          <w:szCs w:val="22"/>
        </w:rPr>
        <w:t xml:space="preserve">één </w:t>
      </w:r>
      <w:r w:rsidR="00F10269" w:rsidRPr="00250D7B">
        <w:rPr>
          <w:szCs w:val="22"/>
        </w:rPr>
        <w:t>maand</w:t>
      </w:r>
      <w:r w:rsidR="00353BAA" w:rsidRPr="00250D7B">
        <w:rPr>
          <w:szCs w:val="22"/>
        </w:rPr>
        <w:t xml:space="preserve"> (conform artikel 36 lid 5 van de </w:t>
      </w:r>
      <w:r w:rsidR="00BA1549" w:rsidRPr="00250D7B">
        <w:rPr>
          <w:szCs w:val="22"/>
        </w:rPr>
        <w:t>thans geldende NBBU-</w:t>
      </w:r>
      <w:r w:rsidR="007F7973" w:rsidRPr="00250D7B">
        <w:rPr>
          <w:szCs w:val="22"/>
        </w:rPr>
        <w:t>Cao voor Uitzendkrachten)</w:t>
      </w:r>
      <w:r w:rsidR="00E06463" w:rsidRPr="00250D7B">
        <w:rPr>
          <w:szCs w:val="22"/>
        </w:rPr>
        <w:t>.</w:t>
      </w:r>
      <w:r w:rsidR="003A7476" w:rsidRPr="00250D7B">
        <w:rPr>
          <w:szCs w:val="22"/>
        </w:rPr>
        <w:t xml:space="preserve"> De maximale duur van deze Overeenkomst is gelijk aan de maximale duur van de arbeidsovereenkomst, zijnde 26 weken.</w:t>
      </w:r>
      <w:r w:rsidR="00E06463" w:rsidRPr="00250D7B">
        <w:rPr>
          <w:szCs w:val="22"/>
        </w:rPr>
        <w:t xml:space="preserve"> De werkgever</w:t>
      </w:r>
      <w:r w:rsidR="007310C1" w:rsidRPr="00250D7B">
        <w:rPr>
          <w:szCs w:val="22"/>
        </w:rPr>
        <w:t xml:space="preserve"> van Huurder</w:t>
      </w:r>
      <w:r w:rsidR="00E06463" w:rsidRPr="00250D7B">
        <w:rPr>
          <w:szCs w:val="22"/>
        </w:rPr>
        <w:t xml:space="preserve"> en duur van de Overeenkomst staan</w:t>
      </w:r>
      <w:r w:rsidR="00C5748A" w:rsidRPr="00250D7B">
        <w:rPr>
          <w:szCs w:val="22"/>
        </w:rPr>
        <w:t xml:space="preserve"> gespecificeerd in de Huurbevestiging</w:t>
      </w:r>
      <w:r w:rsidR="0085678A" w:rsidRPr="00250D7B">
        <w:rPr>
          <w:szCs w:val="22"/>
        </w:rPr>
        <w:t>.</w:t>
      </w:r>
      <w:r w:rsidR="00297147" w:rsidRPr="00250D7B">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The Agreement is entered into for the duration of Tenant’s employment contract, extended by a period of one month (in accordance with Article 36 paragraph 5 of the currently applicable NBBU Collective Labour Agreement for Temporary Agency Workers). The maximum duration of this Agreement is equal to the maximum duration of the employment contract, being 26 weeks. Tenant’s employer and the duration of the Agreement are specified in the Rental Confirmation.</w:t>
      </w:r>
    </w:p>
    <w:p w14:paraId="321E8432" w14:textId="7C51B022" w:rsidR="00174EB5" w:rsidRPr="00250D7B" w:rsidRDefault="006A6915" w:rsidP="00174EB5">
      <w:pPr>
        <w:pStyle w:val="PCOpsomming"/>
        <w:keepNext/>
        <w:tabs>
          <w:tab w:val="clear" w:pos="567"/>
        </w:tabs>
        <w:suppressAutoHyphens/>
        <w:spacing w:before="240" w:after="20"/>
        <w:ind w:firstLine="0"/>
        <w:jc w:val="both"/>
        <w:rPr>
          <w:szCs w:val="22"/>
        </w:rPr>
      </w:pPr>
      <w:r w:rsidRPr="00250D7B">
        <w:rPr>
          <w:szCs w:val="22"/>
        </w:rPr>
        <w:t>OF</w:t>
      </w:r>
    </w:p>
    <w:p>
      <w:pPr>
        <w:pStyle w:val="PCOpsomming"/>
        <w:tabs>
          <w:tab w:val="clear" w:pos="567"/>
        </w:tabs>
        <w:suppressAutoHyphens/>
        <w:ind w:firstLine="0"/>
        <w:spacing w:before="0" w:after="120" w:line="220" w:lineRule="auto"/>
        <w:jc w:val="both"/>
      </w:pPr>
      <w:r>
        <w:rPr>
          <w:rFonts w:ascii="Arial" w:hAnsi="Arial" w:cs="Arial"/>
          <w:i/>
          <w:iCs/>
          <w:color w:val="808080"/>
          <w:sz w:val="16"/>
          <w:szCs w:val="16"/>
          <w:lang w:val="en-US"/>
        </w:rPr>
        <w:t xml:space="preserve">OR</w:t>
      </w:r>
    </w:p>
    <w:p w14:paraId="281C7759" w14:textId="76754F92" w:rsidR="00174EB5" w:rsidRPr="00250D7B" w:rsidRDefault="006A6915" w:rsidP="00174EB5">
      <w:pPr>
        <w:pStyle w:val="PCOpsomming"/>
        <w:keepNext/>
        <w:numPr>
          <w:ilvl w:val="0"/>
          <w:numId w:val="26"/>
        </w:numPr>
        <w:suppressAutoHyphens/>
        <w:spacing w:before="240" w:after="20"/>
        <w:jc w:val="both"/>
        <w:rPr>
          <w:szCs w:val="22"/>
        </w:rPr>
      </w:pPr>
      <w:r w:rsidRPr="00250D7B">
        <w:rPr>
          <w:szCs w:val="22"/>
        </w:rPr>
        <w:t xml:space="preserve">De Overeenkomst is aangegaan voor de duur zoals opgenomen in de Huurbevestiging, doch is niet langer dan 26 weken. De werkgever van Huurder en duur van de Overeenkomst staan gespecificeerd in de Huurbevestiging. </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The Agreement is entered into for the duration as stated in the Rental Confirmation, but for no longer than 26 weeks. Tenant’s employer and the duration of the Agreement are specified in the Rental Confirmation.</w:t>
      </w:r>
    </w:p>
    <w:p w14:paraId="0BABDBC1" w14:textId="397A98BA" w:rsidR="003A3B98" w:rsidRDefault="006A6915" w:rsidP="00174EB5">
      <w:pPr>
        <w:pStyle w:val="PCOpsomming"/>
        <w:keepNext/>
        <w:numPr>
          <w:ilvl w:val="0"/>
          <w:numId w:val="26"/>
        </w:numPr>
        <w:suppressAutoHyphens/>
        <w:spacing w:before="240" w:after="2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This Agreement is a tenancy agreement which by its nature is of short duration as referred to in Section 7:232 paragraph 2 of the Dutch Civil Code. The reason for entering into a tenancy agreement which by its nature is of short duration is that, after the end of the temporary work in the Netherlands, Tenant will return to his or her country of origin. Tenant is familiar with Tenant’s rights and obligations when entering into a tenancy agreement which by its nature is of short duration, as set out in the Information Sheet.</w:t>
      </w:r>
    </w:p>
    <w:p w14:paraId="353B4CB3" w14:textId="6F852658" w:rsidR="0022353D" w:rsidRDefault="006A6915" w:rsidP="00174EB5">
      <w:pPr>
        <w:pStyle w:val="PCOpsomming"/>
        <w:keepNext/>
        <w:numPr>
          <w:ilvl w:val="0"/>
          <w:numId w:val="26"/>
        </w:numPr>
        <w:suppressAutoHyphens/>
        <w:spacing w:before="240" w:after="2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confirms that he will vacate the Leased Property after the end of the Agreement as described in Article 3.1 and, unless otherwise agreed in writing with Landlord, will deliver the Leased Property in the condition in which he took possession of it at the commencement of the Agreement.</w:t>
      </w:r>
    </w:p>
    <w:p w14:paraId="6631B521" w14:textId="63ECF289" w:rsidR="00350EAE" w:rsidRPr="00350EAE" w:rsidRDefault="006A6915" w:rsidP="00174EB5">
      <w:pPr>
        <w:pStyle w:val="PCOpsomming"/>
        <w:keepNext/>
        <w:numPr>
          <w:ilvl w:val="0"/>
          <w:numId w:val="26"/>
        </w:numPr>
        <w:suppressAutoHyphens/>
        <w:spacing w:before="240" w:after="2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At the end of the Agreement, Tenant must deliver the Leased Property with all furniture, soft furnishings and inventory present as they were at the commencement of the Agreement and hand over all keys.</w:t>
      </w:r>
    </w:p>
    <w:p w14:paraId="1EC2029A" w14:textId="6386EF41" w:rsidR="00350EAE" w:rsidRPr="00350EAE" w:rsidRDefault="006A6915" w:rsidP="00174EB5">
      <w:pPr>
        <w:pStyle w:val="PCOpsomming"/>
        <w:keepNext/>
        <w:numPr>
          <w:ilvl w:val="0"/>
          <w:numId w:val="26"/>
        </w:numPr>
        <w:suppressAutoHyphens/>
        <w:spacing w:before="240" w:after="2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Unless the Parties expressly agree otherwise in writing, Tenant is obliged to remove, at his own expense, all items installed, added or placed by him in, on or to the Leased Property, or taken over by him from the previous tenant. Any items not removed that were installed or placed without Landlord’s permission shall, at Landlord’s option, either become Landlord’s property without any compensation being due, or be removed by Landlord at Tenant’s expense, unless the Parties expressly agree otherwise in writing.</w:t>
      </w:r>
    </w:p>
    <w:p w14:paraId="7275192E" w14:textId="2C7981A3" w:rsidR="00C5748A" w:rsidRPr="005C199C" w:rsidRDefault="006A6915" w:rsidP="00174EB5">
      <w:pPr>
        <w:pStyle w:val="PCOpsomming"/>
        <w:keepNext/>
        <w:numPr>
          <w:ilvl w:val="0"/>
          <w:numId w:val="26"/>
        </w:numPr>
        <w:suppressAutoHyphens/>
        <w:spacing w:before="240" w:after="2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If Tenant refuses to vacate the Leased Property after the end of the Agreement as described in Article 3.1, Tenant shall owe Landlord compensation for the use of the Leased Property until the end of such use. This compensation shall always be equal to the weekly payment obligation referred to in Article 4.1 (if applicable indexed pursuant to Article 4.4), calculated pro rata if applicable based on the number of days that Tenant continues to use the Leased Property after the end of the Agreement.</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keepNext/>
        <w:spacing w:after="20"/>
        <w:suppressAutoHyphens/>
      </w:pPr>
      <w:r w:rsidRPr="005C199C">
        <w:t>Artikel 4. Betalingsverplichting, betaalperiode</w:t>
      </w:r>
      <w:r w:rsidR="00487A56" w:rsidRPr="005C199C">
        <w:t>, waarborgsom</w:t>
      </w:r>
    </w:p>
    <w:p>
      <w:pPr>
        <w:suppressAutoHyphens/>
        <w:spacing w:before="0" w:after="120" w:line="220" w:lineRule="auto"/>
      </w:pPr>
      <w:r>
        <w:rPr>
          <w:rFonts w:ascii="Arial" w:hAnsi="Arial" w:cs="Arial"/>
          <w:i/>
          <w:iCs/>
          <w:color w:val="808080"/>
          <w:sz w:val="16"/>
          <w:szCs w:val="16"/>
          <w:lang w:val="en-US"/>
        </w:rPr>
        <w:t xml:space="preserve">Article 4. Payment obligation, payment period, security deposit</w:t>
      </w:r>
    </w:p>
    <w:p w14:paraId="3312A360" w14:textId="6C67375C" w:rsidR="00E06463"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From the commencement date of the Agreement, Tenant’s weekly payment obligation shall consist of an amount as specified in the Rental Confirmation, on the understanding that if the Price-Quality System as included in the 2026 (NBBU/ABU) Collective Labour Agreement for Temporary Agency Workers (the </w:t>
      </w:r>
      <w:r>
        <w:rPr>
          <w:rFonts w:ascii="Arial" w:hAnsi="Arial" w:cs="Arial"/>
          <w:b/>
          <w:bCs/>
          <w:i/>
          <w:iCs/>
          <w:color w:val="808080"/>
          <w:sz w:val="16"/>
          <w:szCs w:val="16"/>
          <w:lang w:val="en-US"/>
        </w:rPr>
        <w:t xml:space="preserve">“PQS”</w:t>
      </w:r>
      <w:r>
        <w:rPr>
          <w:rFonts w:ascii="Arial" w:hAnsi="Arial" w:cs="Arial"/>
          <w:i/>
          <w:iCs/>
          <w:color w:val="808080"/>
          <w:sz w:val="16"/>
          <w:szCs w:val="16"/>
          <w:lang w:val="en-US"/>
        </w:rPr>
        <w:t xml:space="preserve">) applies to the letting of the Leased Property to Tenant, the rent for the Leased Property shall amount to at least € 127.88 and at most € 159.85 per week (price level 1 January 2026), which amounts shall be indexed annually.</w:t>
      </w:r>
    </w:p>
    <w:p w14:paraId="108320FE" w14:textId="57F1F9B9" w:rsidR="00293E46"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The weekly payment obligation is preferably due in advance and Tenant shall, as a starting point, always pay it before or on the first day of the period to which the payment relates, but no later than on the last day of the period to which the payment relates, in the manner indicated by Landlord in the Rental Confirmation.</w:t>
      </w:r>
    </w:p>
    <w:p w14:paraId="275B1E31" w14:textId="42525EE9" w:rsidR="005E190E" w:rsidRPr="0041583E" w:rsidRDefault="006A6915" w:rsidP="004407EC">
      <w:pPr>
        <w:pStyle w:val="PCStandaard"/>
        <w:keepNext/>
        <w:numPr>
          <w:ilvl w:val="0"/>
          <w:numId w:val="9"/>
        </w:numPr>
        <w:suppressAutoHyphens/>
        <w:spacing w:before="240" w:after="2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At Landlord’s first request, Tenant shall grant Landlord a direct debit authorisation to collect the payment obligation as specified in the Rental Confirmation from the bank account into which Tenant’s salary will be paid. During the term of the tenancy agreement and after its end until Tenant has fulfilled all obligations under the tenancy agreement, Tenant may not revoke or withdraw this direct debit authorisation.</w:t>
      </w:r>
    </w:p>
    <w:p w14:paraId="6E2A846B" w14:textId="7579BE3A" w:rsidR="00501A9D"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Unless the Parties expressly agree otherwise in writing, no later than upon signing this Agreement Tenant shall owe Landlord, as a security deposit for the proper performance of Tenant’s obligations arising from this Agreement, an amount equal to four times the weekly payment obligation stated in the Rental Confirmation. After the end of the employment contract referred to in Article 3.1, extended by one month, Landlord shall, even if the Agreement ends in the manner described in Article 3.1, be entitled to increase the aforementioned security deposit to eight times the then applicable weekly payment obligation stated in the Rental Confirmation, until Tenant has vacated the Leased Property. Landlord shall not owe interest on the security deposit paid by Tenant.</w:t>
      </w:r>
    </w:p>
    <w:p w14:paraId="51D26BEC" w14:textId="3EBE5873" w:rsidR="00293E46"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When Tenant has vacated the Leased Property after the termination of the Agreement and has delivered it in proper condition (in Landlord’s opinion), Landlord shall repay the security deposit to Tenant no later than fourteen working days after delivery. If Landlord determines that Tenant has not delivered the Leased Property in proper condition or that Tenant is in arrears with payment obligations under the Agreement, Landlord shall repay the security deposit to Tenant, reduced by (i) rent arrears, (ii) service charges still due and/or (iii) damage to the Leased Property for Tenant’s account, no later than thirty working days after delivery of the Leased Property, or – insofar as applicable – set it off against a newly due security deposit. Landlord shall send Tenant a specification of all costs set off against the security deposit.</w:t>
      </w:r>
    </w:p>
    <w:p w14:paraId="1A863D57" w14:textId="57290474" w:rsidR="003E7D6B" w:rsidRPr="005211C1" w:rsidRDefault="006A6915" w:rsidP="004407EC">
      <w:pPr>
        <w:pStyle w:val="PCStandaard"/>
        <w:keepNext/>
        <w:numPr>
          <w:ilvl w:val="0"/>
          <w:numId w:val="9"/>
        </w:numPr>
        <w:suppressAutoHyphens/>
        <w:spacing w:before="240" w:after="2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If the PQS does not apply to the letting of the Leased Property to Tenant and the duration of the Agreement exceeds the (maximum) period referred to in Article 3.1 (because the Parties extend the Agreement or otherwise), Landlord shall be entitled to increase the weekly payment obligation referred to in Article 4.1 as of each 1 January in the following manner:</w:t>
      </w:r>
    </w:p>
    <w:p w14:paraId="48351E93" w14:textId="4ACB2E9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annual rent adjustment shall take place on the basis of the change in the monthly price index figure according to the consumer price index (CPI), series all households (2015=100), published by Statistics Netherlands (CBS);</w:t>
      </w:r>
    </w:p>
    <w:p w14:paraId="38E2CDE9" w14:textId="31E49B6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adjusted rent shall be calculated according to the formula: the adjusted rent is equal to the rent in force on the adjustment date, multiplied by the index figure of the fourth calendar month preceding the calendar month in which the rent is adjusted, divided by the index figure of the sixteenth calendar month preceding the calendar month in which the rent is adjusted;</w:t>
      </w:r>
    </w:p>
    <w:p w14:paraId="2BD22E33" w14:textId="013BE104"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rent shall not be adjusted if the adjustment results in a lower rent than the last applicable rent; in that case, that last applicable rent shall remain unchanged until, upon a subsequent indexation, the index figure of the calendar month lying four calendar months before the calendar month in which the rent is adjusted is higher than the index figure on the basis of which the rent was last adjusted;</w:t>
      </w:r>
    </w:p>
    <w:p w14:paraId="394331AB" w14:textId="3DFA24F9"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as comparable an index figure as possible shall be used if CBS ceases publication of the said price index figure or changes the basis of its calculation, and in the event of disagreement in this respect either Party may request a ruling from the director of CBS, which shall be binding on the Parties. Any costs connected therewith shall be borne equally by the Parties;</w:t>
      </w:r>
    </w:p>
    <w:p w14:paraId="1E8FFECB" w14:textId="20A1EAA0" w:rsidR="003E7D6B"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adjusted rent shall also apply if no separate notice of the adjustment is given to Tenant.</w:t>
      </w:r>
    </w:p>
    <w:p w14:paraId="2F93B57B" w14:textId="77777777" w:rsidR="002C0C20" w:rsidRPr="006D5050" w:rsidRDefault="006A6915" w:rsidP="004407EC">
      <w:pPr>
        <w:pStyle w:val="PCStandaard"/>
        <w:keepNext/>
        <w:numPr>
          <w:ilvl w:val="0"/>
          <w:numId w:val="9"/>
        </w:numPr>
        <w:suppressAutoHyphens/>
        <w:spacing w:before="240" w:after="2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If the PQS applies or comes to apply to the weekly payment obligation as included in Article 4.1 and the duration of the Agreement exceeds the (maximum) period referred to in Article 3.1 (because the Parties extend the Agreement or otherwise), Landlord shall be entitled to index the weekly payment obligation as of each 1 January on the basis of developments in the statutory minimum wage. For this purpose, Landlord shall follow the conditions of the PQS as included in the then applicable Collective Labour Agreement for Temporary Agency Workers.</w:t>
      </w:r>
    </w:p>
    <w:p w14:paraId="5F86B3FC" w14:textId="72403A5D" w:rsidR="005F3C09"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The rent for the Leased Property shall at all times be capped at the actual housing costs.</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keepNext/>
        <w:spacing w:after="20"/>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pPr>
        <w:suppressAutoHyphens/>
        <w:spacing w:before="0" w:after="120" w:line="220" w:lineRule="auto"/>
        <w:jc w:val="both"/>
      </w:pPr>
      <w:r>
        <w:rPr>
          <w:rFonts w:ascii="Arial" w:hAnsi="Arial" w:cs="Arial"/>
          <w:i/>
          <w:iCs/>
          <w:color w:val="808080"/>
          <w:sz w:val="16"/>
          <w:szCs w:val="16"/>
          <w:lang w:val="en-US"/>
        </w:rPr>
        <w:t xml:space="preserve">Article 5. Taxes and other levies</w:t>
      </w:r>
    </w:p>
    <w:p w14:paraId="0289D020" w14:textId="4DFB67EB" w:rsidR="00E06463" w:rsidRDefault="006A6915" w:rsidP="009109F2">
      <w:pPr>
        <w:pStyle w:val="PCStandaard"/>
        <w:keepNext/>
        <w:suppressAutoHyphens/>
        <w:spacing w:before="240" w:after="2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pPr>
        <w:pStyle w:val="PCStandaard"/>
        <w:suppressAutoHyphens/>
        <w:spacing w:before="0" w:after="120" w:line="220" w:lineRule="auto"/>
        <w:jc w:val="both"/>
      </w:pPr>
      <w:r>
        <w:rPr>
          <w:rFonts w:ascii="Arial" w:hAnsi="Arial" w:cs="Arial"/>
          <w:i/>
          <w:iCs/>
          <w:color w:val="808080"/>
          <w:sz w:val="16"/>
          <w:szCs w:val="16"/>
          <w:lang w:val="en-US"/>
        </w:rPr>
        <w:t xml:space="preserve">Unless this is not permitted pursuant to statutory law or regulations deriving therefrom, Tenant shall bear (the relevant part of) all levies, taxes, duties or other charges relating to the Leased Property, even if Landlord is assessed for them. Tenant must reimburse Landlord for such costs at Landlord’s first request.</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keepNext/>
        <w:spacing w:after="20"/>
        <w:suppressAutoHyphens/>
        <w:jc w:val="both"/>
      </w:pPr>
      <w:r w:rsidRPr="005C199C">
        <w:t>Artikel 6.</w:t>
      </w:r>
      <w:r w:rsidR="00156324">
        <w:t xml:space="preserve"> </w:t>
      </w:r>
      <w:r w:rsidR="002D410A">
        <w:t>V</w:t>
      </w:r>
      <w:r>
        <w:t xml:space="preserve">erplichtingen </w:t>
      </w:r>
      <w:r w:rsidR="00156324">
        <w:t>huurder</w:t>
      </w:r>
    </w:p>
    <w:p>
      <w:pPr>
        <w:suppressAutoHyphens/>
        <w:spacing w:before="0" w:after="120" w:line="220" w:lineRule="auto"/>
        <w:jc w:val="both"/>
      </w:pPr>
      <w:r>
        <w:rPr>
          <w:rFonts w:ascii="Arial" w:hAnsi="Arial" w:cs="Arial"/>
          <w:i/>
          <w:iCs/>
          <w:color w:val="808080"/>
          <w:sz w:val="16"/>
          <w:szCs w:val="16"/>
          <w:lang w:val="en-US"/>
        </w:rPr>
        <w:t xml:space="preserve">Article 6. Tenant’s obligations</w:t>
      </w:r>
    </w:p>
    <w:p w14:paraId="360E19B5" w14:textId="75747666" w:rsidR="00556DBB" w:rsidRPr="002C0C20" w:rsidRDefault="006A6915" w:rsidP="004407EC">
      <w:pPr>
        <w:pStyle w:val="PCStandaard"/>
        <w:keepNext/>
        <w:numPr>
          <w:ilvl w:val="0"/>
          <w:numId w:val="21"/>
        </w:numPr>
        <w:suppressAutoHyphens/>
        <w:spacing w:before="240" w:after="2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Throughout the entire term of the Agreement, Tenant shall actually, fully, continuously, properly and exclusively use the Leased Property solely in accordance with the purpose stated in the Agreement, which means, among other things, that Tenant may not use the Leased Property for business activities (including activities as referred to in Articles 6.5 and 6.7(c)). Tenant shall be obliged to surrender the profit that he has (estimated to have) obtained by acting in breach of this prohibition, without prejudice to Landlord’s right to (additional) damages. Tenant shall observe existing limited rights, qualitative obligations and requirements imposed or to be imposed by government authorities, the fire brigade and utility companies with respect to the use of the Leased Property. Utility companies shall also include similar companies engaged in the supply, transport and metering of energy, water and the like. Tenant shall act in accordance with oral or written instructions given by or on behalf of Landlord in the interest of proper use of the Leased Property and of the common areas, installations and facilities of the building or complex of buildings of which the Leased Property forms part.</w:t>
      </w:r>
    </w:p>
    <w:p w14:paraId="21D2C21F" w14:textId="27A0EB39"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has the right and the duty to use the common facilities and services that are or will be made available in the interest of the proper functioning of the building or complex of buildings to which the Leased Property belongs.</w:t>
      </w:r>
    </w:p>
    <w:p w14:paraId="4C0398A9" w14:textId="5BAB4528"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Landlord may refuse Tenant access to the Leased Property if, at the time Tenant first wishes to take possession of the Leased Property, Tenant has not yet complied with his obligations under this Agreement. This shall have no effect on the commencement date of the tenancy and the obligations arising from this Agreement.</w:t>
      </w:r>
    </w:p>
    <w:p w14:paraId="743E7FB6" w14:textId="01558F10" w:rsidR="00FB0EC7"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is not permitted to use storage spaces, garages and the like belonging to the Leased Property as living space, as storage other than for his own non-commercial use, as a workshop or as sales space, nor otherwise to sell or cause to be sold goods and/or services in or near such spaces.</w:t>
      </w:r>
    </w:p>
    <w:p w14:paraId="02C87D46" w14:textId="7258ACF5" w:rsidR="00FB0EC7" w:rsidRPr="004407EC"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Without Landlord’s prior written consent, Tenant is not authorised to let, sublet or grant the use of the Leased Property in whole or in part to third parties, including the renting out of rooms, the provision of lodging, the temporary granting of use (such as via AirBnB or a comparable organisation) or the assignment of the tenancy. Any permission given by or on behalf of Landlord shall be one-off and shall not apply to other or subsequent cases. Furthermore, Tenant is not permitted to allow third parties to use the address of the Leased Property in any manner, in particular not to register at that address in public registers (including the Chamber of Commerce and the Municipal Personal Records Database) and/or to receive mail or other deliveries at the address of the Leased Property.</w:t>
      </w:r>
    </w:p>
    <w:p w14:paraId="16B24B32" w14:textId="66717215" w:rsidR="00FB0EC7"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If Landlord has reason to assume that Tenant has, without Landlord’s permission, transferred the use of or sublet the Leased Property in whole or in part as referred to in Article 6.5, Tenant shall be obliged to cooperate with an investigation by Landlord directed thereto. Upon request, Tenant shall in any event be obliged to provide the personal details of the user(s) or subtenant(s).</w:t>
      </w:r>
    </w:p>
    <w:p w14:paraId="28E741F5" w14:textId="41097B15" w:rsidR="00FB0EC7" w:rsidRDefault="006A6915" w:rsidP="004407EC">
      <w:pPr>
        <w:pStyle w:val="PCStandaard"/>
        <w:keepNext/>
        <w:numPr>
          <w:ilvl w:val="0"/>
          <w:numId w:val="21"/>
        </w:numPr>
        <w:suppressAutoHyphens/>
        <w:spacing w:before="240" w:after="2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is not permitted:</w:t>
      </w:r>
    </w:p>
    <w:p w14:paraId="4FA4F04C" w14:textId="6B19551F"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en-US"/>
        </w:rPr>
        <w:t xml:space="preserve">without Landlord’s prior written consent, to keep animals in or at the Leased Property that cause nuisance;</w:t>
      </w:r>
    </w:p>
    <w:p w14:paraId="7D8C70C9" w14:textId="595C95D4"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en-US"/>
        </w:rPr>
        <w:t xml:space="preserve">to discharge combustion gases other than through existing flues or to use ventilation ducts for that purpose;</w:t>
      </w:r>
    </w:p>
    <w:p w14:paraId="707FCAF9" w14:textId="0B4DF89C" w:rsidR="00BE5D09"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en-US"/>
        </w:rPr>
        <w:t xml:space="preserve">to cultivate or trade cannabis in the Leased Property, in the common areas and/or parts thereof or in the immediate vicinity of the Leased Property, and/or to set up the Leased Property as a cannabis nursery, drying facility or cutting facility, or to carry out other activities punishable under the Dutch Opium Act. Tenant is also prohibited from possessing, storing or keeping cannabis or similar crops in the Leased Property and/or common areas for another person. Tenant is likewise not permitted to trade, produce, use, allow to be used or keep qat, soft drugs, hard drugs or other prohibited substances in the Leased Property, in the common areas and/or parts thereof or in the immediate vicinity of the Leased Property.</w:t>
      </w:r>
    </w:p>
    <w:p w14:paraId="798ADF5B" w14:textId="4DB36783" w:rsidR="00EB0375" w:rsidRDefault="006A6915" w:rsidP="004407EC">
      <w:pPr>
        <w:pStyle w:val="PCStandaard"/>
        <w:keepNext/>
        <w:numPr>
          <w:ilvl w:val="0"/>
          <w:numId w:val="21"/>
        </w:numPr>
        <w:suppressAutoHyphens/>
        <w:spacing w:before="240" w:after="2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acknowledges that acting contrary to the prohibitions referred to in Article 6.7 results in damage to the Leased Property, as well as danger and nuisance (such as pollution, vandalism, attraction of crime and the like) for the surroundings. Acting contrary to this prohibition is so serious that it justifies termination of this Agreement at the earliest possible date. Tenant shall be obliged to surrender to Landlord the profit that he has (estimated to have) obtained by acting in breach of this prohibition, without prejudice to Landlord’s right to (additional) damages.</w:t>
      </w:r>
    </w:p>
    <w:p w14:paraId="0B25022F" w14:textId="3BC48739" w:rsidR="001646DE"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is not permitted to make or have made changes or additions in, on or to the Leased Property, or to its layout or appearance. Tenant is prohibited from sticking stickers on painted surfaces, painting the walls in other colours or drilling into the Leased Property (or carrying out comparable work). Tenant is not permitted to make any alterations to the exterior of the Leased Property.</w:t>
      </w:r>
    </w:p>
    <w:p w14:paraId="3AD3BFA0" w14:textId="77777777" w:rsidR="001646DE" w:rsidRDefault="006A6915" w:rsidP="004407EC">
      <w:pPr>
        <w:pStyle w:val="PCStandaard"/>
        <w:keepNext/>
        <w:numPr>
          <w:ilvl w:val="0"/>
          <w:numId w:val="21"/>
        </w:numPr>
        <w:suppressAutoHyphens/>
        <w:spacing w:before="240" w:after="2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shall handle the inventory present in the Leased Property with due care and such inventory shall remain in the Leased Property at all times.</w:t>
      </w:r>
    </w:p>
    <w:p w14:paraId="4A3C5AEC" w14:textId="77777777" w:rsidR="001646DE" w:rsidRPr="007C28A4"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and Landlord agree that if Tenant fails to comply with his obligations under Article 6, Tenant shall forfeit to Landlord an immediately payable penalty of € 200 (say: two hundred euros) for each calendar day that the breach continues, up to a maximum of € 10,000 (say: ten thousand euros), without prejudice to his obligation to still comply with his obligations and without prejudice to Landlord’s right to (additional) damages.</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keepNext/>
        <w:spacing w:after="20"/>
        <w:suppressAutoHyphens/>
        <w:jc w:val="both"/>
      </w:pPr>
      <w:r w:rsidRPr="00F3033A">
        <w:t xml:space="preserve">Artikel </w:t>
      </w:r>
      <w:r w:rsidR="004144CB">
        <w:t>7</w:t>
      </w:r>
      <w:r w:rsidR="006355BC">
        <w:t>.</w:t>
      </w:r>
      <w:r w:rsidRPr="00F3033A">
        <w:t xml:space="preserve"> Schade en aansprakelijkheid</w:t>
      </w:r>
    </w:p>
    <w:p>
      <w:pPr>
        <w:suppressAutoHyphens/>
        <w:spacing w:before="0" w:after="120" w:line="220" w:lineRule="auto"/>
        <w:jc w:val="both"/>
      </w:pPr>
      <w:r>
        <w:rPr>
          <w:rFonts w:ascii="Arial" w:hAnsi="Arial" w:cs="Arial"/>
          <w:i/>
          <w:iCs/>
          <w:color w:val="808080"/>
          <w:sz w:val="16"/>
          <w:szCs w:val="16"/>
          <w:lang w:val="en-US"/>
        </w:rPr>
        <w:t xml:space="preserve">Article 7. Damage and liability</w:t>
      </w:r>
    </w:p>
    <w:p w14:paraId="25B0128D" w14:textId="69179E55"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pPr>
        <w:pStyle w:val="PCStandaard"/>
        <w:suppressAutoHyphens/>
        <w:ind w:left="567" w:hanging="567"/>
        <w:spacing w:before="0" w:after="120" w:line="220" w:lineRule="auto"/>
        <w:jc w:val="both"/>
      </w:pPr>
      <w:r>
        <w:rPr>
          <w:rFonts w:ascii="Arial" w:hAnsi="Arial" w:cs="Arial"/>
          <w:i/>
          <w:iCs/>
          <w:color w:val="808080"/>
          <w:sz w:val="16"/>
          <w:szCs w:val="16"/>
          <w:lang w:val="en-US"/>
        </w:rPr>
        <w:t xml:space="preserve">7.1 If damage (including defects) has occurred or threatens to occur in, on or to the Leased Property, including damage or threatened damage to pipes, cables, conduits, drains, installations and equipment, Tenant must notify Landlord thereof in writing without delay.</w:t>
      </w:r>
    </w:p>
    <w:p w14:paraId="6EC463F1" w14:textId="4A221D9C"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pPr>
        <w:pStyle w:val="PCStandaard"/>
        <w:suppressAutoHyphens/>
        <w:ind w:left="567" w:hanging="567"/>
        <w:spacing w:before="0" w:after="120" w:line="220" w:lineRule="auto"/>
        <w:jc w:val="both"/>
      </w:pPr>
      <w:r>
        <w:rPr>
          <w:rFonts w:ascii="Arial" w:hAnsi="Arial" w:cs="Arial"/>
          <w:i/>
          <w:iCs/>
          <w:color w:val="808080"/>
          <w:sz w:val="16"/>
          <w:szCs w:val="16"/>
          <w:lang w:val="en-US"/>
        </w:rPr>
        <w:t xml:space="preserve">7.2 If immediate damage threatens or existing damage threatens to spread, Tenant must report this to Landlord immediately and is obliged to take appropriate measures without delay to prevent and limit (further) damage in or to the Leased Property. This applies in particular where damage has occurred or threatens to occur as a result of weather conditions.</w:t>
      </w:r>
    </w:p>
    <w:p w14:paraId="59A0F0E0" w14:textId="3D6F1344"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The provisions of Articles 7.1 and 7.2 shall also apply to the entire building/complex, more particularly to the common areas and adjoining buildings or plots and neighbouring premises. Direct action by Tenant is required in such cases only where this may reasonably be expected of him.</w:t>
      </w:r>
    </w:p>
    <w:p w14:paraId="157016EB" w14:textId="77777777"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Landlord shall in any event not be liable for damage caused to Tenant, Tenant’s visitors and/or Tenant’s property by storm, frost, lightning, heavy snowfall, flooding, rises or falls in groundwater level, natural disasters, nuclear reactions, armed conflicts, civil wars, uprisings, disturbances, riots, other calamities and the conduct of (visitors of) other tenants of the building or complex of buildings of which the Leased Property forms part.</w:t>
      </w:r>
    </w:p>
    <w:p w14:paraId="67275A5A" w14:textId="1F37E86C" w:rsidR="001E6B55" w:rsidRDefault="006A6915" w:rsidP="004407EC">
      <w:pPr>
        <w:pStyle w:val="PCStandaard"/>
        <w:keepNext/>
        <w:numPr>
          <w:ilvl w:val="1"/>
          <w:numId w:val="24"/>
        </w:numPr>
        <w:suppressAutoHyphens/>
        <w:spacing w:before="240" w:after="2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shall be liable for damage to the Leased Property caused by an attributable failure by Tenant to perform an obligation under the Agreement. All damage, except fire damage, shall be presumed to have arisen as a result thereof. For the purposes of this paragraph, the acts and/or omissions of Tenant’s household members and third parties present in the Leased Property shall be attributed to Tenant.</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keepNext/>
        <w:spacing w:after="20"/>
        <w:suppressAutoHyphens/>
        <w:jc w:val="both"/>
      </w:pPr>
      <w:r w:rsidRPr="005C199C">
        <w:t xml:space="preserve">Artikel </w:t>
      </w:r>
      <w:r w:rsidR="004144CB">
        <w:t>8</w:t>
      </w:r>
      <w:r w:rsidRPr="005C199C">
        <w:t>. S</w:t>
      </w:r>
      <w:r w:rsidR="00071DEA" w:rsidRPr="005C199C">
        <w:t>lotbepaling</w:t>
      </w:r>
      <w:r w:rsidR="00652D57" w:rsidRPr="005C199C">
        <w:t>en</w:t>
      </w:r>
    </w:p>
    <w:p>
      <w:pPr>
        <w:suppressAutoHyphens/>
        <w:spacing w:before="0" w:after="120" w:line="220" w:lineRule="auto"/>
        <w:jc w:val="both"/>
      </w:pPr>
      <w:r>
        <w:rPr>
          <w:rFonts w:ascii="Arial" w:hAnsi="Arial" w:cs="Arial"/>
          <w:i/>
          <w:iCs/>
          <w:color w:val="808080"/>
          <w:sz w:val="16"/>
          <w:szCs w:val="16"/>
          <w:lang w:val="en-US"/>
        </w:rPr>
        <w:t xml:space="preserve">Article 8. Final provisions</w:t>
      </w:r>
    </w:p>
    <w:p w14:paraId="215A8D44" w14:textId="02641336" w:rsidR="00925ABD"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Landlord is entitled to check whether Tenant is properly complying with his obligations under the Agreement. This concerns in particular, but not exclusively, the obligations in Articles 1.2, 6 and 7 of the Agreement. For that purpose, Landlord and all persons designated by him are entitled periodically, whether weekly or otherwise, to enter and inspect the Leased Property at a time to be determined in consultation with Tenant. Tenant is obliged to cooperate by indicating, at Landlord’s first request, the time – falling within a reasonable period after that request – at which Landlord can enter and inspect the Leased Property, and by granting Landlord access to the Leased Property and the opportunity to inspect it at that time.</w:t>
      </w:r>
    </w:p>
    <w:p w14:paraId="7B7B4302" w14:textId="1616AA73" w:rsidR="00652D57"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and Landlord agree that if Tenant fails to comply with his obligations under Article 8.1, Tenant shall forfeit to Landlord an immediately payable penalty of € 100 (say: one hundred euros) for each calendar day that the breach continues, up to a maximum of € 5,000 (say: five thousand euros), without prejudice to his obligation to still comply with his obligations and without prejudice to Landlord’s right to (additional) damages.</w:t>
      </w:r>
    </w:p>
    <w:p w14:paraId="004EE675" w14:textId="4B7446A9" w:rsidR="00B106A8" w:rsidRDefault="006A6915" w:rsidP="004407EC">
      <w:pPr>
        <w:pStyle w:val="PCStandaard"/>
        <w:keepNext/>
        <w:numPr>
          <w:ilvl w:val="0"/>
          <w:numId w:val="25"/>
        </w:numPr>
        <w:suppressAutoHyphens/>
        <w:spacing w:before="240" w:after="2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acknowledges that, pursuant to Section 7:232 paragraph 2 of the Dutch Civil Code, the statutory provisions regarding rent and rent-price protection do not apply to this Agreement. Tenant is aware that under the Agreement he is not entitled to security of tenure and understands and acknowledges the consequences thereof.</w:t>
      </w:r>
    </w:p>
    <w:p w14:paraId="591CD0AE" w14:textId="3575479F" w:rsidR="00B106A8" w:rsidRDefault="006A6915" w:rsidP="004407EC">
      <w:pPr>
        <w:pStyle w:val="PCStandaard"/>
        <w:keepNext/>
        <w:numPr>
          <w:ilvl w:val="0"/>
          <w:numId w:val="25"/>
        </w:numPr>
        <w:suppressAutoHyphens/>
        <w:spacing w:before="240" w:after="2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From the commencement date of the tenancy, all notices from Landlord to Tenant in connection with the performance of the Agreement shall be addressed to the address of the Leased Property, being Tenant’s temporary residential address. For all matters concerning the Leased Property, Tenant may contact the manager designated by Landlord for that purpose. If no manager has been designated, Tenant may address Landlord directly in this regard.</w:t>
      </w:r>
    </w:p>
    <w:p w14:paraId="29436340" w14:textId="5A64D449" w:rsidR="003D56F9"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This Agreement shall be governed exclusively by Dutch law. Any disputes arising from the Agreement shall be submitted exclusively to the competent court in the district in which the Leased Property is situated.</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keepNext/>
        <w:spacing w:after="20"/>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pPr>
        <w:pStyle w:val="PCStandaard"/>
        <w:keepNext/>
        <w:spacing w:before="0" w:after="120" w:line="220" w:lineRule="auto"/>
        <w:jc w:val="both"/>
      </w:pPr>
      <w:r>
        <w:rPr>
          <w:rFonts w:ascii="Arial" w:hAnsi="Arial" w:cs="Arial"/>
          <w:i/>
          <w:iCs/>
          <w:color w:val="808080"/>
          <w:sz w:val="16"/>
          <w:szCs w:val="16"/>
          <w:lang w:val="en-US"/>
        </w:rPr>
        <w:t xml:space="preserve">Thus agreed and signed in duplicate, with all pages to be initialled.</w:t>
      </w:r>
    </w:p>
    <w:p w14:paraId="2AAC511A" w14:textId="77777777" w:rsidR="003D56F9" w:rsidRPr="005C199C" w:rsidRDefault="003D56F9" w:rsidP="002C006C">
      <w:pPr>
        <w:pStyle w:val="PCStandaard"/>
        <w:keepNext/>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cantSplit/>
          <w:trHeight w:val="393"/>
        </w:trPr>
        <w:tc>
          <w:tcPr>
            <w:tcW w:w="4253" w:type="dxa"/>
          </w:tcPr>
          <w:p w14:paraId="3476DA5D" w14:textId="0EA7772B" w:rsidR="00D26A7A" w:rsidRPr="007F441A" w:rsidRDefault="006A6915" w:rsidP="00CF2F59">
            <w:pPr>
              <w:pStyle w:val="Plattetekst"/>
              <w:keepNext/>
              <w:spacing w:after="20"/>
              <w:suppressAutoHyphens/>
              <w:jc w:val="both"/>
              <w:rPr>
                <w:rFonts w:cs="Arial"/>
                <w:b/>
              </w:rPr>
            </w:pPr>
            <w:bookmarkStart w:id="3" w:name="_Hlk143085063"/>
            <w:r>
              <w:rPr>
                <w:rFonts w:cs="Arial"/>
                <w:b/>
              </w:rPr>
              <w:t>Verhuurder</w:t>
            </w:r>
          </w:p>
          <w:p>
            <w:pPr>
              <w:pStyle w:val="Plattetekst"/>
              <w:keepNext/>
              <w:suppressAutoHyphens/>
              <w:spacing w:before="0" w:after="120" w:line="220" w:lineRule="auto"/>
              <w:jc w:val="both"/>
            </w:pPr>
            <w:r>
              <w:rPr>
                <w:rFonts w:ascii="Arial" w:hAnsi="Arial" w:cs="Arial"/>
                <w:i/>
                <w:iCs/>
                <w:color w:val="808080"/>
                <w:sz w:val="16"/>
                <w:szCs w:val="16"/>
                <w:lang w:val="en-US"/>
              </w:rPr>
              <w:t xml:space="preserve">Landlord</w:t>
            </w:r>
          </w:p>
        </w:tc>
        <w:tc>
          <w:tcPr>
            <w:tcW w:w="4252" w:type="dxa"/>
          </w:tcPr>
          <w:p w14:paraId="4EA401FE" w14:textId="3C9C4E74" w:rsidR="00D26A7A" w:rsidRPr="007F441A" w:rsidRDefault="006A6915" w:rsidP="00CF2F59">
            <w:pPr>
              <w:pStyle w:val="Plattetekst"/>
              <w:keepNext/>
              <w:spacing w:after="20"/>
              <w:suppressAutoHyphens/>
              <w:jc w:val="both"/>
              <w:rPr>
                <w:rFonts w:cs="Arial"/>
                <w:b/>
                <w:bCs/>
              </w:rPr>
            </w:pPr>
            <w:r>
              <w:rPr>
                <w:rFonts w:cs="Arial"/>
                <w:b/>
              </w:rPr>
              <w:t>Huurder</w:t>
            </w:r>
          </w:p>
          <w:p>
            <w:pPr>
              <w:pStyle w:val="Plattetekst"/>
              <w:keepNext/>
              <w:suppressAutoHyphens/>
              <w:spacing w:before="0" w:after="120" w:line="220" w:lineRule="auto"/>
              <w:jc w:val="both"/>
            </w:pPr>
            <w:r>
              <w:rPr>
                <w:rFonts w:ascii="Arial" w:hAnsi="Arial" w:cs="Arial"/>
                <w:i/>
                <w:iCs/>
                <w:color w:val="808080"/>
                <w:sz w:val="16"/>
                <w:szCs w:val="16"/>
                <w:lang w:val="en-US"/>
              </w:rPr>
              <w:t xml:space="preserve">Tenant</w:t>
            </w:r>
          </w:p>
        </w:tc>
      </w:tr>
      <w:tr w:rsidR="00A41DC4" w14:paraId="45D99EB0" w14:textId="77777777" w:rsidTr="00142486">
        <w:trPr>
          <w:cantSplit/>
          <w:trHeight w:val="393"/>
        </w:trPr>
        <w:tc>
          <w:tcPr>
            <w:tcW w:w="4253" w:type="dxa"/>
          </w:tcPr>
          <w:p w14:paraId="1F1B6635" w14:textId="77777777" w:rsidR="00D26A7A" w:rsidRPr="007F441A" w:rsidRDefault="00D26A7A" w:rsidP="00CF2F59">
            <w:pPr>
              <w:pStyle w:val="Plattetekst"/>
              <w:keepNex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keepNext/>
              <w:suppressAutoHyphens/>
              <w:jc w:val="both"/>
              <w:rPr>
                <w:rFonts w:cs="Arial"/>
              </w:rPr>
            </w:pPr>
            <w:r>
              <w:rPr>
                <w:rFonts w:cs="Arial"/>
                <w:color w:val="FFFFFF" w:themeColor="background1"/>
              </w:rPr>
              <w:t>#WNRhandtekening</w:t>
            </w:r>
          </w:p>
        </w:tc>
      </w:tr>
      <w:tr w:rsidR="00A41DC4" w14:paraId="443E9BFF" w14:textId="77777777" w:rsidTr="00142486">
        <w:trPr>
          <w:cantSplit/>
          <w:trHeight w:val="393"/>
        </w:trPr>
        <w:tc>
          <w:tcPr>
            <w:tcW w:w="4253" w:type="dxa"/>
          </w:tcPr>
          <w:p w14:paraId="48A99F2D" w14:textId="77777777" w:rsidR="00D26A7A" w:rsidRPr="007F441A" w:rsidRDefault="00D26A7A" w:rsidP="00CF2F59">
            <w:pPr>
              <w:pStyle w:val="Plattetekst"/>
              <w:keepNext/>
              <w:suppressAutoHyphens/>
              <w:jc w:val="both"/>
              <w:rPr>
                <w:rFonts w:cs="Arial"/>
              </w:rPr>
            </w:pPr>
            <w:r xmlns:a="http://schemas.openxmlformats.org/drawingml/2006/main" xmlns:pic="http://schemas.openxmlformats.org/drawingml/2006/picture">
              <w:drawing>
                <wp:inline distT="0" distB="0" distL="0" distR="0">
                  <wp:extent cx="313610" cy="792000"/>
                  <wp:docPr id="9001" name="Handtekening verhuurder"/>
                  <wp:cNvGraphicFramePr>
                    <a:graphicFrameLocks noChangeAspect="1"/>
                  </wp:cNvGraphicFramePr>
                  <a:graphic>
                    <a:graphicData uri="http://schemas.openxmlformats.org/drawingml/2006/picture">
                      <pic:pic>
                        <pic:nvPicPr>
                          <pic:cNvPr id="9001" name="handtekening_verhuurder.png"/>
                          <pic:cNvPicPr/>
                        </pic:nvPicPr>
                        <pic:blipFill>
                          <a:blip r:embed="rIdHandtekening"/>
                          <a:stretch>
                            <a:fillRect/>
                          </a:stretch>
                        </pic:blipFill>
                        <pic:spPr>
                          <a:xfrm>
                            <a:off x="0" y="0"/>
                            <a:ext cx="313610" cy="792000"/>
                          </a:xfrm>
                          <a:prstGeom prst="rect">
                            <a:avLst/>
                          </a:prstGeom>
                        </pic:spPr>
                      </pic:pic>
                    </a:graphicData>
                  </a:graphic>
                </wp:inline>
              </w:drawing>
            </w:r>
          </w:p>
        </w:tc>
        <w:tc>
          <w:tcPr>
            <w:tcW w:w="4252" w:type="dxa"/>
          </w:tcPr>
          <w:p w14:paraId="2E4C6800" w14:textId="77777777" w:rsidR="00D26A7A" w:rsidRPr="007F441A" w:rsidRDefault="00D26A7A" w:rsidP="00CF2F59">
            <w:pPr>
              <w:pStyle w:val="Plattetekst"/>
              <w:keepNext/>
              <w:suppressAutoHyphens/>
              <w:jc w:val="both"/>
              <w:rPr>
                <w:rFonts w:cs="Arial"/>
              </w:rPr>
            </w:pPr>
          </w:p>
        </w:tc>
      </w:tr>
      <w:tr w:rsidR="00A41DC4" w14:paraId="10CAECFD" w14:textId="77777777" w:rsidTr="00142486">
        <w:trPr>
          <w:cantSplit/>
          <w:trHeight w:val="393"/>
        </w:trPr>
        <w:tc>
          <w:tcPr>
            <w:tcW w:w="4253" w:type="dxa"/>
          </w:tcPr>
          <w:p w14:paraId="30F350DE" w14:textId="77777777" w:rsidR="00D26A7A" w:rsidRPr="007F441A" w:rsidRDefault="006A6915" w:rsidP="00CF2F59">
            <w:pPr>
              <w:pStyle w:val="Plattetekst"/>
              <w:keepNex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keepNext/>
              <w:suppressAutoHyphens/>
              <w:jc w:val="both"/>
              <w:rPr>
                <w:rFonts w:cs="Arial"/>
              </w:rPr>
            </w:pPr>
            <w:r w:rsidRPr="007F441A">
              <w:rPr>
                <w:rFonts w:cs="Arial"/>
              </w:rPr>
              <w:t>____________________</w:t>
            </w:r>
          </w:p>
        </w:tc>
      </w:tr>
      <w:tr w:rsidR="00A41DC4" w14:paraId="2389364F" w14:textId="77777777" w:rsidTr="00142486">
        <w:trPr>
          <w:cantSplit/>
          <w:trHeight w:val="393"/>
        </w:trPr>
        <w:tc>
          <w:tcPr>
            <w:tcW w:w="4253" w:type="dxa"/>
          </w:tcPr>
          <w:p w14:paraId="53F25172" w14:textId="77777777"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H. Jager</w:t>
            </w:r>
          </w:p>
          <w:p>
            <w:pPr>
              <w:pStyle w:val="Plattetekst"/>
              <w:keepNext/>
              <w:suppressAutoHyphens/>
              <w:spacing w:before="0" w:after="120" w:line="220" w:lineRule="auto"/>
              <w:jc w:val="both"/>
            </w:pPr>
            <w:r>
              <w:rPr>
                <w:rFonts w:ascii="Arial" w:hAnsi="Arial" w:cs="Arial"/>
                <w:i/>
                <w:iCs/>
                <w:color w:val="808080"/>
                <w:sz w:val="16"/>
                <w:szCs w:val="16"/>
                <w:lang w:val="en-US"/>
              </w:rPr>
              <w:t xml:space="preserve">On behalf of:</w:t>
            </w:r>
          </w:p>
        </w:tc>
        <w:tc>
          <w:tcPr>
            <w:tcW w:w="4252" w:type="dxa"/>
          </w:tcPr>
          <w:p w14:paraId="122B55DA" w14:textId="5B89296C"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{{Naam huurder}}</w:t>
            </w:r>
          </w:p>
          <w:p>
            <w:pPr>
              <w:pStyle w:val="Plattetekst"/>
              <w:keepNext/>
              <w:suppressAutoHyphens/>
              <w:spacing w:before="0" w:after="120" w:line="220" w:lineRule="auto"/>
              <w:jc w:val="both"/>
            </w:pPr>
            <w:r>
              <w:rPr>
                <w:rFonts w:ascii="Arial" w:hAnsi="Arial" w:cs="Arial"/>
                <w:i/>
                <w:iCs/>
                <w:color w:val="808080"/>
                <w:sz w:val="16"/>
                <w:szCs w:val="16"/>
                <w:lang w:val="en-US"/>
              </w:rPr>
              <w:t xml:space="preserve">On behalf of:</w:t>
            </w:r>
          </w:p>
        </w:tc>
      </w:tr>
      <w:tr w:rsidR="00A41DC4" w14:paraId="301AB09D" w14:textId="77777777" w:rsidTr="00142486">
        <w:trPr>
          <w:cantSplit/>
          <w:trHeight w:val="393"/>
        </w:trPr>
        <w:tc>
          <w:tcPr>
            <w:tcW w:w="4253" w:type="dxa"/>
          </w:tcPr>
          <w:p w14:paraId="61F52B52" w14:textId="568C5013"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p>
            <w:pPr>
              <w:pStyle w:val="Plattetekst"/>
              <w:keepNext/>
              <w:suppressAutoHyphens/>
              <w:spacing w:before="0" w:after="120" w:line="220" w:lineRule="auto"/>
              <w:jc w:val="both"/>
            </w:pPr>
            <w:r>
              <w:rPr>
                <w:rFonts w:ascii="Arial" w:hAnsi="Arial" w:cs="Arial"/>
                <w:i/>
                <w:iCs/>
                <w:color w:val="808080"/>
                <w:sz w:val="16"/>
                <w:szCs w:val="16"/>
                <w:lang w:val="en-US"/>
              </w:rPr>
              <w:t xml:space="preserve">Place:</w:t>
            </w:r>
          </w:p>
        </w:tc>
        <w:tc>
          <w:tcPr>
            <w:tcW w:w="4252" w:type="dxa"/>
          </w:tcPr>
          <w:p w14:paraId="158BD297" w14:textId="732A5131"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p>
            <w:pPr>
              <w:pStyle w:val="Plattetekst"/>
              <w:keepNext/>
              <w:suppressAutoHyphens/>
              <w:spacing w:before="0" w:after="120" w:line="220" w:lineRule="auto"/>
              <w:jc w:val="both"/>
            </w:pPr>
            <w:r>
              <w:rPr>
                <w:rFonts w:ascii="Arial" w:hAnsi="Arial" w:cs="Arial"/>
                <w:i/>
                <w:iCs/>
                <w:color w:val="808080"/>
                <w:sz w:val="16"/>
                <w:szCs w:val="16"/>
                <w:lang w:val="en-US"/>
              </w:rPr>
              <w:t xml:space="preserve">Place:</w:t>
            </w:r>
          </w:p>
        </w:tc>
      </w:tr>
      <w:tr w:rsidR="00A41DC4" w14:paraId="33302CBD" w14:textId="77777777" w:rsidTr="00142486">
        <w:trPr>
          <w:cantSplit/>
          <w:trHeight w:val="393"/>
        </w:trPr>
        <w:tc>
          <w:tcPr>
            <w:tcW w:w="4253" w:type="dxa"/>
          </w:tcPr>
          <w:p w14:paraId="0AF65500" w14:textId="4793A068"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keepNext/>
              <w:suppressAutoHyphens/>
              <w:spacing w:before="0" w:after="120" w:line="220" w:lineRule="auto"/>
              <w:jc w:val="both"/>
            </w:pPr>
            <w:r>
              <w:rPr>
                <w:rFonts w:ascii="Arial" w:hAnsi="Arial" w:cs="Arial"/>
                <w:i/>
                <w:iCs/>
                <w:color w:val="808080"/>
                <w:sz w:val="16"/>
                <w:szCs w:val="16"/>
                <w:lang w:val="en-US"/>
              </w:rPr>
              <w:t xml:space="preserve">Date:</w:t>
            </w:r>
          </w:p>
        </w:tc>
        <w:tc>
          <w:tcPr>
            <w:tcW w:w="4252" w:type="dxa"/>
          </w:tcPr>
          <w:p w14:paraId="27278BF0" w14:textId="0BE712D0"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suppressAutoHyphens/>
              <w:spacing w:before="0" w:after="120" w:line="220" w:lineRule="auto"/>
              <w:jc w:val="both"/>
            </w:pPr>
            <w:r>
              <w:rPr>
                <w:rFonts w:ascii="Arial" w:hAnsi="Arial" w:cs="Arial"/>
                <w:i/>
                <w:iCs/>
                <w:color w:val="808080"/>
                <w:sz w:val="16"/>
                <w:szCs w:val="16"/>
                <w:lang w:val="en-US"/>
              </w:rPr>
              <w:t xml:space="preserve">Date:</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keepNext/>
        <w:spacing w:after="20"/>
        <w:rPr>
          <w:rFonts w:cs="Arial"/>
          <w:szCs w:val="22"/>
        </w:r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pPr>
      <w:r>
        <w:rPr>
          <w:rFonts w:cs="Arial"/>
          <w:szCs w:val="22"/>
        </w:rPr>
        <w:t>Bijlage: Huurbevestiging</w:t>
      </w:r>
    </w:p>
    <w:p>
      <w:p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spacing w:before="0" w:after="120" w:line="220" w:lineRule="auto"/>
      </w:pPr>
      <w:r>
        <w:rPr>
          <w:rFonts w:ascii="Arial" w:hAnsi="Arial" w:cs="Arial"/>
          <w:i/>
          <w:iCs/>
          <w:color w:val="808080"/>
          <w:sz w:val="16"/>
          <w:szCs w:val="16"/>
          <w:lang w:val="en-US"/>
        </w:rPr>
        <w:t xml:space="preserve">Annex: Rental Confirmation</w:t>
      </w:r>
    </w:p>
    <w:p w14:paraId="370146E7" w14:textId="3E8A9567" w:rsidR="002D6F51" w:rsidRDefault="006A6915" w:rsidP="00E208F6">
      <w:pPr>
        <w:pStyle w:val="Kop1"/>
        <w:keepNext/>
        <w:spacing w:after="20"/>
      </w:pPr>
      <w:r w:rsidRPr="00A963D5">
        <w:lastRenderedPageBreak/>
        <w:t xml:space="preserve">Bijlage: </w:t>
      </w:r>
      <w:r w:rsidR="00A963D5" w:rsidRPr="00A963D5">
        <w:t>H</w:t>
      </w:r>
      <w:r w:rsidRPr="00A963D5">
        <w:t>uurbevestiging</w:t>
      </w:r>
    </w:p>
    <w:p>
      <w:pPr>
        <w:spacing w:before="0" w:after="120" w:line="220" w:lineRule="auto"/>
      </w:pPr>
      <w:r>
        <w:rPr>
          <w:rFonts w:ascii="Arial" w:hAnsi="Arial" w:cs="Arial"/>
          <w:i/>
          <w:iCs/>
          <w:color w:val="808080"/>
          <w:sz w:val="16"/>
          <w:szCs w:val="16"/>
          <w:lang w:val="en-US"/>
        </w:rPr>
        <w:t xml:space="preserve">Annex: Rental Confirmation</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pPr>
        <w:keepNext/>
        <w:spacing w:after="20"/>
      </w:pPr>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pPr>
        <w:spacing w:before="0" w:after="120" w:line="220" w:lineRule="auto"/>
      </w:pPr>
      <w:r>
        <w:rPr>
          <w:rFonts w:ascii="Arial" w:hAnsi="Arial" w:cs="Arial"/>
          <w:i/>
          <w:iCs/>
          <w:color w:val="808080"/>
          <w:sz w:val="16"/>
          <w:szCs w:val="16"/>
          <w:lang w:val="en-US"/>
        </w:rPr>
        <w:t xml:space="preserve">This confirmation is the Rental Confirmation Annex as referred to in Article 1.1 of the Agreement. This confirmation further specifies the address, the rent, the employer of the Tenant and the duration of the letting of the Leased Property. The Rental Confirmation forms an integral part of the Agreement.</w:t>
      </w:r>
    </w:p>
    <w:p w14:paraId="5E843A65" w14:textId="77777777" w:rsidR="002D6F51" w:rsidRPr="00A963D5" w:rsidRDefault="002D6F51" w:rsidP="00300FE8"/>
    <w:p w14:paraId="11C10BB0" w14:textId="5567EC8A" w:rsidR="002D6F51" w:rsidRPr="00A963D5" w:rsidRDefault="006A6915" w:rsidP="00300FE8">
      <w:pPr>
        <w:keepNext/>
        <w:spacing w:after="20"/>
        <w:tabs>
          <w:tab w:val="left" w:pos="4536"/>
        </w:tabs>
        <w:rPr>
          <w:b/>
        </w:rPr>
      </w:pPr>
      <w:r w:rsidRPr="00A963D5">
        <w:rPr>
          <w:b/>
        </w:rPr>
        <w:t>Huurder</w:t>
      </w:r>
    </w:p>
    <w:p>
      <w:pPr>
        <w:tabs>
          <w:tab w:val="left" w:pos="4536"/>
        </w:tabs>
        <w:spacing w:before="0" w:after="120" w:line="220" w:lineRule="auto"/>
      </w:pPr>
      <w:r>
        <w:rPr>
          <w:rFonts w:ascii="Arial" w:hAnsi="Arial" w:cs="Arial"/>
          <w:i/>
          <w:iCs/>
          <w:color w:val="808080"/>
          <w:sz w:val="16"/>
          <w:szCs w:val="16"/>
          <w:lang w:val="en-US"/>
        </w:rPr>
        <w:t xml:space="preserve">Tenant</w:t>
      </w:r>
    </w:p>
    <w:p w14:paraId="35EA0DFE" w14:textId="0D6D5544" w:rsidR="002D6F51" w:rsidRPr="00A963D5" w:rsidRDefault="006A6915" w:rsidP="00300FE8">
      <w:pPr>
        <w:keepNext/>
        <w:spacing w:after="20"/>
        <w:tabs>
          <w:tab w:val="left" w:pos="4536"/>
        </w:tabs>
      </w:pPr>
      <w:r w:rsidRPr="00A963D5">
        <w:t>Huurder</w:t>
      </w:r>
      <w:r w:rsidRPr="00A963D5">
        <w:tab/>
        <w:t xml:space="preserve">: {{Naam huurder}}</w:t>
      </w:r>
    </w:p>
    <w:p>
      <w:pPr>
        <w:tabs>
          <w:tab w:val="left" w:pos="4536"/>
        </w:tabs>
        <w:spacing w:before="0" w:after="120" w:line="220" w:lineRule="auto"/>
      </w:pPr>
      <w:r>
        <w:rPr>
          <w:rFonts w:ascii="Arial" w:hAnsi="Arial" w:cs="Arial"/>
          <w:i/>
          <w:iCs/>
          <w:color w:val="808080"/>
          <w:sz w:val="16"/>
          <w:szCs w:val="16"/>
          <w:lang w:val="en-US"/>
        </w:rPr>
        <w:t xml:space="preserve">Tenant: </w:t>
      </w:r>
    </w:p>
    <w:p w14:paraId="6F27A5CF" w14:textId="5BEF335F" w:rsidR="002D6F51" w:rsidRPr="00A963D5" w:rsidRDefault="006A6915" w:rsidP="00300FE8">
      <w:pPr>
        <w:keepNext/>
        <w:spacing w:after="20"/>
        <w:tabs>
          <w:tab w:val="left" w:pos="4536"/>
        </w:tabs>
      </w:pPr>
      <w:r w:rsidRPr="00A963D5">
        <w:t>Geboortedatum</w:t>
      </w:r>
      <w:r w:rsidRPr="00A963D5">
        <w:tab/>
        <w:t xml:space="preserve">: {{Geboortedatum}}</w:t>
      </w:r>
    </w:p>
    <w:p>
      <w:pPr>
        <w:tabs>
          <w:tab w:val="left" w:pos="4536"/>
        </w:tabs>
        <w:spacing w:before="0" w:after="120" w:line="220" w:lineRule="auto"/>
      </w:pPr>
      <w:r>
        <w:rPr>
          <w:rFonts w:ascii="Arial" w:hAnsi="Arial" w:cs="Arial"/>
          <w:i/>
          <w:iCs/>
          <w:color w:val="808080"/>
          <w:sz w:val="16"/>
          <w:szCs w:val="16"/>
          <w:lang w:val="en-US"/>
        </w:rPr>
        <w:t xml:space="preserve">Date of birth:  </w:t>
      </w:r>
    </w:p>
    <w:p w14:paraId="5F10DC8D" w14:textId="09DFD839" w:rsidR="002D6F51" w:rsidRPr="00A963D5" w:rsidRDefault="006A6915" w:rsidP="00300FE8">
      <w:pPr>
        <w:keepNext/>
        <w:spacing w:after="20"/>
        <w:tabs>
          <w:tab w:val="left" w:pos="4536"/>
        </w:tabs>
      </w:pPr>
      <w:r w:rsidRPr="00A963D5">
        <w:t>Telefoonnummer</w:t>
      </w:r>
      <w:r w:rsidRPr="00A963D5">
        <w:tab/>
        <w:t xml:space="preserve">: {{Telefoonnummer}}</w:t>
      </w:r>
    </w:p>
    <w:p>
      <w:pPr>
        <w:tabs>
          <w:tab w:val="left" w:pos="4536"/>
        </w:tabs>
        <w:spacing w:before="0" w:after="120" w:line="220" w:lineRule="auto"/>
      </w:pPr>
      <w:r>
        <w:rPr>
          <w:rFonts w:ascii="Arial" w:hAnsi="Arial" w:cs="Arial"/>
          <w:i/>
          <w:iCs/>
          <w:color w:val="808080"/>
          <w:sz w:val="16"/>
          <w:szCs w:val="16"/>
          <w:lang w:val="en-US"/>
        </w:rPr>
        <w:t xml:space="preserve">Telephone number: </w:t>
      </w:r>
    </w:p>
    <w:p w14:paraId="24E9EBDC" w14:textId="6B76B0C9" w:rsidR="002D6F51" w:rsidRPr="00A963D5" w:rsidRDefault="006A6915" w:rsidP="00300FE8">
      <w:pPr>
        <w:keepNext/>
        <w:spacing w:after="20"/>
        <w:tabs>
          <w:tab w:val="left" w:pos="4536"/>
        </w:tabs>
      </w:pPr>
      <w:r w:rsidRPr="00A963D5">
        <w:t>Nummer identificatiedocument</w:t>
      </w:r>
      <w:r w:rsidRPr="00A963D5">
        <w:tab/>
        <w:t xml:space="preserve">: {{Documentnummer}}</w:t>
      </w:r>
    </w:p>
    <w:p>
      <w:pPr>
        <w:tabs>
          <w:tab w:val="left" w:pos="4536"/>
        </w:tabs>
        <w:spacing w:before="0" w:after="120" w:line="220" w:lineRule="auto"/>
      </w:pPr>
      <w:r>
        <w:rPr>
          <w:rFonts w:ascii="Arial" w:hAnsi="Arial" w:cs="Arial"/>
          <w:i/>
          <w:iCs/>
          <w:color w:val="808080"/>
          <w:sz w:val="16"/>
          <w:szCs w:val="16"/>
          <w:lang w:val="en-US"/>
        </w:rPr>
        <w:t xml:space="preserve">Identification document number: </w:t>
      </w:r>
    </w:p>
    <w:p w14:paraId="3C4C44E9" w14:textId="77777777" w:rsidR="007310C1" w:rsidRPr="00A963D5" w:rsidRDefault="007310C1" w:rsidP="00300FE8">
      <w:pPr>
        <w:tabs>
          <w:tab w:val="left" w:pos="4536"/>
        </w:tabs>
      </w:pPr>
    </w:p>
    <w:p w14:paraId="3D0A1A35" w14:textId="49722D9A" w:rsidR="002D6F51" w:rsidRPr="00A963D5" w:rsidRDefault="006A6915" w:rsidP="00300FE8">
      <w:pPr>
        <w:keepNext/>
        <w:spacing w:after="20"/>
        <w:tabs>
          <w:tab w:val="left" w:pos="4536"/>
        </w:tabs>
        <w:rPr>
          <w:b/>
        </w:rPr>
      </w:pPr>
      <w:r w:rsidRPr="00A963D5">
        <w:rPr>
          <w:b/>
        </w:rPr>
        <w:t xml:space="preserve">Het </w:t>
      </w:r>
      <w:r w:rsidR="007310C1" w:rsidRPr="00A963D5">
        <w:rPr>
          <w:b/>
        </w:rPr>
        <w:t>G</w:t>
      </w:r>
      <w:r w:rsidRPr="00A963D5">
        <w:rPr>
          <w:b/>
        </w:rPr>
        <w:t>ehuurde</w:t>
      </w:r>
    </w:p>
    <w:p>
      <w:pPr>
        <w:tabs>
          <w:tab w:val="left" w:pos="4536"/>
        </w:tabs>
        <w:spacing w:before="0" w:after="120" w:line="220" w:lineRule="auto"/>
      </w:pPr>
      <w:r>
        <w:rPr>
          <w:rFonts w:ascii="Arial" w:hAnsi="Arial" w:cs="Arial"/>
          <w:i/>
          <w:iCs/>
          <w:color w:val="808080"/>
          <w:sz w:val="16"/>
          <w:szCs w:val="16"/>
          <w:lang w:val="en-US"/>
        </w:rPr>
        <w:t xml:space="preserve">The Leased Property</w:t>
      </w:r>
    </w:p>
    <w:p w14:paraId="479C4170" w14:textId="643C3548" w:rsidR="002D6F51" w:rsidRPr="00A963D5" w:rsidRDefault="006A6915" w:rsidP="00300FE8">
      <w:pPr>
        <w:keepNext/>
        <w:spacing w:after="20"/>
        <w:tabs>
          <w:tab w:val="left" w:pos="4536"/>
        </w:tabs>
      </w:pPr>
      <w:r w:rsidRPr="00A963D5">
        <w:t>Adres</w:t>
      </w:r>
      <w:r w:rsidRPr="00A963D5">
        <w:tab/>
        <w:t xml:space="preserve">: {{Adres woning}}</w:t>
      </w:r>
    </w:p>
    <w:p>
      <w:pPr>
        <w:tabs>
          <w:tab w:val="left" w:pos="4536"/>
        </w:tabs>
        <w:spacing w:before="0" w:after="120" w:line="220" w:lineRule="auto"/>
      </w:pPr>
      <w:r>
        <w:rPr>
          <w:rFonts w:ascii="Arial" w:hAnsi="Arial" w:cs="Arial"/>
          <w:i/>
          <w:iCs/>
          <w:color w:val="808080"/>
          <w:sz w:val="16"/>
          <w:szCs w:val="16"/>
          <w:lang w:val="en-US"/>
        </w:rPr>
        <w:t xml:space="preserve">Address: </w:t>
      </w:r>
    </w:p>
    <w:p w14:paraId="50874BE4" w14:textId="50CDBEB8" w:rsidR="002D6F51" w:rsidRPr="00A963D5" w:rsidRDefault="006A6915" w:rsidP="00300FE8">
      <w:pPr>
        <w:keepNext/>
        <w:spacing w:after="20"/>
        <w:tabs>
          <w:tab w:val="left" w:pos="4536"/>
        </w:tabs>
      </w:pPr>
      <w:r w:rsidRPr="00A963D5">
        <w:t>Plaats</w:t>
      </w:r>
      <w:r w:rsidRPr="00A963D5">
        <w:tab/>
        <w:t xml:space="preserve">: {{Plaats woning}}</w:t>
      </w:r>
    </w:p>
    <w:p>
      <w:pPr>
        <w:tabs>
          <w:tab w:val="left" w:pos="4536"/>
        </w:tabs>
        <w:spacing w:before="0" w:after="120" w:line="220" w:lineRule="auto"/>
      </w:pPr>
      <w:r>
        <w:rPr>
          <w:rFonts w:ascii="Arial" w:hAnsi="Arial" w:cs="Arial"/>
          <w:i/>
          <w:iCs/>
          <w:color w:val="808080"/>
          <w:sz w:val="16"/>
          <w:szCs w:val="16"/>
          <w:lang w:val="en-US"/>
        </w:rPr>
        <w:t xml:space="preserve">Place: </w:t>
      </w:r>
    </w:p>
    <w:p w14:paraId="7B420666" w14:textId="11BFB479" w:rsidR="003B6F38" w:rsidRPr="00A963D5" w:rsidRDefault="006A6915" w:rsidP="00300FE8">
      <w:pPr>
        <w:keepNext/>
        <w:spacing w:after="20"/>
        <w:tabs>
          <w:tab w:val="left" w:pos="4536"/>
        </w:tabs>
      </w:pPr>
      <w:r w:rsidRPr="00A963D5">
        <w:t>Kamernummer/specificering</w:t>
      </w:r>
      <w:r w:rsidRPr="00A963D5">
        <w:tab/>
        <w:t xml:space="preserve">: {{Kamer}}</w:t>
      </w:r>
    </w:p>
    <w:p>
      <w:pPr>
        <w:tabs>
          <w:tab w:val="left" w:pos="4536"/>
        </w:tabs>
        <w:spacing w:before="0" w:after="120" w:line="220" w:lineRule="auto"/>
      </w:pPr>
      <w:r>
        <w:rPr>
          <w:rFonts w:ascii="Arial" w:hAnsi="Arial" w:cs="Arial"/>
          <w:i/>
          <w:iCs/>
          <w:color w:val="808080"/>
          <w:sz w:val="16"/>
          <w:szCs w:val="16"/>
          <w:lang w:val="en-US"/>
        </w:rPr>
        <w:t xml:space="preserve">Room number/specification: </w:t>
      </w:r>
    </w:p>
    <w:p w14:paraId="71773A60" w14:textId="77777777" w:rsidR="002D6F51" w:rsidRPr="00A963D5" w:rsidRDefault="002D6F51" w:rsidP="00300FE8">
      <w:pPr>
        <w:tabs>
          <w:tab w:val="left" w:pos="4536"/>
        </w:tabs>
      </w:pPr>
    </w:p>
    <w:p w14:paraId="1716C5C4" w14:textId="2347BD91" w:rsidR="003B6F38" w:rsidRPr="00A963D5" w:rsidRDefault="006A6915" w:rsidP="00300FE8">
      <w:pPr>
        <w:keepNext/>
        <w:spacing w:after="20"/>
        <w:tabs>
          <w:tab w:val="left" w:pos="4536"/>
        </w:tabs>
        <w:rPr>
          <w:b/>
        </w:rPr>
      </w:pPr>
      <w:r w:rsidRPr="00A963D5">
        <w:rPr>
          <w:b/>
        </w:rPr>
        <w:t>Huurprijs</w:t>
      </w:r>
    </w:p>
    <w:p>
      <w:pPr>
        <w:tabs>
          <w:tab w:val="left" w:pos="4536"/>
        </w:tabs>
        <w:spacing w:before="0" w:after="120" w:line="220" w:lineRule="auto"/>
      </w:pPr>
      <w:r>
        <w:rPr>
          <w:rFonts w:ascii="Arial" w:hAnsi="Arial" w:cs="Arial"/>
          <w:i/>
          <w:iCs/>
          <w:color w:val="808080"/>
          <w:sz w:val="16"/>
          <w:szCs w:val="16"/>
          <w:lang w:val="en-US"/>
        </w:rPr>
        <w:t xml:space="preserve">Rent</w:t>
      </w:r>
    </w:p>
    <w:p w14:paraId="060758D5" w14:textId="0FA61E04" w:rsidR="002D6F51" w:rsidRPr="00A963D5" w:rsidRDefault="006A6915" w:rsidP="00300FE8">
      <w:pPr>
        <w:keepNext/>
        <w:spacing w:after="20"/>
        <w:tabs>
          <w:tab w:val="left" w:pos="4536"/>
        </w:tabs>
      </w:pPr>
      <w:r w:rsidRPr="00A963D5">
        <w:t>Huurprijs</w:t>
      </w:r>
      <w:r w:rsidRPr="00A963D5">
        <w:tab/>
        <w:t xml:space="preserve">: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en-US"/>
        </w:rPr>
        <w:t xml:space="preserve">Rent: per week</w:t>
      </w:r>
    </w:p>
    <w:p w14:paraId="3404B72D" w14:textId="3D4D02F4" w:rsidR="00FF4C8C" w:rsidRPr="00A963D5" w:rsidRDefault="006A6915" w:rsidP="00300FE8">
      <w:pPr>
        <w:keepNext/>
        <w:spacing w:after="20"/>
        <w:tabs>
          <w:tab w:val="left" w:pos="4536"/>
        </w:tabs>
      </w:pPr>
      <w:r w:rsidRPr="00A963D5">
        <w:t xml:space="preserve">Vermeerderen met </w:t>
      </w:r>
      <w:r w:rsidR="00463F07" w:rsidRPr="00A963D5">
        <w:t xml:space="preserve">1 maand </w:t>
      </w:r>
    </w:p>
    <w:p>
      <w:pPr>
        <w:tabs>
          <w:tab w:val="left" w:pos="4536"/>
        </w:tabs>
        <w:spacing w:before="0" w:after="120" w:line="220" w:lineRule="auto"/>
      </w:pPr>
      <w:r>
        <w:rPr>
          <w:rFonts w:ascii="Arial" w:hAnsi="Arial" w:cs="Arial"/>
          <w:i/>
          <w:iCs/>
          <w:color w:val="808080"/>
          <w:sz w:val="16"/>
          <w:szCs w:val="16"/>
          <w:lang w:val="en-US"/>
        </w:rPr>
        <w:t xml:space="preserve">Extended by 1 month</w:t>
      </w:r>
    </w:p>
    <w:p w14:paraId="6AA3D287" w14:textId="37598C36" w:rsidR="00A138D4" w:rsidRPr="00A963D5" w:rsidRDefault="006A6915" w:rsidP="00300FE8">
      <w:pPr>
        <w:keepNext/>
        <w:spacing w:after="20"/>
        <w:tabs>
          <w:tab w:val="left" w:pos="4536"/>
        </w:tabs>
        <w:ind w:left="4678" w:hanging="4678"/>
      </w:pPr>
      <w:r w:rsidRPr="00A963D5">
        <w:t>Afspraken facturatie</w:t>
      </w:r>
      <w:r w:rsidRPr="00A963D5">
        <w:tab/>
        <w:t xml:space="preserve">: {{Facturatie}}</w:t>
      </w:r>
    </w:p>
    <w:p>
      <w:pPr>
        <w:tabs>
          <w:tab w:val="left" w:pos="4536"/>
        </w:tabs>
        <w:ind w:left="4678" w:hanging="4678"/>
        <w:spacing w:before="0" w:after="120" w:line="220" w:lineRule="auto"/>
      </w:pPr>
      <w:r>
        <w:rPr>
          <w:rFonts w:ascii="Arial" w:hAnsi="Arial" w:cs="Arial"/>
          <w:i/>
          <w:iCs/>
          <w:color w:val="808080"/>
          <w:sz w:val="16"/>
          <w:szCs w:val="16"/>
          <w:lang w:val="en-US"/>
        </w:rPr>
        <w:t xml:space="preserve">Billing arrangements: </w:t>
      </w:r>
    </w:p>
    <w:p w14:paraId="483A2460" w14:textId="50E1BFE2" w:rsidR="003B6F38" w:rsidRPr="00A963D5" w:rsidRDefault="006A6915" w:rsidP="00300FE8">
      <w:pPr>
        <w:keepNext/>
        <w:spacing w:after="20"/>
        <w:tabs>
          <w:tab w:val="left" w:pos="4536"/>
        </w:tabs>
      </w:pPr>
      <w:r w:rsidRPr="00A963D5">
        <w:t>Waarborgsom</w:t>
      </w:r>
      <w:r w:rsidRPr="00A963D5">
        <w:tab/>
      </w:r>
      <w:r w:rsidR="00A963D5">
        <w:t>:</w:t>
      </w:r>
      <w:r w:rsidRPr="00A963D5">
        <w:t xml:space="preserve"> {{Waarborgsom}}</w:t>
      </w:r>
    </w:p>
    <w:p>
      <w:pPr>
        <w:tabs>
          <w:tab w:val="left" w:pos="4536"/>
        </w:tabs>
        <w:spacing w:before="0" w:after="120" w:line="220" w:lineRule="auto"/>
      </w:pPr>
      <w:r>
        <w:rPr>
          <w:rFonts w:ascii="Arial" w:hAnsi="Arial" w:cs="Arial"/>
          <w:i/>
          <w:iCs/>
          <w:color w:val="808080"/>
          <w:sz w:val="16"/>
          <w:szCs w:val="16"/>
          <w:lang w:val="en-US"/>
        </w:rPr>
        <w:t xml:space="preserve">Security deposit: </w:t>
      </w:r>
    </w:p>
    <w:p w14:paraId="0BB645E3" w14:textId="77777777" w:rsidR="00A138D4" w:rsidRPr="00A963D5" w:rsidRDefault="00A138D4" w:rsidP="00300FE8">
      <w:pPr>
        <w:tabs>
          <w:tab w:val="left" w:pos="4536"/>
        </w:tabs>
      </w:pPr>
    </w:p>
    <w:p w14:paraId="01138F48" w14:textId="6A043EB2" w:rsidR="003B6F38" w:rsidRPr="00A963D5" w:rsidRDefault="006A6915" w:rsidP="00300FE8">
      <w:pPr>
        <w:keepNext/>
        <w:spacing w:after="20"/>
        <w:tabs>
          <w:tab w:val="left" w:pos="4536"/>
        </w:tabs>
        <w:rPr>
          <w:b/>
        </w:rPr>
      </w:pPr>
      <w:r w:rsidRPr="00A963D5">
        <w:rPr>
          <w:b/>
        </w:rPr>
        <w:t>Duur</w:t>
      </w:r>
    </w:p>
    <w:p>
      <w:pPr>
        <w:tabs>
          <w:tab w:val="left" w:pos="4536"/>
        </w:tabs>
        <w:spacing w:before="0" w:after="120" w:line="220" w:lineRule="auto"/>
      </w:pPr>
      <w:r>
        <w:rPr>
          <w:rFonts w:ascii="Arial" w:hAnsi="Arial" w:cs="Arial"/>
          <w:i/>
          <w:iCs/>
          <w:color w:val="808080"/>
          <w:sz w:val="16"/>
          <w:szCs w:val="16"/>
          <w:lang w:val="en-US"/>
        </w:rPr>
        <w:t xml:space="preserve">Duration</w:t>
      </w:r>
    </w:p>
    <w:p w14:paraId="62E7A2D7" w14:textId="074442DA" w:rsidR="002D6F51" w:rsidRPr="00A963D5" w:rsidRDefault="006A6915" w:rsidP="00300FE8">
      <w:pPr>
        <w:keepNext/>
        <w:spacing w:after="20"/>
        <w:tabs>
          <w:tab w:val="left" w:pos="4536"/>
        </w:tabs>
      </w:pPr>
      <w:r w:rsidRPr="00A963D5">
        <w:t>Begindatum</w:t>
      </w:r>
      <w:r w:rsidRPr="00A963D5">
        <w:tab/>
      </w:r>
      <w:r w:rsidR="003B6F38" w:rsidRPr="00A963D5">
        <w:t>:</w:t>
      </w:r>
      <w:r w:rsidRPr="00A963D5">
        <w:t xml:space="preserve"> {{Begindatum}}</w:t>
      </w:r>
    </w:p>
    <w:p>
      <w:pPr>
        <w:tabs>
          <w:tab w:val="left" w:pos="4536"/>
        </w:tabs>
        <w:spacing w:before="0" w:after="120" w:line="220" w:lineRule="auto"/>
      </w:pPr>
      <w:r>
        <w:rPr>
          <w:rFonts w:ascii="Arial" w:hAnsi="Arial" w:cs="Arial"/>
          <w:i/>
          <w:iCs/>
          <w:color w:val="808080"/>
          <w:sz w:val="16"/>
          <w:szCs w:val="16"/>
          <w:lang w:val="en-US"/>
        </w:rPr>
        <w:t xml:space="preserve">Start date: </w:t>
      </w:r>
    </w:p>
    <w:p w14:paraId="3870DC54" w14:textId="77994F15" w:rsidR="002D6F51" w:rsidRDefault="006A6915" w:rsidP="00300FE8">
      <w:pPr>
        <w:keepNext/>
        <w:spacing w:after="20"/>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pPr>
        <w:tabs>
          <w:tab w:val="left" w:pos="4536"/>
        </w:tabs>
        <w:ind w:left="4678" w:hanging="4678"/>
        <w:spacing w:before="0" w:after="120" w:line="220" w:lineRule="auto"/>
      </w:pPr>
      <w:r>
        <w:rPr>
          <w:rFonts w:ascii="Arial" w:hAnsi="Arial" w:cs="Arial"/>
          <w:i/>
          <w:iCs/>
          <w:color w:val="808080"/>
          <w:sz w:val="16"/>
          <w:szCs w:val="16"/>
          <w:lang w:val="en-US"/>
        </w:rPr>
        <w:t xml:space="preserve">End date: At the time the employment contract with the employer ends, extended by one month.</w:t>
      </w:r>
    </w:p>
    <w:p w14:paraId="5DC42EEB" w14:textId="0F0620C4" w:rsidR="004B4ADC" w:rsidRPr="004B4ADC" w:rsidRDefault="006A6915" w:rsidP="00300FE8">
      <w:pPr>
        <w:keepNext/>
        <w:spacing w:after="20"/>
        <w:tabs>
          <w:tab w:val="left" w:pos="4536"/>
        </w:tabs>
        <w:ind w:left="4678" w:hanging="4678"/>
        <w:rPr>
          <w:u w:val="single"/>
        </w:rPr>
      </w:pPr>
      <w:r>
        <w:tab/>
      </w:r>
      <w:r w:rsidRPr="004B4ADC">
        <w:rPr>
          <w:u w:val="single"/>
        </w:rPr>
        <w:t>OF</w:t>
      </w:r>
    </w:p>
    <w:p>
      <w:pPr>
        <w:tabs>
          <w:tab w:val="left" w:pos="4536"/>
        </w:tabs>
        <w:ind w:left="4678" w:hanging="4678"/>
        <w:spacing w:before="0" w:after="120" w:line="220" w:lineRule="auto"/>
      </w:pPr>
      <w:r>
        <w:rPr>
          <w:rFonts w:ascii="Arial" w:hAnsi="Arial" w:cs="Arial"/>
          <w:i/>
          <w:iCs/>
          <w:color w:val="808080"/>
          <w:sz w:val="16"/>
          <w:szCs w:val="16"/>
          <w:lang w:val="en-US"/>
        </w:rPr>
        <w:t xml:space="preserve">OR</w:t>
      </w:r>
    </w:p>
    <w:p w14:paraId="4E0B8F5E" w14:textId="26C12E34" w:rsidR="004B4ADC" w:rsidRDefault="006A6915" w:rsidP="00300FE8">
      <w:pPr>
        <w:keepNext/>
        <w:spacing w:after="20"/>
        <w:tabs>
          <w:tab w:val="left" w:pos="4536"/>
        </w:tabs>
        <w:ind w:left="4678" w:hanging="4678"/>
      </w:pPr>
      <w:r>
        <w:t>Einddatum</w:t>
      </w:r>
      <w:r>
        <w:tab/>
        <w:t xml:space="preserve">: {{Einddatum}}</w:t>
      </w:r>
      <w:r>
        <w:t xml:space="preserve">, welke einddatum maximaal 26 weken is na de begindatum</w:t>
      </w:r>
    </w:p>
    <w:p>
      <w:pPr>
        <w:tabs>
          <w:tab w:val="left" w:pos="4536"/>
        </w:tabs>
        <w:ind w:left="4678" w:hanging="4678"/>
        <w:spacing w:before="0" w:after="120" w:line="220" w:lineRule="auto"/>
      </w:pPr>
      <w:r>
        <w:rPr>
          <w:rFonts w:ascii="Arial" w:hAnsi="Arial" w:cs="Arial"/>
          <w:i/>
          <w:iCs/>
          <w:color w:val="808080"/>
          <w:sz w:val="16"/>
          <w:szCs w:val="16"/>
          <w:lang w:val="en-US"/>
        </w:rPr>
        <w:t xml:space="preserve">End date: no more than 26 weeks after the start date</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keepNext/>
        <w:spacing w:after="20"/>
        <w:tabs>
          <w:tab w:val="left" w:pos="4536"/>
        </w:tabs>
        <w:rPr>
          <w:b/>
          <w:bCs/>
        </w:rPr>
      </w:pPr>
      <w:r w:rsidRPr="00A963D5">
        <w:rPr>
          <w:b/>
          <w:bCs/>
        </w:rPr>
        <w:t>Punten PKS</w:t>
      </w:r>
    </w:p>
    <w:p>
      <w:pPr>
        <w:tabs>
          <w:tab w:val="left" w:pos="4536"/>
        </w:tabs>
        <w:spacing w:before="0" w:after="120" w:line="220" w:lineRule="auto"/>
      </w:pPr>
      <w:r>
        <w:rPr>
          <w:rFonts w:ascii="Arial" w:hAnsi="Arial" w:cs="Arial"/>
          <w:i/>
          <w:iCs/>
          <w:color w:val="808080"/>
          <w:sz w:val="16"/>
          <w:szCs w:val="16"/>
          <w:lang w:val="en-US"/>
        </w:rPr>
        <w:t xml:space="preserve">PQS Points</w:t>
      </w:r>
    </w:p>
    <w:p w14:paraId="05E8F812" w14:textId="7B2594BB" w:rsidR="003B6F38" w:rsidRPr="00A963D5" w:rsidRDefault="006A6915" w:rsidP="00300FE8">
      <w:pPr>
        <w:keepNext/>
        <w:spacing w:after="20"/>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pPr>
        <w:tabs>
          <w:tab w:val="left" w:pos="4536"/>
        </w:tabs>
        <w:ind w:left="4678" w:hanging="4678"/>
        <w:spacing w:before="0" w:after="120" w:line="220" w:lineRule="auto"/>
      </w:pPr>
      <w:r>
        <w:rPr>
          <w:rFonts w:ascii="Arial" w:hAnsi="Arial" w:cs="Arial"/>
          <w:i/>
          <w:iCs/>
          <w:color w:val="808080"/>
          <w:sz w:val="16"/>
          <w:szCs w:val="16"/>
          <w:lang w:val="en-US"/>
        </w:rPr>
        <w:t xml:space="preserve">Points for the Leased Property based on the PQS: </w:t>
      </w:r>
    </w:p>
    <w:p w14:paraId="369454AA" w14:textId="079227ED" w:rsidR="0039578A" w:rsidRPr="00A963D5" w:rsidRDefault="006A6915" w:rsidP="00300FE8">
      <w:pPr>
        <w:keepNext/>
        <w:spacing w:after="20"/>
        <w:tabs>
          <w:tab w:val="left" w:pos="4536"/>
        </w:tabs>
      </w:pPr>
      <w:r w:rsidRPr="00A963D5">
        <w:t>Huurprijs op basis van punten PKS</w:t>
      </w:r>
      <w:r w:rsidRPr="00A963D5">
        <w:tab/>
        <w:t xml:space="preserve">: {{PKS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en-US"/>
        </w:rPr>
        <w:t xml:space="preserve">Rent based on PQS points: per week</w:t>
      </w:r>
    </w:p>
    <w:p w14:paraId="69B0FD53" w14:textId="77777777" w:rsidR="00300FE8" w:rsidRDefault="00300FE8" w:rsidP="00300FE8">
      <w:pPr>
        <w:tabs>
          <w:tab w:val="left" w:pos="4536"/>
        </w:tabs>
        <w:rPr>
          <w:b/>
        </w:rPr>
      </w:pPr>
    </w:p>
    <w:p w14:paraId="74089E92" w14:textId="0E95FD82" w:rsidR="00A138D4" w:rsidRPr="00A963D5" w:rsidRDefault="006A6915" w:rsidP="00300FE8">
      <w:pPr>
        <w:keepNext/>
        <w:spacing w:after="20"/>
        <w:tabs>
          <w:tab w:val="left" w:pos="4536"/>
        </w:tabs>
        <w:rPr>
          <w:b/>
        </w:rPr>
      </w:pPr>
      <w:r w:rsidRPr="00A963D5">
        <w:rPr>
          <w:b/>
        </w:rPr>
        <w:t>Overig</w:t>
      </w:r>
    </w:p>
    <w:p>
      <w:pPr>
        <w:tabs>
          <w:tab w:val="left" w:pos="4536"/>
        </w:tabs>
        <w:spacing w:before="0" w:after="120" w:line="220" w:lineRule="auto"/>
      </w:pPr>
      <w:r>
        <w:rPr>
          <w:rFonts w:ascii="Arial" w:hAnsi="Arial" w:cs="Arial"/>
          <w:i/>
          <w:iCs/>
          <w:color w:val="808080"/>
          <w:sz w:val="16"/>
          <w:szCs w:val="16"/>
          <w:lang w:val="en-US"/>
        </w:rPr>
        <w:t xml:space="preserve">Other</w:t>
      </w:r>
    </w:p>
    <w:p w14:paraId="787DC5BA" w14:textId="1D41BE54" w:rsidR="004B4ADC" w:rsidRDefault="006A6915" w:rsidP="00300FE8">
      <w:pPr>
        <w:keepNext/>
        <w:spacing w:after="20"/>
        <w:tabs>
          <w:tab w:val="left" w:pos="4536"/>
        </w:tabs>
      </w:pPr>
      <w:r>
        <w:t>Werkgever</w:t>
      </w:r>
      <w:r>
        <w:tab/>
        <w:t xml:space="preserve">: {{Werkgever}}</w:t>
      </w:r>
    </w:p>
    <w:p>
      <w:pPr>
        <w:tabs>
          <w:tab w:val="left" w:pos="4536"/>
        </w:tabs>
        <w:spacing w:before="0" w:after="120" w:line="220" w:lineRule="auto"/>
      </w:pPr>
      <w:r>
        <w:rPr>
          <w:rFonts w:ascii="Arial" w:hAnsi="Arial" w:cs="Arial"/>
          <w:i/>
          <w:iCs/>
          <w:color w:val="808080"/>
          <w:sz w:val="16"/>
          <w:szCs w:val="16"/>
          <w:lang w:val="en-US"/>
        </w:rPr>
        <w:t xml:space="preserve">Employer: </w:t>
      </w:r>
    </w:p>
    <w:p w14:paraId="29DB9192" w14:textId="6366C418" w:rsidR="002D6F51" w:rsidRPr="00A963D5" w:rsidRDefault="006A6915" w:rsidP="00300FE8">
      <w:pPr>
        <w:keepNext/>
        <w:spacing w:after="20"/>
        <w:tabs>
          <w:tab w:val="left" w:pos="4536"/>
        </w:tabs>
      </w:pPr>
      <w:r w:rsidRPr="00A963D5">
        <w:t>Bijzonderheden</w:t>
      </w:r>
      <w:r w:rsidRPr="00A963D5">
        <w:tab/>
        <w:t xml:space="preserve">: {{Bijzonderheden}}</w:t>
      </w:r>
    </w:p>
    <w:p>
      <w:pPr>
        <w:tabs>
          <w:tab w:val="left" w:pos="4536"/>
        </w:tabs>
        <w:spacing w:before="0" w:after="120" w:line="220" w:lineRule="auto"/>
      </w:pPr>
      <w:r>
        <w:rPr>
          <w:rFonts w:ascii="Arial" w:hAnsi="Arial" w:cs="Arial"/>
          <w:i/>
          <w:iCs/>
          <w:color w:val="808080"/>
          <w:sz w:val="16"/>
          <w:szCs w:val="16"/>
          <w:lang w:val="en-US"/>
        </w:rPr>
        <w:t xml:space="preserve">Particulars: </w:t>
      </w:r>
    </w:p>
    <w:p w14:paraId="676C59A4" w14:textId="77777777" w:rsidR="002D6F51" w:rsidRPr="00A963D5" w:rsidRDefault="002D6F51" w:rsidP="00300FE8">
      <w:pPr>
        <w:rPr>
          <w:rFonts w:cs="Arial"/>
        </w:rPr>
      </w:pPr>
    </w:p>
    <w:p w14:paraId="7471CB4C" w14:textId="6CB11CD5" w:rsidR="003D56F9" w:rsidRDefault="006A6915" w:rsidP="00276E58">
      <w:pPr>
        <w:keepNext/>
        <w:spacing w:after="20"/>
      </w:pPr>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p>
      <w:pPr>
        <w:spacing w:before="0" w:after="120" w:line="220" w:lineRule="auto"/>
      </w:pPr>
      <w:r>
        <w:rPr>
          <w:rFonts w:ascii="Arial" w:hAnsi="Arial" w:cs="Arial"/>
          <w:i/>
          <w:iCs/>
          <w:color w:val="808080"/>
          <w:sz w:val="16"/>
          <w:szCs w:val="16"/>
          <w:lang w:val="en-US"/>
        </w:rPr>
        <w:t xml:space="preserve">Unless we receive written notice to the contrary within seven days after sending this Rental Confirmation, we trust that you agree with its contents, including any particulars stated therein.</w:t>
      </w:r>
    </w:p>
    <w:sectPr w:rsidR="003D56F9" w:rsidSect="00276E58">
      <w:pgSz w:w="11907" w:h="16840" w:code="9"/>
      <w:pgMar w:top="1985" w:right="1701" w:bottom="1701" w:left="1701" w:header="198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E764" w14:textId="77777777" w:rsidR="0070095D" w:rsidRDefault="0070095D">
    <w:pPr>
      <w:pStyle w:val="PCStandaar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Handtekening" Type="http://schemas.openxmlformats.org/officeDocument/2006/relationships/image" Target="media/handtekening_verhuur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