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1" w:rsidRPr="00941940" w:rsidRDefault="00DE2938">
      <w:pPr>
        <w:spacing w:after="80"/>
        <w:jc w:val="center"/>
        <w:rPr>
          <w:lang w:val="es-ES"/>
        </w:rPr>
      </w:pPr>
      <w:r w:rsidRPr="00941940">
        <w:rPr>
          <w:b/>
          <w:bCs/>
          <w:color w:val="0E7C86"/>
          <w:sz w:val="32"/>
          <w:szCs w:val="32"/>
          <w:lang w:val="es-ES"/>
        </w:rPr>
        <w:t>Documentación de uso de Inteligencia Artificial</w:t>
      </w:r>
    </w:p>
    <w:p w:rsidR="003226C1" w:rsidRPr="00941940" w:rsidRDefault="00DE2938">
      <w:pPr>
        <w:spacing w:after="200"/>
        <w:jc w:val="center"/>
        <w:rPr>
          <w:lang w:val="es-ES"/>
        </w:rPr>
      </w:pPr>
      <w:r w:rsidRPr="00941940">
        <w:rPr>
          <w:i/>
          <w:iCs/>
          <w:color w:val="5B6C78"/>
          <w:sz w:val="18"/>
          <w:szCs w:val="18"/>
          <w:lang w:val="es-ES"/>
        </w:rPr>
        <w:t>Asignación: Controles ISO 27001:2022 para Confidencialidad en Administración de Bases de Datos</w:t>
      </w:r>
    </w:p>
    <w:p w:rsidR="003226C1" w:rsidRPr="00941940" w:rsidRDefault="00DE2938">
      <w:pPr>
        <w:spacing w:after="120"/>
        <w:rPr>
          <w:lang w:val="es-ES"/>
        </w:rPr>
      </w:pPr>
      <w:r w:rsidRPr="00941940">
        <w:rPr>
          <w:b/>
          <w:bCs/>
          <w:sz w:val="20"/>
          <w:szCs w:val="20"/>
          <w:lang w:val="es-ES"/>
        </w:rPr>
        <w:t xml:space="preserve">Estudiante: </w:t>
      </w:r>
      <w:r w:rsidR="00941940">
        <w:rPr>
          <w:color w:val="C8432F"/>
          <w:sz w:val="20"/>
          <w:szCs w:val="20"/>
          <w:lang w:val="es-ES"/>
        </w:rPr>
        <w:t>Liseth Vallejos Gonzales</w:t>
      </w:r>
      <w:r w:rsidRPr="00941940">
        <w:rPr>
          <w:color w:val="C8432F"/>
          <w:sz w:val="20"/>
          <w:szCs w:val="20"/>
          <w:lang w:val="es-ES"/>
        </w:rPr>
        <w:t xml:space="preserve"> </w:t>
      </w:r>
    </w:p>
    <w:p w:rsidR="003226C1" w:rsidRPr="00941940" w:rsidRDefault="00DE2938">
      <w:pPr>
        <w:spacing w:after="200"/>
        <w:rPr>
          <w:lang w:val="es-ES"/>
        </w:rPr>
      </w:pPr>
      <w:r w:rsidRPr="00941940">
        <w:rPr>
          <w:color w:val="5B6C78"/>
          <w:sz w:val="18"/>
          <w:szCs w:val="18"/>
          <w:lang w:val="es-ES"/>
        </w:rPr>
        <w:t>Curso: Administración de Bases de Datos · Prof. Johnny Villalobos Murillo · II Ciclo 2026</w:t>
      </w:r>
    </w:p>
    <w:p w:rsidR="003226C1" w:rsidRPr="00941940" w:rsidRDefault="00DE2938">
      <w:pPr>
        <w:pStyle w:val="Ttulo1"/>
        <w:rPr>
          <w:lang w:val="es-ES"/>
        </w:rPr>
      </w:pPr>
      <w:r w:rsidRPr="00941940">
        <w:rPr>
          <w:lang w:val="es-ES"/>
        </w:rPr>
        <w:t>1. Tabla de</w:t>
      </w:r>
      <w:r w:rsidR="00941940">
        <w:rPr>
          <w:lang w:val="es-ES"/>
        </w:rPr>
        <w:t xml:space="preserve"> uso ético y documentado de IA </w:t>
      </w:r>
    </w:p>
    <w:p w:rsidR="003226C1" w:rsidRPr="00941940" w:rsidRDefault="00DE2938">
      <w:pPr>
        <w:spacing w:after="120"/>
        <w:rPr>
          <w:lang w:val="es-ES"/>
        </w:rPr>
      </w:pPr>
      <w:r w:rsidRPr="00941940">
        <w:rPr>
          <w:sz w:val="20"/>
          <w:szCs w:val="20"/>
          <w:lang w:val="es-ES"/>
        </w:rPr>
        <w:t>Según la sección 8 de la asignación, el uso de IA generativa está permitido y fomentado siempre que se documente. El uso sin documentar se considera plagio. Copia esta tabla a tu informe, valida cada fila contra fuentes oficiales y corrige lo que corresponda.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1800"/>
        <w:gridCol w:w="2400"/>
        <w:gridCol w:w="2224"/>
      </w:tblGrid>
      <w:tr w:rsidR="003226C1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E7C86"/>
            <w:vAlign w:val="center"/>
          </w:tcPr>
          <w:p w:rsidR="003226C1" w:rsidRDefault="00DE293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Herramienta IA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E7C86"/>
            <w:vAlign w:val="center"/>
          </w:tcPr>
          <w:p w:rsidR="003226C1" w:rsidRDefault="00DE293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Prompt exacto utilizado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E7C86"/>
            <w:vAlign w:val="center"/>
          </w:tcPr>
          <w:p w:rsidR="003226C1" w:rsidRDefault="00DE293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Aporte de la IA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E7C86"/>
            <w:vAlign w:val="center"/>
          </w:tcPr>
          <w:p w:rsidR="003226C1" w:rsidRDefault="00DE293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Validación / Corrección del estudiante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E7C86"/>
            <w:vAlign w:val="center"/>
          </w:tcPr>
          <w:p w:rsidR="003226C1" w:rsidRDefault="00DE293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Fuente verificada</w:t>
            </w:r>
          </w:p>
        </w:tc>
      </w:tr>
      <w:tr w:rsidR="003226C1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941940">
            <w:r>
              <w:rPr>
                <w:color w:val="000000"/>
                <w:sz w:val="15"/>
                <w:szCs w:val="15"/>
              </w:rPr>
              <w:t xml:space="preserve">ChatGPT 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Lista los controles del Anexo A de ISO/IEC 27001:2022 más relevantes para confidencialidad en administración de bases de datos Oracle, enfocados en privilegios, cifrado, auditoría y enmascaramiento.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5"/>
                <w:szCs w:val="15"/>
                <w:lang w:val="es-ES"/>
              </w:rPr>
              <w:t>Lista inicial de controles A5 y A8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 w:rsidRPr="00941940">
              <w:rPr>
                <w:color w:val="000000"/>
                <w:sz w:val="14"/>
                <w:szCs w:val="14"/>
                <w:lang w:val="es-ES"/>
              </w:rPr>
              <w:t xml:space="preserve">Filtré solo los 15 que pide la asignación (A5.12, A5.15–18, A5.33, A8.2, A8.3, A8.5, A8.10–13, A8.15, A8.20). </w:t>
            </w:r>
            <w:r>
              <w:rPr>
                <w:color w:val="000000"/>
                <w:sz w:val="14"/>
                <w:szCs w:val="14"/>
              </w:rPr>
              <w:t>Descarté controles no aplicables al DBA (ej. A8.4).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4"/>
                <w:szCs w:val="14"/>
              </w:rPr>
              <w:t>ISO/IEC 27002:2022 (cap. 5 y 8)</w:t>
            </w:r>
          </w:p>
        </w:tc>
      </w:tr>
      <w:tr w:rsidR="003226C1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941940">
            <w:r>
              <w:rPr>
                <w:color w:val="000000"/>
                <w:sz w:val="15"/>
                <w:szCs w:val="15"/>
              </w:rPr>
              <w:t xml:space="preserve">ChatGPT 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Genera 5 riesgos de confidencialidad (R-CONF) típicos del rol DBA en Oracle, con impacto y probabilidad en escala 1-5, y sugiere qué controles ISO los mitigan.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5"/>
                <w:szCs w:val="15"/>
                <w:lang w:val="es-ES"/>
              </w:rPr>
              <w:t>Borrador de riesgos y mapeo a controles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DE2938">
            <w:r w:rsidRPr="00941940">
              <w:rPr>
                <w:color w:val="000000"/>
                <w:sz w:val="14"/>
                <w:szCs w:val="14"/>
                <w:lang w:val="es-ES"/>
              </w:rPr>
              <w:t xml:space="preserve">Ajusté nombres e inherentes a: Exceso de privilegios (4×4), Cuentas débiles (5×3), Fuga en respaldos/clones (4×4), Datos sin cifrar (5×3), Falta de trazabilidad (4×3). </w:t>
            </w:r>
            <w:r>
              <w:rPr>
                <w:color w:val="000000"/>
                <w:sz w:val="14"/>
                <w:szCs w:val="14"/>
              </w:rPr>
              <w:t>Verifiqué el mapeo en controles.py.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DE2938">
            <w:r>
              <w:rPr>
                <w:color w:val="000000"/>
                <w:sz w:val="14"/>
                <w:szCs w:val="14"/>
              </w:rPr>
              <w:t>Oracle Security Guide + ISO 27002:2022</w:t>
            </w:r>
          </w:p>
        </w:tc>
      </w:tr>
      <w:tr w:rsidR="003226C1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5"/>
                <w:szCs w:val="15"/>
              </w:rPr>
              <w:t>ChatGPT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Dame consultas SQL en Oracle 19c/21c para verificar: privilegios ANY, rol DBA, perfiles de contraseña, cuentas con contraseña por defecto, políticas VPD, redaction columns, wallet TDE, recyclebin, unified audit y cifrado de red.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5"/>
                <w:szCs w:val="15"/>
              </w:rPr>
              <w:t>Borradores de SELECT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Corregí vistas (dba_users_with_defpwd, v$encryption_wallet, audit_unified_enabled_policies), agregué filtros oracle_maintained y parámetros :s. Probé la lógica en modo demostración de la app.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4"/>
                <w:szCs w:val="14"/>
              </w:rPr>
              <w:t>Oracle Database Security Guide 21c</w:t>
            </w:r>
          </w:p>
        </w:tc>
      </w:tr>
      <w:tr w:rsidR="003226C1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941940">
            <w:r>
              <w:rPr>
                <w:color w:val="000000"/>
                <w:sz w:val="15"/>
                <w:szCs w:val="15"/>
              </w:rPr>
              <w:t xml:space="preserve">Claude 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Explica Transparent Data Encryption (TDE), Dynamic Data Masking / Data Redaction y Virtual Private Database (VPD) en Oracle y cómo se relacionan con controles ISO 27002 A8.11, A8.12 y A8.3.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5"/>
                <w:szCs w:val="15"/>
                <w:lang w:val="es-ES"/>
              </w:rPr>
              <w:t>Resumen técnico de TDE, Redaction y VPD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Validé limitaciones en Oracle XE (TDE/Redaction limitados o no disponibles). Documenté que en laboratorio se simula o se ajusta manualmente el puntaje cuando la opción no está presente.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DE2938">
            <w:r>
              <w:rPr>
                <w:color w:val="000000"/>
                <w:sz w:val="14"/>
                <w:szCs w:val="14"/>
              </w:rPr>
              <w:t>Oracle Advanced Security Guide</w:t>
            </w:r>
          </w:p>
        </w:tc>
      </w:tr>
      <w:tr w:rsidR="003226C1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5"/>
                <w:szCs w:val="15"/>
              </w:rPr>
              <w:t>ChatGPT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Resume los cambios principales de ISO/IEC 27001:2022 respecto a la versión 2013, especialmente el nuevo Anexo A (93 controles en 4 temas).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5"/>
                <w:szCs w:val="15"/>
              </w:rPr>
              <w:t>Resumen de estructura 2022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 w:rsidRPr="00941940">
              <w:rPr>
                <w:color w:val="000000"/>
                <w:sz w:val="14"/>
                <w:szCs w:val="14"/>
                <w:lang w:val="es-ES"/>
              </w:rPr>
              <w:t xml:space="preserve">Confirmé 4 temas (Organizacional, Personas, Físico, Tecnológico) y la reorganización de controles. </w:t>
            </w:r>
            <w:r>
              <w:rPr>
                <w:color w:val="000000"/>
                <w:sz w:val="14"/>
                <w:szCs w:val="14"/>
              </w:rPr>
              <w:t>Usé el material solo para el marco teórico.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4"/>
                <w:szCs w:val="14"/>
              </w:rPr>
              <w:t>ISO/IEC 27001:2022 y 27002:2022</w:t>
            </w:r>
          </w:p>
        </w:tc>
      </w:tr>
      <w:tr w:rsidR="003226C1" w:rsidRPr="00441C6A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DE2938">
            <w:r>
              <w:rPr>
                <w:color w:val="000000"/>
                <w:sz w:val="15"/>
                <w:szCs w:val="15"/>
              </w:rPr>
              <w:t xml:space="preserve"> Claude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¿Qué exige la Ley 8968 de Costa Rica (Protección de la persona frente al tratamiento de sus datos personales) respecto a datos sensibles en bases de datos y cuál es la relación con controles de confidencialidad del DBA?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5"/>
                <w:szCs w:val="15"/>
                <w:lang w:val="es-ES"/>
              </w:rPr>
              <w:t>Puntos clave de la Ley 8968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Contrasté con el reglamento y con la clasificación de columnas (cédula, tarjeta, salario) implementada con COMMENT 'CLASIF: CONFIDENCIAL' en el laboratorio.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Ley 8968 y su Reglamento (Costa Rica)</w:t>
            </w:r>
          </w:p>
        </w:tc>
      </w:tr>
      <w:tr w:rsidR="003226C1" w:rsidRPr="00441C6A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>
              <w:rPr>
                <w:color w:val="000000"/>
                <w:sz w:val="15"/>
                <w:szCs w:val="15"/>
              </w:rPr>
              <w:t>Claude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Default="00DE2938">
            <w:r w:rsidRPr="00941940">
              <w:rPr>
                <w:color w:val="000000"/>
                <w:sz w:val="14"/>
                <w:szCs w:val="14"/>
                <w:lang w:val="es-ES"/>
              </w:rPr>
              <w:t xml:space="preserve">Diseña una matriz de evaluación de controles ISO para DBA con columnas: Tarea, Riesgo, Control, Criterio madurez 0-4, Evidencia, Estado. </w:t>
            </w:r>
            <w:r>
              <w:rPr>
                <w:color w:val="000000"/>
                <w:sz w:val="14"/>
                <w:szCs w:val="14"/>
              </w:rPr>
              <w:t>Incluye ejemplos de evidencia observable (consultas SQL).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5"/>
                <w:szCs w:val="15"/>
                <w:lang w:val="es-ES"/>
              </w:rPr>
              <w:t>Estructura de matriz de evaluación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Adapté a scoring 0–1 en la aplicación ConfiDBA Studio y documenté la equivalencia 0-4 en el informe (0.0→0, 0.25→1, 0.5→2, 0.75→3, 1.0→4).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Rúbrica de la asignación + ISO 27002</w:t>
            </w:r>
          </w:p>
        </w:tc>
      </w:tr>
      <w:tr w:rsidR="003226C1" w:rsidTr="00441C6A">
        <w:trPr>
          <w:trHeight w:val="1216"/>
        </w:trP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DE2938">
            <w:r>
              <w:rPr>
                <w:color w:val="000000"/>
                <w:sz w:val="15"/>
                <w:szCs w:val="15"/>
              </w:rPr>
              <w:t>ChatGPT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Genera un laboratorio SQL para Oracle 21c XE que cree esquema de prueba con datos personales, comentarios de clasificación, tabla enmascarada DEV, políticas de auditoría unificada y usuario auditor con mínimos privilegios.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>
            <w:pPr>
              <w:rPr>
                <w:lang w:val="es-ES"/>
              </w:rPr>
            </w:pPr>
            <w:r w:rsidRPr="00941940">
              <w:rPr>
                <w:color w:val="000000"/>
                <w:sz w:val="15"/>
                <w:szCs w:val="15"/>
                <w:lang w:val="es-ES"/>
              </w:rPr>
              <w:t>Borrador de script de laboratorio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Pr="00941940" w:rsidRDefault="00DE2938" w:rsidP="00441C6A">
            <w:pPr>
              <w:rPr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Reescribí y endurecí: separación de esquemas, DROP … PURGE, políticas de auditoría, comentarios CLASIF y script de verificación independiente (01_verificacion_controles.sql).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3226C1" w:rsidRDefault="00DE2938">
            <w:r>
              <w:rPr>
                <w:color w:val="000000"/>
                <w:sz w:val="14"/>
                <w:szCs w:val="14"/>
              </w:rPr>
              <w:t>Oracle Database Administrator’s Guide + Security Guide</w:t>
            </w:r>
          </w:p>
        </w:tc>
        <w:bookmarkStart w:id="0" w:name="_GoBack"/>
        <w:bookmarkEnd w:id="0"/>
      </w:tr>
      <w:tr w:rsidR="00441C6A" w:rsidRPr="00441C6A" w:rsidTr="00441C6A">
        <w:trPr>
          <w:trHeight w:val="1216"/>
        </w:trP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441C6A" w:rsidRDefault="00441C6A" w:rsidP="00441C6A">
            <w:r>
              <w:rPr>
                <w:color w:val="000000"/>
                <w:sz w:val="15"/>
                <w:szCs w:val="15"/>
              </w:rPr>
              <w:t>Claude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441C6A" w:rsidRPr="00941940" w:rsidRDefault="00441C6A" w:rsidP="00441C6A">
            <w:pPr>
              <w:rPr>
                <w:color w:val="000000"/>
                <w:sz w:val="14"/>
                <w:szCs w:val="14"/>
                <w:lang w:val="es-ES"/>
              </w:rPr>
            </w:pPr>
            <w:r>
              <w:rPr>
                <w:color w:val="000000"/>
                <w:sz w:val="14"/>
                <w:szCs w:val="14"/>
                <w:lang w:val="es-ES"/>
              </w:rPr>
              <w:t>Redacta de manera profesional, el siguiente informe, mantén la información, corrige estructura y redacción.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441C6A" w:rsidRPr="00941940" w:rsidRDefault="00441C6A" w:rsidP="00441C6A">
            <w:pPr>
              <w:rPr>
                <w:color w:val="000000"/>
                <w:sz w:val="15"/>
                <w:szCs w:val="15"/>
                <w:lang w:val="es-ES"/>
              </w:rPr>
            </w:pPr>
            <w:r>
              <w:rPr>
                <w:color w:val="000000"/>
                <w:sz w:val="15"/>
                <w:szCs w:val="15"/>
                <w:lang w:val="es-ES"/>
              </w:rPr>
              <w:t xml:space="preserve">Redacción y revision de Informe final </w:t>
            </w:r>
          </w:p>
        </w:tc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441C6A" w:rsidRPr="00941940" w:rsidRDefault="00441C6A" w:rsidP="00441C6A">
            <w:pPr>
              <w:rPr>
                <w:color w:val="000000"/>
                <w:sz w:val="14"/>
                <w:szCs w:val="14"/>
                <w:lang w:val="es-ES"/>
              </w:rPr>
            </w:pPr>
            <w:r>
              <w:rPr>
                <w:color w:val="000000"/>
                <w:sz w:val="14"/>
                <w:szCs w:val="14"/>
                <w:lang w:val="es-ES"/>
              </w:rPr>
              <w:t xml:space="preserve">ajuste portada y revise estructura, verifique que se mantuvuera la informacion adecuada </w:t>
            </w:r>
          </w:p>
        </w:tc>
        <w:tc>
          <w:tcPr>
            <w:tcW w:w="22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8F4F6"/>
            <w:vAlign w:val="center"/>
          </w:tcPr>
          <w:p w:rsidR="00441C6A" w:rsidRDefault="00441C6A" w:rsidP="00441C6A">
            <w:pPr>
              <w:rPr>
                <w:color w:val="000000"/>
                <w:sz w:val="14"/>
                <w:szCs w:val="14"/>
                <w:lang w:val="es-ES"/>
              </w:rPr>
            </w:pPr>
          </w:p>
          <w:p w:rsidR="00441C6A" w:rsidRPr="00441C6A" w:rsidRDefault="00441C6A" w:rsidP="00441C6A">
            <w:pPr>
              <w:rPr>
                <w:sz w:val="14"/>
                <w:szCs w:val="14"/>
                <w:lang w:val="es-ES"/>
              </w:rPr>
            </w:pPr>
            <w:r w:rsidRPr="00941940">
              <w:rPr>
                <w:color w:val="000000"/>
                <w:sz w:val="14"/>
                <w:szCs w:val="14"/>
                <w:lang w:val="es-ES"/>
              </w:rPr>
              <w:t>Rúbrica de la asignación + ISO 27002</w:t>
            </w:r>
          </w:p>
        </w:tc>
      </w:tr>
    </w:tbl>
    <w:p w:rsidR="003226C1" w:rsidRPr="00441C6A" w:rsidRDefault="003226C1">
      <w:pPr>
        <w:spacing w:after="160"/>
        <w:rPr>
          <w:lang w:val="es-ES"/>
        </w:rPr>
      </w:pPr>
    </w:p>
    <w:p w:rsidR="003226C1" w:rsidRPr="00941940" w:rsidRDefault="00941940">
      <w:pPr>
        <w:pStyle w:val="Ttulo2"/>
        <w:rPr>
          <w:lang w:val="es-ES"/>
        </w:rPr>
      </w:pPr>
      <w:r>
        <w:rPr>
          <w:lang w:val="es-ES"/>
        </w:rPr>
        <w:t xml:space="preserve">Declaración jurada </w:t>
      </w:r>
      <w:r w:rsidR="00DE2938" w:rsidRPr="00941940">
        <w:rPr>
          <w:lang w:val="es-ES"/>
        </w:rPr>
        <w:t xml:space="preserve"> </w:t>
      </w:r>
    </w:p>
    <w:p w:rsidR="003226C1" w:rsidRPr="00941940" w:rsidRDefault="00941940">
      <w:pPr>
        <w:pBdr>
          <w:left w:val="single" w:sz="24" w:space="0" w:color="0E7C86"/>
        </w:pBdr>
        <w:spacing w:after="120"/>
        <w:ind w:left="200"/>
        <w:rPr>
          <w:lang w:val="es-ES"/>
        </w:rPr>
      </w:pPr>
      <w:r>
        <w:rPr>
          <w:i/>
          <w:iCs/>
          <w:sz w:val="19"/>
          <w:szCs w:val="19"/>
          <w:lang w:val="es-ES"/>
        </w:rPr>
        <w:lastRenderedPageBreak/>
        <w:t>Yo, Liseth Vallejos Gonzales</w:t>
      </w:r>
      <w:r w:rsidR="00DE2938" w:rsidRPr="00941940">
        <w:rPr>
          <w:i/>
          <w:iCs/>
          <w:sz w:val="19"/>
          <w:szCs w:val="19"/>
          <w:lang w:val="es-ES"/>
        </w:rPr>
        <w:t>, declaro que todo contenido generado con IA ha sido declarado en la tabla anterior, validado contra fuentes oficiales (ISO/IEC 27001:2022, ISO/IEC 27002:2022, documentación oficial de Oracle Database y Ley 8968 de Costa Rica) y que asumo responsabilidad por su veracidad. Entiendo que omitir esta declaración constituye falta grave según el Reglamento de Faltas Estudiantiles de la UNA.</w:t>
      </w:r>
    </w:p>
    <w:p w:rsidR="003226C1" w:rsidRPr="00941940" w:rsidRDefault="00DE2938" w:rsidP="00941940">
      <w:pPr>
        <w:spacing w:after="80"/>
        <w:rPr>
          <w:lang w:val="es-ES"/>
        </w:rPr>
      </w:pPr>
      <w:r w:rsidRPr="00941940">
        <w:rPr>
          <w:sz w:val="19"/>
          <w:szCs w:val="19"/>
          <w:lang w:val="es-ES"/>
        </w:rPr>
        <w:t>Firma:</w:t>
      </w:r>
      <w:r w:rsidR="00941940">
        <w:rPr>
          <w:sz w:val="19"/>
          <w:szCs w:val="19"/>
          <w:lang w:val="es-ES"/>
        </w:rPr>
        <w:t xml:space="preserve"> Liseth Vallejos Gonzales</w:t>
      </w:r>
      <w:r w:rsidRPr="00941940">
        <w:rPr>
          <w:sz w:val="19"/>
          <w:szCs w:val="19"/>
          <w:lang w:val="es-ES"/>
        </w:rPr>
        <w:t xml:space="preserve">     Fecha: </w:t>
      </w:r>
      <w:r w:rsidR="00941940">
        <w:rPr>
          <w:sz w:val="19"/>
          <w:szCs w:val="19"/>
          <w:lang w:val="es-ES"/>
        </w:rPr>
        <w:t>27/10/2026</w:t>
      </w:r>
    </w:p>
    <w:sectPr w:rsidR="003226C1" w:rsidRPr="00941940">
      <w:footerReference w:type="default" r:id="rId7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31C" w:rsidRDefault="007F031C">
      <w:r>
        <w:separator/>
      </w:r>
    </w:p>
  </w:endnote>
  <w:endnote w:type="continuationSeparator" w:id="0">
    <w:p w:rsidR="007F031C" w:rsidRDefault="007F0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6C1" w:rsidRPr="00941940" w:rsidRDefault="00DE2938">
    <w:pPr>
      <w:jc w:val="center"/>
      <w:rPr>
        <w:lang w:val="es-ES"/>
      </w:rPr>
    </w:pPr>
    <w:r w:rsidRPr="00941940">
      <w:rPr>
        <w:color w:val="5B6C78"/>
        <w:sz w:val="16"/>
        <w:szCs w:val="16"/>
        <w:lang w:val="es-ES"/>
      </w:rPr>
      <w:t xml:space="preserve">Universidad Nacional de Costa Rica · Administración de Bases de Datos · II Ciclo 2026  |  Página </w:t>
    </w:r>
    <w:r>
      <w:rPr>
        <w:color w:val="5B6C78"/>
        <w:sz w:val="16"/>
        <w:szCs w:val="16"/>
      </w:rPr>
      <w:fldChar w:fldCharType="begin"/>
    </w:r>
    <w:r w:rsidRPr="00941940">
      <w:rPr>
        <w:color w:val="5B6C78"/>
        <w:sz w:val="16"/>
        <w:szCs w:val="16"/>
        <w:lang w:val="es-ES"/>
      </w:rPr>
      <w:instrText>PAGE</w:instrText>
    </w:r>
    <w:r>
      <w:rPr>
        <w:color w:val="5B6C78"/>
        <w:sz w:val="16"/>
        <w:szCs w:val="16"/>
      </w:rPr>
      <w:fldChar w:fldCharType="separate"/>
    </w:r>
    <w:r w:rsidR="007F031C">
      <w:rPr>
        <w:noProof/>
        <w:color w:val="5B6C78"/>
        <w:sz w:val="16"/>
        <w:szCs w:val="16"/>
        <w:lang w:val="es-ES"/>
      </w:rPr>
      <w:t>1</w:t>
    </w:r>
    <w:r>
      <w:rPr>
        <w:color w:val="5B6C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31C" w:rsidRDefault="007F031C">
      <w:r>
        <w:separator/>
      </w:r>
    </w:p>
  </w:footnote>
  <w:footnote w:type="continuationSeparator" w:id="0">
    <w:p w:rsidR="007F031C" w:rsidRDefault="007F03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136F6"/>
    <w:multiLevelType w:val="hybridMultilevel"/>
    <w:tmpl w:val="850A6C68"/>
    <w:lvl w:ilvl="0" w:tplc="51CC895E">
      <w:start w:val="1"/>
      <w:numFmt w:val="decimal"/>
      <w:lvlText w:val="%1."/>
      <w:lvlJc w:val="left"/>
      <w:pPr>
        <w:ind w:left="420" w:hanging="280"/>
      </w:pPr>
    </w:lvl>
    <w:lvl w:ilvl="1" w:tplc="5A5CDB74">
      <w:numFmt w:val="decimal"/>
      <w:lvlText w:val=""/>
      <w:lvlJc w:val="left"/>
    </w:lvl>
    <w:lvl w:ilvl="2" w:tplc="94F8958C">
      <w:numFmt w:val="decimal"/>
      <w:lvlText w:val=""/>
      <w:lvlJc w:val="left"/>
    </w:lvl>
    <w:lvl w:ilvl="3" w:tplc="91EA50CA">
      <w:numFmt w:val="decimal"/>
      <w:lvlText w:val=""/>
      <w:lvlJc w:val="left"/>
    </w:lvl>
    <w:lvl w:ilvl="4" w:tplc="BDC004B8">
      <w:numFmt w:val="decimal"/>
      <w:lvlText w:val=""/>
      <w:lvlJc w:val="left"/>
    </w:lvl>
    <w:lvl w:ilvl="5" w:tplc="523AD35A">
      <w:numFmt w:val="decimal"/>
      <w:lvlText w:val=""/>
      <w:lvlJc w:val="left"/>
    </w:lvl>
    <w:lvl w:ilvl="6" w:tplc="9B988552">
      <w:numFmt w:val="decimal"/>
      <w:lvlText w:val=""/>
      <w:lvlJc w:val="left"/>
    </w:lvl>
    <w:lvl w:ilvl="7" w:tplc="1D745364">
      <w:numFmt w:val="decimal"/>
      <w:lvlText w:val=""/>
      <w:lvlJc w:val="left"/>
    </w:lvl>
    <w:lvl w:ilvl="8" w:tplc="7E4CAC00">
      <w:numFmt w:val="decimal"/>
      <w:lvlText w:val=""/>
      <w:lvlJc w:val="left"/>
    </w:lvl>
  </w:abstractNum>
  <w:abstractNum w:abstractNumId="1" w15:restartNumberingAfterBreak="0">
    <w:nsid w:val="0FB304F0"/>
    <w:multiLevelType w:val="hybridMultilevel"/>
    <w:tmpl w:val="38964A74"/>
    <w:lvl w:ilvl="0" w:tplc="D35CFA56">
      <w:start w:val="1"/>
      <w:numFmt w:val="bullet"/>
      <w:lvlText w:val="•"/>
      <w:lvlJc w:val="left"/>
      <w:pPr>
        <w:ind w:left="720" w:hanging="280"/>
      </w:pPr>
    </w:lvl>
    <w:lvl w:ilvl="1" w:tplc="3BCEB9A4">
      <w:numFmt w:val="decimal"/>
      <w:lvlText w:val=""/>
      <w:lvlJc w:val="left"/>
    </w:lvl>
    <w:lvl w:ilvl="2" w:tplc="422276C2">
      <w:numFmt w:val="decimal"/>
      <w:lvlText w:val=""/>
      <w:lvlJc w:val="left"/>
    </w:lvl>
    <w:lvl w:ilvl="3" w:tplc="6FA8EF40">
      <w:numFmt w:val="decimal"/>
      <w:lvlText w:val=""/>
      <w:lvlJc w:val="left"/>
    </w:lvl>
    <w:lvl w:ilvl="4" w:tplc="260CEB94">
      <w:numFmt w:val="decimal"/>
      <w:lvlText w:val=""/>
      <w:lvlJc w:val="left"/>
    </w:lvl>
    <w:lvl w:ilvl="5" w:tplc="1CAA0EBA">
      <w:numFmt w:val="decimal"/>
      <w:lvlText w:val=""/>
      <w:lvlJc w:val="left"/>
    </w:lvl>
    <w:lvl w:ilvl="6" w:tplc="5254F966">
      <w:numFmt w:val="decimal"/>
      <w:lvlText w:val=""/>
      <w:lvlJc w:val="left"/>
    </w:lvl>
    <w:lvl w:ilvl="7" w:tplc="572E0E12">
      <w:numFmt w:val="decimal"/>
      <w:lvlText w:val=""/>
      <w:lvlJc w:val="left"/>
    </w:lvl>
    <w:lvl w:ilvl="8" w:tplc="25E877B0">
      <w:numFmt w:val="decimal"/>
      <w:lvlText w:val=""/>
      <w:lvlJc w:val="left"/>
    </w:lvl>
  </w:abstractNum>
  <w:abstractNum w:abstractNumId="2" w15:restartNumberingAfterBreak="0">
    <w:nsid w:val="113D77B4"/>
    <w:multiLevelType w:val="hybridMultilevel"/>
    <w:tmpl w:val="29F0672C"/>
    <w:lvl w:ilvl="0" w:tplc="79648590">
      <w:start w:val="1"/>
      <w:numFmt w:val="bullet"/>
      <w:lvlText w:val="●"/>
      <w:lvlJc w:val="left"/>
      <w:pPr>
        <w:ind w:left="720" w:hanging="360"/>
      </w:pPr>
    </w:lvl>
    <w:lvl w:ilvl="1" w:tplc="8ADCB6AE">
      <w:start w:val="1"/>
      <w:numFmt w:val="bullet"/>
      <w:lvlText w:val="○"/>
      <w:lvlJc w:val="left"/>
      <w:pPr>
        <w:ind w:left="1440" w:hanging="360"/>
      </w:pPr>
    </w:lvl>
    <w:lvl w:ilvl="2" w:tplc="CF488EF8">
      <w:start w:val="1"/>
      <w:numFmt w:val="bullet"/>
      <w:lvlText w:val="■"/>
      <w:lvlJc w:val="left"/>
      <w:pPr>
        <w:ind w:left="2160" w:hanging="360"/>
      </w:pPr>
    </w:lvl>
    <w:lvl w:ilvl="3" w:tplc="4CD02098">
      <w:start w:val="1"/>
      <w:numFmt w:val="bullet"/>
      <w:lvlText w:val="●"/>
      <w:lvlJc w:val="left"/>
      <w:pPr>
        <w:ind w:left="2880" w:hanging="360"/>
      </w:pPr>
    </w:lvl>
    <w:lvl w:ilvl="4" w:tplc="CABAF77E">
      <w:start w:val="1"/>
      <w:numFmt w:val="bullet"/>
      <w:lvlText w:val="○"/>
      <w:lvlJc w:val="left"/>
      <w:pPr>
        <w:ind w:left="3600" w:hanging="360"/>
      </w:pPr>
    </w:lvl>
    <w:lvl w:ilvl="5" w:tplc="62EA3682">
      <w:start w:val="1"/>
      <w:numFmt w:val="bullet"/>
      <w:lvlText w:val="■"/>
      <w:lvlJc w:val="left"/>
      <w:pPr>
        <w:ind w:left="4320" w:hanging="360"/>
      </w:pPr>
    </w:lvl>
    <w:lvl w:ilvl="6" w:tplc="93B0344A">
      <w:start w:val="1"/>
      <w:numFmt w:val="bullet"/>
      <w:lvlText w:val="●"/>
      <w:lvlJc w:val="left"/>
      <w:pPr>
        <w:ind w:left="5040" w:hanging="360"/>
      </w:pPr>
    </w:lvl>
    <w:lvl w:ilvl="7" w:tplc="80745864">
      <w:start w:val="1"/>
      <w:numFmt w:val="bullet"/>
      <w:lvlText w:val="●"/>
      <w:lvlJc w:val="left"/>
      <w:pPr>
        <w:ind w:left="5760" w:hanging="360"/>
      </w:pPr>
    </w:lvl>
    <w:lvl w:ilvl="8" w:tplc="880CD2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0A2851"/>
    <w:multiLevelType w:val="hybridMultilevel"/>
    <w:tmpl w:val="C99ACDFE"/>
    <w:lvl w:ilvl="0" w:tplc="0A98C398">
      <w:start w:val="1"/>
      <w:numFmt w:val="decimal"/>
      <w:lvlText w:val="%1."/>
      <w:lvlJc w:val="left"/>
      <w:pPr>
        <w:ind w:left="420" w:hanging="280"/>
      </w:pPr>
    </w:lvl>
    <w:lvl w:ilvl="1" w:tplc="10D8877A">
      <w:numFmt w:val="decimal"/>
      <w:lvlText w:val=""/>
      <w:lvlJc w:val="left"/>
    </w:lvl>
    <w:lvl w:ilvl="2" w:tplc="E2EE757A">
      <w:numFmt w:val="decimal"/>
      <w:lvlText w:val=""/>
      <w:lvlJc w:val="left"/>
    </w:lvl>
    <w:lvl w:ilvl="3" w:tplc="255C7DFA">
      <w:numFmt w:val="decimal"/>
      <w:lvlText w:val=""/>
      <w:lvlJc w:val="left"/>
    </w:lvl>
    <w:lvl w:ilvl="4" w:tplc="59323444">
      <w:numFmt w:val="decimal"/>
      <w:lvlText w:val=""/>
      <w:lvlJc w:val="left"/>
    </w:lvl>
    <w:lvl w:ilvl="5" w:tplc="8C00436E">
      <w:numFmt w:val="decimal"/>
      <w:lvlText w:val=""/>
      <w:lvlJc w:val="left"/>
    </w:lvl>
    <w:lvl w:ilvl="6" w:tplc="34F6360E">
      <w:numFmt w:val="decimal"/>
      <w:lvlText w:val=""/>
      <w:lvlJc w:val="left"/>
    </w:lvl>
    <w:lvl w:ilvl="7" w:tplc="40987030">
      <w:numFmt w:val="decimal"/>
      <w:lvlText w:val=""/>
      <w:lvlJc w:val="left"/>
    </w:lvl>
    <w:lvl w:ilvl="8" w:tplc="5080C16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1"/>
    <w:rsid w:val="003226C1"/>
    <w:rsid w:val="00441C6A"/>
    <w:rsid w:val="007F031C"/>
    <w:rsid w:val="00941940"/>
    <w:rsid w:val="00B35AC3"/>
    <w:rsid w:val="00DE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A8D9"/>
  <w15:docId w15:val="{B85692BC-79D9-4907-BA44-3CDCBF74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pPr>
      <w:spacing w:before="320" w:after="160"/>
      <w:outlineLvl w:val="0"/>
    </w:pPr>
    <w:rPr>
      <w:b/>
      <w:bCs/>
      <w:color w:val="0E7C86"/>
      <w:sz w:val="28"/>
      <w:szCs w:val="28"/>
    </w:rPr>
  </w:style>
  <w:style w:type="paragraph" w:styleId="Ttulo2">
    <w:name w:val="heading 2"/>
    <w:pPr>
      <w:spacing w:before="240" w:after="120"/>
      <w:outlineLvl w:val="1"/>
    </w:pPr>
    <w:rPr>
      <w:b/>
      <w:bCs/>
      <w:color w:val="0A5A63"/>
      <w:sz w:val="24"/>
      <w:szCs w:val="24"/>
    </w:rPr>
  </w:style>
  <w:style w:type="paragraph" w:styleId="Ttulo3">
    <w:name w:val="heading 3"/>
    <w:pPr>
      <w:spacing w:before="200" w:after="100"/>
      <w:outlineLvl w:val="2"/>
    </w:pPr>
    <w:rPr>
      <w:b/>
      <w:bCs/>
      <w:color w:val="10202C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19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940"/>
  </w:style>
  <w:style w:type="paragraph" w:styleId="Piedepgina">
    <w:name w:val="footer"/>
    <w:basedOn w:val="Normal"/>
    <w:link w:val="PiedepginaCar"/>
    <w:uiPriority w:val="99"/>
    <w:unhideWhenUsed/>
    <w:rsid w:val="009419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LISETH VALLEJOS GONZALES</cp:lastModifiedBy>
  <cp:revision>3</cp:revision>
  <dcterms:created xsi:type="dcterms:W3CDTF">2026-10-27T23:08:00Z</dcterms:created>
  <dcterms:modified xsi:type="dcterms:W3CDTF">2026-10-27T23:15:00Z</dcterms:modified>
</cp:coreProperties>
</file>