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TALLER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Objetivo. crear las siguientes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 definidas por el usuario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la base de datos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MUEBLES JUVENTUD.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892675" cy="322580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Mostrar el horario de un trabajador, mediante una función, con el código del trabajador 1029, solo nombres y apellidos.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Contar las fechas del horario de un trabajador para el rango: 1/11/2018 a 30/11/2018, utilizando una función y llamándola por consulta.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Contar las horas rendidas de un trabajador utilizando la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función incorporada subtime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hacer la respectiva función y llamarla por una consulta, mostrando los datos del trabajador más los datos de la función.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Realizar una función que cuente la cantidad de productos por taller según el número de taller 1, 2, 3 y 4. Y otra función que muestre los siguientes mensajes que categoricen los talleres así: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taller es 1 entonces “muebles de sala”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taller es 2 entonces “muebles de alcoba”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taller es 3 entonces “muebles de cocina”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taller es 4 entonces “muebles de comedor”</w:t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Determinar la jornada de un horario, cuando ingrese 1, 2 o 3, si es mañana, tarde o noche respectivamente, con la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función incorporada upper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mostrando los datos del supervisor de esa jornada en mayúsculas.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Mostrar a cuál taller pertenecen los 10 primeros trabajadores registrados mediante una función.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Mostrar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cuántos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productos han sido supervisados, con el alias: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 ‘Productos Supervisados’.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vertAlign w:val="baseline"/>
          <w:rtl w:val="0"/>
        </w:rPr>
        <w:t xml:space="preserve"> Crear una función que en base a un número de producto devuelva su nombre o la cadena 'DESCONOCIDO' en caso que no exista, y relacionar con una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vertAlign w:val="baseline"/>
          <w:rtl w:val="0"/>
        </w:rPr>
        <w:t xml:space="preserve">Crear una función que devuelva su mayor valor del producto (utiliza la función de agregado MAX(columna)). Luego llamar a la función por una consulta con el alias ‘Valor Máximo’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Crear una función donde pida el número de identificación de un trabajador, y en base a este muestre el número y nombre del taller en el que labora. Realizar la respectiva consulta y si considera poner un alias.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O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O"/>
    </w:rPr>
  </w:style>
  <w:style w:type="character" w:styleId="Hipervínculo">
    <w:name w:val="Hipervínculo"/>
    <w:next w:val="Hipervínculo"/>
    <w:autoRedefine w:val="0"/>
    <w:hidden w:val="0"/>
    <w:qFormat w:val="1"/>
    <w:rPr>
      <w:color w:val="4685df"/>
      <w:w w:val="100"/>
      <w:position w:val="-1"/>
      <w:u w:val="non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acicollapsed1">
    <w:name w:val="acicollapsed1"/>
    <w:next w:val="acicollapsed1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rldyt7trlm7n2WydC6l8V1o8pg==">AMUW2mVxKkVveoTHUO144wDS9EQm4CaUuAT8dd8VRDKXG/QA1z6xJEsx6ZZZPmbdpkALYvViG7z1YJh8EBoJwqQSulDb0C010e5SnNVaCEOvO/p3npzhqEo=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2009-10-13T03:58:00Z</dcterms:created>
  <dc:creator>LUCY</dc:creator>
</cp:coreProperties>
</file>