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Fusion VR — Frequently Asked Questions</w:t>
      </w:r>
    </w:p>
    <w:p>
      <w:r>
        <w:rPr>
          <w:i/>
          <w:sz w:val="22"/>
        </w:rPr>
        <w:t>Updated from Fusion VR FAQ Word document · Content mirrored from faq.html</w:t>
      </w:r>
    </w:p>
    <w:p>
      <w:pPr>
        <w:pStyle w:val="Heading1"/>
      </w:pPr>
      <w:r>
        <w:t>Section 1 · Museum Basics</w:t>
      </w:r>
    </w:p>
    <w:p>
      <w:r>
        <w:rPr>
          <w:b/>
        </w:rPr>
        <w:t>Understanding Digital Museums &amp; Immersive Experiences</w:t>
      </w:r>
    </w:p>
    <w:p>
      <w:r>
        <w:rPr>
          <w:i/>
          <w:sz w:val="20"/>
        </w:rPr>
        <w:t>25 questions</w:t>
      </w:r>
    </w:p>
    <w:p>
      <w:r>
        <w:rPr>
          <w:b/>
          <w:sz w:val="24"/>
        </w:rPr>
        <w:t>Q1. What is a Digital Museum?</w:t>
      </w:r>
    </w:p>
    <w:p>
      <w:pPr>
        <w:spacing w:after="160"/>
      </w:pPr>
      <w:r>
        <w:t>A Digital Museum in India is a physical museum space that uses immersive technology to transform static exhibits into engaging, multi-sensory visitor experiences. Technologies such as stereoscopic 3D projection, virtual reality, augmented reality, holographic displays, and 3D spatial audio replace traditional glass-case displays — inviting visitors to step inside history, culture, or science through sight, sound, motion, and sensation. Across India, Digital Museums are being adopted by government bodies, heritage trusts, religious institutions, and science centres to modernise visitor engagement and preserve cultural legacy.</w:t>
      </w:r>
    </w:p>
    <w:p>
      <w:pPr>
        <w:spacing w:after="160"/>
      </w:pPr>
      <w:r>
        <w:t>Fusion VR's Odyssey of Hanuman 7DX — developed for IITM Pravartak and the Department of Science and Technology, Government of India, and installed in Ayodhya — is one example: a 100-foot curved screen experience with 28K stereoscopic 3D projection, Holophonix spatial audio from France, and 7DX hydraulic motion, delivering several India-first achievements built by a team with more than two decades of experience.</w:t>
      </w:r>
    </w:p>
    <w:p>
      <w:r>
        <w:rPr>
          <w:b/>
          <w:sz w:val="24"/>
        </w:rPr>
        <w:t>Q2. What is Museum 2.0 and how is it different from a traditional museum?</w:t>
      </w:r>
    </w:p>
    <w:p>
      <w:pPr>
        <w:spacing w:after="160"/>
      </w:pPr>
      <w:r>
        <w:t>Museum 2.0 is a philosophy as much as a technology — it reimagines the museum visitor's role from passive observer to active, two-way participant. In a traditional museum, the institution decides what to show and the visitor simply receives it, walking past artefacts behind glass and reading labels. Museum 2.0 breaks this one-way relationship — visitors interact with exhibits, make choices, trigger responses, and shape their own experience in real time through touch, motion, voice, and gesture. The enabling technologies range from touch kiosks and interactive displays, to interactive conversational AI avatars, to fully multisensory immersive environments — all designed to put the visitor in control. The result is a modern museum experience with dramatically higher engagement, longer dwell time, and deeper emotional connection.</w:t>
      </w:r>
    </w:p>
    <w:p>
      <w:pPr>
        <w:spacing w:after="160"/>
      </w:pPr>
      <w:r>
        <w:t>Fusion VR has delivered Museum 2.0 experiences across India including the Amma Memorial Museum &amp; Knowledge Park, the Kalaignar Memorial Museum at Marina Beach, the Tamil Nadu Policy &amp; Governance Experiential Centre (TNPAGE), and the Porunai Museum for the Tamil Nadu Archaeology Department.</w:t>
      </w:r>
    </w:p>
    <w:p>
      <w:r>
        <w:rPr>
          <w:b/>
          <w:sz w:val="24"/>
        </w:rPr>
        <w:t>Q3. What is the difference between a Digital Museum and Museum 2.0?</w:t>
      </w:r>
    </w:p>
    <w:p>
      <w:pPr>
        <w:spacing w:after="160"/>
      </w:pPr>
      <w:r>
        <w:t>The difference between a Digital Museum and Museum 2.0 lies not just in technology but in philosophy. A Digital Museum is the broad category — any physical museum that uses digital technology to present content. Museum 2.0 is a higher standard within that category, defined by a fundamental shift from one-way display to two-way visitor participation.</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rPr>
            </w:r>
          </w:p>
        </w:tc>
        <w:tc>
          <w:tcPr>
            <w:tcW w:type="dxa" w:w="3216"/>
          </w:tcPr>
          <w:p>
            <w:r>
              <w:rPr>
                <w:b/>
              </w:rPr>
              <w:t>Digital Museum</w:t>
            </w:r>
          </w:p>
        </w:tc>
        <w:tc>
          <w:tcPr>
            <w:tcW w:type="dxa" w:w="3216"/>
          </w:tcPr>
          <w:p>
            <w:r>
              <w:rPr>
                <w:b/>
              </w:rPr>
              <w:t>Museum 2.0</w:t>
            </w:r>
          </w:p>
        </w:tc>
      </w:tr>
      <w:tr>
        <w:tc>
          <w:tcPr>
            <w:tcW w:type="dxa" w:w="3216"/>
          </w:tcPr>
          <w:p>
            <w:r>
              <w:t>Definition</w:t>
            </w:r>
          </w:p>
        </w:tc>
        <w:tc>
          <w:tcPr>
            <w:tcW w:type="dxa" w:w="3216"/>
          </w:tcPr>
          <w:p>
            <w:r>
              <w:t>Any museum using digital technology</w:t>
            </w:r>
          </w:p>
        </w:tc>
        <w:tc>
          <w:tcPr>
            <w:tcW w:type="dxa" w:w="3216"/>
          </w:tcPr>
          <w:p>
            <w:r>
              <w:t>Philosophy of two-way visitor participation</w:t>
            </w:r>
          </w:p>
        </w:tc>
      </w:tr>
      <w:tr>
        <w:tc>
          <w:tcPr>
            <w:tcW w:type="dxa" w:w="3216"/>
          </w:tcPr>
          <w:p>
            <w:r>
              <w:t>Visitor Role</w:t>
            </w:r>
          </w:p>
        </w:tc>
        <w:tc>
          <w:tcPr>
            <w:tcW w:type="dxa" w:w="3216"/>
          </w:tcPr>
          <w:p>
            <w:r>
              <w:t>Can remain a passive observer</w:t>
            </w:r>
          </w:p>
        </w:tc>
        <w:tc>
          <w:tcPr>
            <w:tcW w:type="dxa" w:w="3216"/>
          </w:tcPr>
          <w:p>
            <w:r>
              <w:t>Always an active participant</w:t>
            </w:r>
          </w:p>
        </w:tc>
      </w:tr>
      <w:tr>
        <w:tc>
          <w:tcPr>
            <w:tcW w:type="dxa" w:w="3216"/>
          </w:tcPr>
          <w:p>
            <w:r>
              <w:t>Interaction Level</w:t>
            </w:r>
          </w:p>
        </w:tc>
        <w:tc>
          <w:tcPr>
            <w:tcW w:type="dxa" w:w="3216"/>
          </w:tcPr>
          <w:p>
            <w:r>
              <w:t>Optional — can be minimal</w:t>
            </w:r>
          </w:p>
        </w:tc>
        <w:tc>
          <w:tcPr>
            <w:tcW w:type="dxa" w:w="3216"/>
          </w:tcPr>
          <w:p>
            <w:r>
              <w:t>Central to every experience</w:t>
            </w:r>
          </w:p>
        </w:tc>
      </w:tr>
      <w:tr>
        <w:tc>
          <w:tcPr>
            <w:tcW w:type="dxa" w:w="3216"/>
          </w:tcPr>
          <w:p>
            <w:r>
              <w:t>Technology Depth</w:t>
            </w:r>
          </w:p>
        </w:tc>
        <w:tc>
          <w:tcPr>
            <w:tcW w:type="dxa" w:w="3216"/>
          </w:tcPr>
          <w:p>
            <w:r>
              <w:t>Can be basic — screens, kiosks</w:t>
            </w:r>
          </w:p>
        </w:tc>
        <w:tc>
          <w:tcPr>
            <w:tcW w:type="dxa" w:w="3216"/>
          </w:tcPr>
          <w:p>
            <w:r>
              <w:t>Multi-technology, multisensory environments</w:t>
            </w:r>
          </w:p>
        </w:tc>
      </w:tr>
      <w:tr>
        <w:tc>
          <w:tcPr>
            <w:tcW w:type="dxa" w:w="3216"/>
          </w:tcPr>
          <w:p>
            <w:r>
              <w:t>Standard</w:t>
            </w:r>
          </w:p>
        </w:tc>
        <w:tc>
          <w:tcPr>
            <w:tcW w:type="dxa" w:w="3216"/>
          </w:tcPr>
          <w:p>
            <w:r>
              <w:t>Broad category</w:t>
            </w:r>
          </w:p>
        </w:tc>
        <w:tc>
          <w:tcPr>
            <w:tcW w:type="dxa" w:w="3216"/>
          </w:tcPr>
          <w:p>
            <w:r>
              <w:t>Higher standard within the category</w:t>
            </w:r>
          </w:p>
        </w:tc>
      </w:tr>
      <w:tr>
        <w:tc>
          <w:tcPr>
            <w:tcW w:type="dxa" w:w="3216"/>
          </w:tcPr>
          <w:p>
            <w:r>
              <w:t>Example</w:t>
            </w:r>
          </w:p>
        </w:tc>
        <w:tc>
          <w:tcPr>
            <w:tcW w:type="dxa" w:w="3216"/>
          </w:tcPr>
          <w:p>
            <w:r>
              <w:t>Gallery with digital video screens</w:t>
            </w:r>
          </w:p>
        </w:tc>
        <w:tc>
          <w:tcPr>
            <w:tcW w:type="dxa" w:w="3216"/>
          </w:tcPr>
          <w:p>
            <w:r>
              <w:t>Gallery with AI avatars, touch exhibits, immersive zones</w:t>
            </w:r>
          </w:p>
        </w:tc>
      </w:tr>
    </w:tbl>
    <w:p/>
    <w:p>
      <w:pPr>
        <w:spacing w:after="160"/>
      </w:pPr>
      <w:r>
        <w:t>Every Museum 2.0 is a Digital Museum — but not every Digital Museum qualifies as Museum 2.0. Fusion VR designs to the Museum 2.0 standard across all its projects, ensuring every installation delivers genuine two-way visitor engagement rather than passive digital display.</w:t>
      </w:r>
    </w:p>
    <w:p>
      <w:r>
        <w:rPr>
          <w:b/>
          <w:sz w:val="24"/>
        </w:rPr>
        <w:t>Q4. What is an Immersive Museum and how is it different from a Digital Museum?</w:t>
      </w:r>
    </w:p>
    <w:p>
      <w:pPr>
        <w:spacing w:after="160"/>
      </w:pPr>
      <w:r>
        <w:t>An Immersive Museum is a physical museum where the visitor is fully surrounded by the experience — through large-format projection, spatial audio, motion, and multisensory effects that make them feel present inside the story rather than observing it from outside. While a Digital Museum is the broad category of any museum using digital technology, an Immersive Museum specifically emphasises deep sensory immersion as its defining quality — the goal is total presence, where sight, sound, motion, and even touch combine to transport the visitor to another time or place.</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rPr>
            </w:r>
          </w:p>
        </w:tc>
        <w:tc>
          <w:tcPr>
            <w:tcW w:type="dxa" w:w="3216"/>
          </w:tcPr>
          <w:p>
            <w:r>
              <w:rPr>
                <w:b/>
              </w:rPr>
            </w:r>
          </w:p>
        </w:tc>
        <w:tc>
          <w:tcPr>
            <w:tcW w:type="dxa" w:w="3216"/>
          </w:tcPr>
          <w:p>
            <w:r>
              <w:rPr>
                <w:b/>
              </w:rPr>
            </w:r>
          </w:p>
        </w:tc>
      </w:tr>
      <w:tr>
        <w:tc>
          <w:tcPr>
            <w:tcW w:type="dxa" w:w="3216"/>
          </w:tcPr>
          <w:p>
            <w:r/>
          </w:p>
        </w:tc>
        <w:tc>
          <w:tcPr>
            <w:tcW w:type="dxa" w:w="3216"/>
          </w:tcPr>
          <w:p>
            <w:r>
              <w:t>Digital Museum</w:t>
            </w:r>
          </w:p>
        </w:tc>
        <w:tc>
          <w:tcPr>
            <w:tcW w:type="dxa" w:w="3216"/>
          </w:tcPr>
          <w:p>
            <w:r>
              <w:t>Immersive Museum</w:t>
            </w:r>
          </w:p>
        </w:tc>
      </w:tr>
      <w:tr>
        <w:tc>
          <w:tcPr>
            <w:tcW w:type="dxa" w:w="3216"/>
          </w:tcPr>
          <w:p>
            <w:r>
              <w:t>Focus</w:t>
            </w:r>
          </w:p>
        </w:tc>
        <w:tc>
          <w:tcPr>
            <w:tcW w:type="dxa" w:w="3216"/>
          </w:tcPr>
          <w:p>
            <w:r>
              <w:t>Use of digital technology</w:t>
            </w:r>
          </w:p>
        </w:tc>
        <w:tc>
          <w:tcPr>
            <w:tcW w:type="dxa" w:w="3216"/>
          </w:tcPr>
          <w:p>
            <w:r>
              <w:t>Depth of sensory immersion</w:t>
            </w:r>
          </w:p>
        </w:tc>
      </w:tr>
      <w:tr>
        <w:tc>
          <w:tcPr>
            <w:tcW w:type="dxa" w:w="3216"/>
          </w:tcPr>
          <w:p>
            <w:r>
              <w:t>Visitor Feeling</w:t>
            </w:r>
          </w:p>
        </w:tc>
        <w:tc>
          <w:tcPr>
            <w:tcW w:type="dxa" w:w="3216"/>
          </w:tcPr>
          <w:p>
            <w:r>
              <w:t>Engaged and informed</w:t>
            </w:r>
          </w:p>
        </w:tc>
        <w:tc>
          <w:tcPr>
            <w:tcW w:type="dxa" w:w="3216"/>
          </w:tcPr>
          <w:p>
            <w:r>
              <w:t>Fully transported and present</w:t>
            </w:r>
          </w:p>
        </w:tc>
      </w:tr>
      <w:tr>
        <w:tc>
          <w:tcPr>
            <w:tcW w:type="dxa" w:w="3216"/>
          </w:tcPr>
          <w:p>
            <w:r>
              <w:t>Typical Technology</w:t>
            </w:r>
          </w:p>
        </w:tc>
        <w:tc>
          <w:tcPr>
            <w:tcW w:type="dxa" w:w="3216"/>
          </w:tcPr>
          <w:p>
            <w:r>
              <w:t>Screens, kiosks, interactive displays</w:t>
            </w:r>
          </w:p>
        </w:tc>
        <w:tc>
          <w:tcPr>
            <w:tcW w:type="dxa" w:w="3216"/>
          </w:tcPr>
          <w:p>
            <w:r>
              <w:t>Large-format 3D projection, VR-HMD, spatial audio, motion, multisensory effects</w:t>
            </w:r>
          </w:p>
        </w:tc>
      </w:tr>
      <w:tr>
        <w:tc>
          <w:tcPr>
            <w:tcW w:type="dxa" w:w="3216"/>
          </w:tcPr>
          <w:p>
            <w:r>
              <w:t>Scale of Experience</w:t>
            </w:r>
          </w:p>
        </w:tc>
        <w:tc>
          <w:tcPr>
            <w:tcW w:type="dxa" w:w="3216"/>
          </w:tcPr>
          <w:p>
            <w:r>
              <w:t>Can be exhibit-by-exhibit</w:t>
            </w:r>
          </w:p>
        </w:tc>
        <w:tc>
          <w:tcPr>
            <w:tcW w:type="dxa" w:w="3216"/>
          </w:tcPr>
          <w:p>
            <w:r>
              <w:t>Often a complete enveloping environment</w:t>
            </w:r>
          </w:p>
        </w:tc>
      </w:tr>
      <w:tr>
        <w:tc>
          <w:tcPr>
            <w:tcW w:type="dxa" w:w="3216"/>
          </w:tcPr>
          <w:p>
            <w:r>
              <w:t>Relationship</w:t>
            </w:r>
          </w:p>
        </w:tc>
        <w:tc>
          <w:tcPr>
            <w:tcW w:type="dxa" w:w="3216"/>
          </w:tcPr>
          <w:p>
            <w:r>
              <w:t>The broad category</w:t>
            </w:r>
          </w:p>
        </w:tc>
        <w:tc>
          <w:tcPr>
            <w:tcW w:type="dxa" w:w="3216"/>
          </w:tcPr>
          <w:p>
            <w:r>
              <w:t>A specialised type of Digital Museum</w:t>
            </w:r>
          </w:p>
        </w:tc>
      </w:tr>
    </w:tbl>
    <w:p/>
    <w:p>
      <w:pPr>
        <w:spacing w:after="160"/>
      </w:pPr>
      <w:r>
        <w:t>Every Immersive Museum is a Digital Museum, distinguished by its emphasis on total sensory presence. Fusion VR's immersive experiences include Tears of Vivekananda, a multisensory VR experience created for the Ramakrishna Mission in Delhi and Chennai, and Tales of Ajanta, a multisensory VR experience, along with the Odyssey of Hanuman 7DX project at Ayodhya — both developed for IITM Pravartak and the Department of Science and Technology, Government of India.</w:t>
      </w:r>
    </w:p>
    <w:p>
      <w:r>
        <w:rPr>
          <w:b/>
          <w:sz w:val="24"/>
        </w:rPr>
        <w:t>Q5. What does an immersive museum experience actually feel like for a visitor?</w:t>
      </w:r>
    </w:p>
    <w:p>
      <w:pPr>
        <w:spacing w:after="160"/>
      </w:pPr>
      <w:r>
        <w:t>Walking into an immersive museum feels less like visiting an exhibition and more like stepping into another world. Instead of standing before glass cases, you are surrounded — a vast screen curves around you, imagery moves in three dimensions, sound travels through the space so a voice or a river or a battle seems to come from a specific direction, and in motion-based experiences the floor or seat moves in sync with what you see. The everyday sense of being in a room fades, and for a few minutes you genuinely feel present in another time or place. Visitors often describe a moment where they forget they are watching a screen at all. In Fusion VR's 7DX VR Boat Ride at the Porunai Museum, for example, visitors feel as though they are physically travelling down an ancient Tamil river — the motion, the spatial sound, and the multisensory effects combining to create the sensation of real time travel into history.</w:t>
      </w:r>
    </w:p>
    <w:p>
      <w:r>
        <w:rPr>
          <w:b/>
          <w:sz w:val="24"/>
        </w:rPr>
        <w:t>Q6. What is a Virtual Museum — and is it the same as a Digital Museum?</w:t>
      </w:r>
    </w:p>
    <w:p>
      <w:pPr>
        <w:spacing w:after="160"/>
      </w:pPr>
      <w:r>
        <w:t>No — a Virtual Museum is not the same as a Digital Museum, and the two are often confused. A Virtual Museum is an online, web-based or app-based museum that visitors access remotely from a computer, phone, or head-mounted VR device — there is no physical space to walk through. A Digital Museum, by contrast, is a physical building or gallery that visitors walk into, where digital and immersive technologies bring the exhibits to life around them. The simplest distinction is location: a Virtual Museum exists on a screen or headset you access from anywhere; a Digital Museum is a real place you travel to and experience in person.</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rPr>
            </w:r>
          </w:p>
        </w:tc>
        <w:tc>
          <w:tcPr>
            <w:tcW w:type="dxa" w:w="3216"/>
          </w:tcPr>
          <w:p>
            <w:r>
              <w:rPr>
                <w:b/>
              </w:rPr>
              <w:t>Virtual Museum</w:t>
            </w:r>
          </w:p>
        </w:tc>
        <w:tc>
          <w:tcPr>
            <w:tcW w:type="dxa" w:w="3216"/>
          </w:tcPr>
          <w:p>
            <w:r>
              <w:rPr>
                <w:b/>
              </w:rPr>
              <w:t>Digital Museum</w:t>
            </w:r>
          </w:p>
        </w:tc>
      </w:tr>
      <w:tr>
        <w:tc>
          <w:tcPr>
            <w:tcW w:type="dxa" w:w="3216"/>
          </w:tcPr>
          <w:p>
            <w:r>
              <w:t>Location</w:t>
            </w:r>
          </w:p>
        </w:tc>
        <w:tc>
          <w:tcPr>
            <w:tcW w:type="dxa" w:w="3216"/>
          </w:tcPr>
          <w:p>
            <w:r>
              <w:t>Online — website, app, or VR headset</w:t>
            </w:r>
          </w:p>
        </w:tc>
        <w:tc>
          <w:tcPr>
            <w:tcW w:type="dxa" w:w="3216"/>
          </w:tcPr>
          <w:p>
            <w:r>
              <w:t>Physical building or gallery</w:t>
            </w:r>
          </w:p>
        </w:tc>
      </w:tr>
      <w:tr>
        <w:tc>
          <w:tcPr>
            <w:tcW w:type="dxa" w:w="3216"/>
          </w:tcPr>
          <w:p>
            <w:r>
              <w:t>How Visited</w:t>
            </w:r>
          </w:p>
        </w:tc>
        <w:tc>
          <w:tcPr>
            <w:tcW w:type="dxa" w:w="3216"/>
          </w:tcPr>
          <w:p>
            <w:r>
              <w:t>Remotely, from any device</w:t>
            </w:r>
          </w:p>
        </w:tc>
        <w:tc>
          <w:tcPr>
            <w:tcW w:type="dxa" w:w="3216"/>
          </w:tcPr>
          <w:p>
            <w:r>
              <w:t>In person, on site</w:t>
            </w:r>
          </w:p>
        </w:tc>
      </w:tr>
      <w:tr>
        <w:tc>
          <w:tcPr>
            <w:tcW w:type="dxa" w:w="3216"/>
          </w:tcPr>
          <w:p>
            <w:r>
              <w:t>Experience</w:t>
            </w:r>
          </w:p>
        </w:tc>
        <w:tc>
          <w:tcPr>
            <w:tcW w:type="dxa" w:w="3216"/>
          </w:tcPr>
          <w:p>
            <w:r>
              <w:t>Viewed on a screen or headset</w:t>
            </w:r>
          </w:p>
        </w:tc>
        <w:tc>
          <w:tcPr>
            <w:tcW w:type="dxa" w:w="3216"/>
          </w:tcPr>
          <w:p>
            <w:r>
              <w:t>Walked through and felt around you</w:t>
            </w:r>
          </w:p>
        </w:tc>
      </w:tr>
      <w:tr>
        <w:tc>
          <w:tcPr>
            <w:tcW w:type="dxa" w:w="3216"/>
          </w:tcPr>
          <w:p>
            <w:r>
              <w:t>Physical Space</w:t>
            </w:r>
          </w:p>
        </w:tc>
        <w:tc>
          <w:tcPr>
            <w:tcW w:type="dxa" w:w="3216"/>
          </w:tcPr>
          <w:p>
            <w:r>
              <w:t>None</w:t>
            </w:r>
          </w:p>
        </w:tc>
        <w:tc>
          <w:tcPr>
            <w:tcW w:type="dxa" w:w="3216"/>
          </w:tcPr>
          <w:p>
            <w:r>
              <w:t>A real, built environment</w:t>
            </w:r>
          </w:p>
        </w:tc>
      </w:tr>
    </w:tbl>
    <w:p/>
    <w:p>
      <w:pPr>
        <w:spacing w:after="160"/>
      </w:pPr>
      <w:r>
        <w:t>Fusion VR specialises in physical Digital Museums and immersive experiences — not online-only virtual museums. Every Fusion VR project is a real, built, walk-in installation designed to immerse visitors on site through projection, motion, spatial audio, and multisensory technology.</w:t>
      </w:r>
    </w:p>
    <w:p>
      <w:r>
        <w:rPr>
          <w:b/>
          <w:sz w:val="24"/>
        </w:rPr>
        <w:t>Q7. What is an Experience Centre?</w:t>
      </w:r>
    </w:p>
    <w:p>
      <w:pPr>
        <w:spacing w:after="160"/>
      </w:pPr>
      <w:r>
        <w:t>An Experience Centre is a physical space designed to engage visitors with the work, achievements, vision, or offerings of a specific institution, organisation, or brand — using immersive and interactive technology to tell that story compellingly. While a museum primarily preserves and presents heritage, history, or science that exists independently, an Experience Centre is built around the commissioning institution itself — a government department showcasing its policies, a defence organisation presenting its systems, or a corporate brand sharing its journey. The technologies used are often identical to a Digital Museum — immersive projection, interactive displays, AI avatars, and multisensory environments — but the purpose is engagement and communication rather than archival preservation.</w:t>
      </w:r>
    </w:p>
    <w:p>
      <w:pPr>
        <w:spacing w:after="160"/>
      </w:pPr>
      <w:r>
        <w:t>Fusion VR has delivered Experience Centres across government, defence, and corporate sectors — including the Tamil Nadu Policy &amp; Governance Experiential Centre (TNPAGE), a 3D VR launcher experience for Bharat Dynamics Limited (BDL) under the Ministry of Defence, stereoscopic 3D aero-engine visualisation for the Gas Turbine Research Establishment (GTRE), DRDO, and VR content for the Art Learning Centre at Tractors and Farm Equipment Ltd. (TAFE), Chennai.</w:t>
      </w:r>
    </w:p>
    <w:p>
      <w:r>
        <w:rPr>
          <w:b/>
          <w:sz w:val="24"/>
        </w:rPr>
        <w:t>Q8. What is the difference between a Digital Museum, Museum 2.0, Immersive Museum, Virtual Museum, and Experience Centre?</w:t>
      </w:r>
    </w:p>
    <w:p>
      <w:pPr>
        <w:spacing w:after="160"/>
      </w:pPr>
      <w:r>
        <w:t>These five terms are closely related and often used interchangeably, but each has a distinct meaning. The key differences come down to three things: whether the space is physical or online, what its core purpose is, and how deeply the visitor participates. A Digital Museum is the broad umbrella term for any physical museum using digital technology. Museum 2.0, Immersive Museum, and Experience Centre are all physical and all sit within or alongside this category — distinguished by participation, sensory depth, and purpose respectively. A Virtual Museum is the only one that is online rather than physical.</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Pr>
          <w:p>
            <w:r>
              <w:rPr>
                <w:b/>
              </w:rPr>
              <w:t>Term</w:t>
            </w:r>
          </w:p>
        </w:tc>
        <w:tc>
          <w:tcPr>
            <w:tcW w:type="dxa" w:w="1930"/>
          </w:tcPr>
          <w:p>
            <w:r>
              <w:rPr>
                <w:b/>
              </w:rPr>
              <w:t>Physical or Online</w:t>
            </w:r>
          </w:p>
        </w:tc>
        <w:tc>
          <w:tcPr>
            <w:tcW w:type="dxa" w:w="1930"/>
          </w:tcPr>
          <w:p>
            <w:r>
              <w:rPr>
                <w:b/>
              </w:rPr>
              <w:t>Core Purpose</w:t>
            </w:r>
          </w:p>
        </w:tc>
        <w:tc>
          <w:tcPr>
            <w:tcW w:type="dxa" w:w="1930"/>
          </w:tcPr>
          <w:p>
            <w:r>
              <w:rPr>
                <w:b/>
              </w:rPr>
              <w:t>Visitor Role</w:t>
            </w:r>
          </w:p>
        </w:tc>
        <w:tc>
          <w:tcPr>
            <w:tcW w:type="dxa" w:w="1930"/>
          </w:tcPr>
          <w:p>
            <w:r>
              <w:rPr>
                <w:b/>
              </w:rPr>
              <w:t>Fusion VR Builds This</w:t>
            </w:r>
          </w:p>
        </w:tc>
      </w:tr>
      <w:tr>
        <w:tc>
          <w:tcPr>
            <w:tcW w:type="dxa" w:w="1930"/>
          </w:tcPr>
          <w:p>
            <w:r>
              <w:t>Digital Museum</w:t>
            </w:r>
          </w:p>
        </w:tc>
        <w:tc>
          <w:tcPr>
            <w:tcW w:type="dxa" w:w="1930"/>
          </w:tcPr>
          <w:p>
            <w:r>
              <w:t>Physical</w:t>
            </w:r>
          </w:p>
        </w:tc>
        <w:tc>
          <w:tcPr>
            <w:tcW w:type="dxa" w:w="1930"/>
          </w:tcPr>
          <w:p>
            <w:r>
              <w:t>Present heritage/science/culture with digital technology</w:t>
            </w:r>
          </w:p>
        </w:tc>
        <w:tc>
          <w:tcPr>
            <w:tcW w:type="dxa" w:w="1930"/>
          </w:tcPr>
          <w:p>
            <w:r>
              <w:t>Engaged</w:t>
            </w:r>
          </w:p>
        </w:tc>
        <w:tc>
          <w:tcPr>
            <w:tcW w:type="dxa" w:w="1930"/>
          </w:tcPr>
          <w:p>
            <w:r>
              <w:t>Yes</w:t>
            </w:r>
          </w:p>
        </w:tc>
      </w:tr>
      <w:tr>
        <w:tc>
          <w:tcPr>
            <w:tcW w:type="dxa" w:w="1930"/>
          </w:tcPr>
          <w:p>
            <w:r>
              <w:t>Museum 2.0</w:t>
            </w:r>
          </w:p>
        </w:tc>
        <w:tc>
          <w:tcPr>
            <w:tcW w:type="dxa" w:w="1930"/>
          </w:tcPr>
          <w:p>
            <w:r>
              <w:t>Physical</w:t>
            </w:r>
          </w:p>
        </w:tc>
        <w:tc>
          <w:tcPr>
            <w:tcW w:type="dxa" w:w="1930"/>
          </w:tcPr>
          <w:p>
            <w:r>
              <w:t>Two-way participatory museum experience</w:t>
            </w:r>
          </w:p>
        </w:tc>
        <w:tc>
          <w:tcPr>
            <w:tcW w:type="dxa" w:w="1930"/>
          </w:tcPr>
          <w:p>
            <w:r>
              <w:t>Active participant</w:t>
            </w:r>
          </w:p>
        </w:tc>
        <w:tc>
          <w:tcPr>
            <w:tcW w:type="dxa" w:w="1930"/>
          </w:tcPr>
          <w:p>
            <w:r>
              <w:t>Yes — core standard</w:t>
            </w:r>
          </w:p>
        </w:tc>
      </w:tr>
      <w:tr>
        <w:tc>
          <w:tcPr>
            <w:tcW w:type="dxa" w:w="1930"/>
          </w:tcPr>
          <w:p>
            <w:r>
              <w:t>Immersive Museum</w:t>
            </w:r>
          </w:p>
        </w:tc>
        <w:tc>
          <w:tcPr>
            <w:tcW w:type="dxa" w:w="1930"/>
          </w:tcPr>
          <w:p>
            <w:r>
              <w:t>Physical</w:t>
            </w:r>
          </w:p>
        </w:tc>
        <w:tc>
          <w:tcPr>
            <w:tcW w:type="dxa" w:w="1930"/>
          </w:tcPr>
          <w:p>
            <w:r>
              <w:t>Total sensory immersion in the story</w:t>
            </w:r>
          </w:p>
        </w:tc>
        <w:tc>
          <w:tcPr>
            <w:tcW w:type="dxa" w:w="1930"/>
          </w:tcPr>
          <w:p>
            <w:r>
              <w:t>Fully transported</w:t>
            </w:r>
          </w:p>
        </w:tc>
        <w:tc>
          <w:tcPr>
            <w:tcW w:type="dxa" w:w="1930"/>
          </w:tcPr>
          <w:p>
            <w:r>
              <w:t>Yes</w:t>
            </w:r>
          </w:p>
        </w:tc>
      </w:tr>
      <w:tr>
        <w:tc>
          <w:tcPr>
            <w:tcW w:type="dxa" w:w="1930"/>
          </w:tcPr>
          <w:p>
            <w:r>
              <w:t>Virtual Museum</w:t>
            </w:r>
          </w:p>
        </w:tc>
        <w:tc>
          <w:tcPr>
            <w:tcW w:type="dxa" w:w="1930"/>
          </w:tcPr>
          <w:p>
            <w:r>
              <w:t>Online</w:t>
            </w:r>
          </w:p>
        </w:tc>
        <w:tc>
          <w:tcPr>
            <w:tcW w:type="dxa" w:w="1930"/>
          </w:tcPr>
          <w:p>
            <w:r>
              <w:t>Remote access via web, app, or VR headset</w:t>
            </w:r>
          </w:p>
        </w:tc>
        <w:tc>
          <w:tcPr>
            <w:tcW w:type="dxa" w:w="1930"/>
          </w:tcPr>
          <w:p>
            <w:r>
              <w:t>Remote viewer</w:t>
            </w:r>
          </w:p>
        </w:tc>
        <w:tc>
          <w:tcPr>
            <w:tcW w:type="dxa" w:w="1930"/>
          </w:tcPr>
          <w:p>
            <w:r>
              <w:t>No</w:t>
            </w:r>
          </w:p>
        </w:tc>
      </w:tr>
      <w:tr>
        <w:tc>
          <w:tcPr>
            <w:tcW w:type="dxa" w:w="1930"/>
          </w:tcPr>
          <w:p>
            <w:r>
              <w:t>Experience Centre</w:t>
            </w:r>
          </w:p>
        </w:tc>
        <w:tc>
          <w:tcPr>
            <w:tcW w:type="dxa" w:w="1930"/>
          </w:tcPr>
          <w:p>
            <w:r>
              <w:t>Physical</w:t>
            </w:r>
          </w:p>
        </w:tc>
        <w:tc>
          <w:tcPr>
            <w:tcW w:type="dxa" w:w="1930"/>
          </w:tcPr>
          <w:p>
            <w:r>
              <w:t>Showcase an institution, brand, or mission</w:t>
            </w:r>
          </w:p>
        </w:tc>
        <w:tc>
          <w:tcPr>
            <w:tcW w:type="dxa" w:w="1930"/>
          </w:tcPr>
          <w:p>
            <w:r>
              <w:t>Engaged with the institution</w:t>
            </w:r>
          </w:p>
        </w:tc>
        <w:tc>
          <w:tcPr>
            <w:tcW w:type="dxa" w:w="1930"/>
          </w:tcPr>
          <w:p>
            <w:r>
              <w:t>Yes</w:t>
            </w:r>
          </w:p>
        </w:tc>
      </w:tr>
    </w:tbl>
    <w:p/>
    <w:p>
      <w:pPr>
        <w:spacing w:after="160"/>
      </w:pPr>
      <w:r>
        <w:t>In short: a Digital Museum is the category; Museum 2.0 adds participation; an Immersive Museum adds total sensory presence; an Experience Centre shifts the focus to an institution; and a Virtual Museum moves the whole experience online. Fusion VR designs and builds all physical formats — Digital Museums, Museum 2.0 installations, Immersive Museums, and Experience Centres — for government, cultural, religious, defence, and corporate clients across India.</w:t>
      </w:r>
    </w:p>
    <w:p>
      <w:r>
        <w:rPr>
          <w:i/>
          <w:sz w:val="20"/>
        </w:rPr>
        <w:t>[Diagram: Document Diagram · Museum Format Comparison]</w:t>
      </w:r>
    </w:p>
    <w:p>
      <w:r>
        <w:rPr>
          <w:b/>
          <w:sz w:val="24"/>
        </w:rPr>
        <w:t>Q9. Why are digital museums becoming important for heritage and culture in India?</w:t>
      </w:r>
    </w:p>
    <w:p>
      <w:pPr>
        <w:spacing w:after="160"/>
      </w:pPr>
      <w:r>
        <w:t>Digital museums are becoming important in India because traditional museums often struggle to engage a generation raised on interactive screens, while the country's vast cultural and historical heritage urgently needs compelling new ways to be preserved and shared. Digital museums turn passive viewing into active, memorable participation that significantly increases footfall, dwell time, and learning retention.</w:t>
      </w:r>
    </w:p>
    <w:p>
      <w:pPr>
        <w:spacing w:after="160"/>
      </w:pPr>
      <w:r>
        <w:t>At the Porunai Museum in Tirunelveli, for example, younger visitors recreate the 5,000-year-old iron smelting process themselves — operating a physical bellow while following on-screen instructions step by step — while the multisensory VR boat ride takes them on a time-travel journey through ancient Tamil culture, art, and trade.</w:t>
      </w:r>
    </w:p>
    <w:p>
      <w:pPr>
        <w:spacing w:after="160"/>
      </w:pPr>
      <w:r>
        <w:t>Experiences like these help young Indians understand, value, and take pride in their own history, heritage, and culture in a way static displays cannot. The Government of India's growing focus on cultural tourism and heritage preservation has further accelerated this shift. Fusion VR has been at the forefront for more than two decades, helping government bodies, cultural trusts, and religious institutions across India transform how heritage is experienced by new generations.</w:t>
      </w:r>
    </w:p>
    <w:p>
      <w:r>
        <w:rPr>
          <w:b/>
          <w:sz w:val="24"/>
        </w:rPr>
        <w:t>Q10. What types of institutions benefit most from a Digital Museum?</w:t>
      </w:r>
    </w:p>
    <w:p>
      <w:pPr>
        <w:spacing w:after="160"/>
      </w:pPr>
      <w:r>
        <w:t>A wide range of institutions benefit from a Digital Museum — essentially any organisation that needs to tell a story, preserve a legacy, educate an audience, or showcase its identity in a compelling way. The most common beneficiaries in India include government departments creating heritage and memorial museums, archaeology and cultural bodies preserving historical sites, religious institutions sharing spiritual narratives, science and education centres making subjects engaging, and corporates building brand experience centres and immersive training facilities. Each gains the same core advantages — higher visitor engagement, longer dwell time, stronger emotional connection, and the ability to preserve and present content that static displays cannot convey.</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rPr>
              <w:t>Institution Type</w:t>
            </w:r>
          </w:p>
        </w:tc>
        <w:tc>
          <w:tcPr>
            <w:tcW w:type="dxa" w:w="3216"/>
          </w:tcPr>
          <w:p>
            <w:r>
              <w:rPr>
                <w:b/>
              </w:rPr>
              <w:t>What They Build</w:t>
            </w:r>
          </w:p>
        </w:tc>
        <w:tc>
          <w:tcPr>
            <w:tcW w:type="dxa" w:w="3216"/>
          </w:tcPr>
          <w:p>
            <w:r>
              <w:rPr>
                <w:b/>
              </w:rPr>
              <w:t>Fusion VR Example</w:t>
            </w:r>
          </w:p>
        </w:tc>
      </w:tr>
      <w:tr>
        <w:tc>
          <w:tcPr>
            <w:tcW w:type="dxa" w:w="3216"/>
          </w:tcPr>
          <w:p>
            <w:r>
              <w:t>Government &amp; ministries</w:t>
            </w:r>
          </w:p>
        </w:tc>
        <w:tc>
          <w:tcPr>
            <w:tcW w:type="dxa" w:w="3216"/>
          </w:tcPr>
          <w:p>
            <w:r>
              <w:t>Heritage, memorial &amp; policy museums</w:t>
            </w:r>
          </w:p>
        </w:tc>
        <w:tc>
          <w:tcPr>
            <w:tcW w:type="dxa" w:w="3216"/>
          </w:tcPr>
          <w:p>
            <w:r>
              <w:t>TNPAGE; Amma &amp; Kalaignar Memorial Museums</w:t>
            </w:r>
          </w:p>
        </w:tc>
      </w:tr>
      <w:tr>
        <w:tc>
          <w:tcPr>
            <w:tcW w:type="dxa" w:w="3216"/>
          </w:tcPr>
          <w:p>
            <w:r>
              <w:t>Archaeology &amp; cultural bodies</w:t>
            </w:r>
          </w:p>
        </w:tc>
        <w:tc>
          <w:tcPr>
            <w:tcW w:type="dxa" w:w="3216"/>
          </w:tcPr>
          <w:p>
            <w:r>
              <w:t>Historical site &amp; artefact museums</w:t>
            </w:r>
          </w:p>
        </w:tc>
        <w:tc>
          <w:tcPr>
            <w:tcW w:type="dxa" w:w="3216"/>
          </w:tcPr>
          <w:p>
            <w:r>
              <w:t>Porunai Museum (TN Archaeology Dept); Tales of Ajanta and Odyssey of Hanuman 7DX (IITM Pravartak &amp; Department of Science and Technology, Govt. of India); Pallava Dynasty a Time Travel 7DX Experience at Mahabalipuram</w:t>
            </w:r>
          </w:p>
        </w:tc>
      </w:tr>
      <w:tr>
        <w:tc>
          <w:tcPr>
            <w:tcW w:type="dxa" w:w="3216"/>
          </w:tcPr>
          <w:p>
            <w:r>
              <w:t>Religious institutions &amp; trusts</w:t>
            </w:r>
          </w:p>
        </w:tc>
        <w:tc>
          <w:tcPr>
            <w:tcW w:type="dxa" w:w="3216"/>
          </w:tcPr>
          <w:p>
            <w:r>
              <w:t>Spiritual experience centres</w:t>
            </w:r>
          </w:p>
        </w:tc>
        <w:tc>
          <w:tcPr>
            <w:tcW w:type="dxa" w:w="3216"/>
          </w:tcPr>
          <w:p>
            <w:r>
              <w:t>Experience Vivekananda (Ramakrishna Mission)</w:t>
            </w:r>
          </w:p>
        </w:tc>
      </w:tr>
      <w:tr>
        <w:tc>
          <w:tcPr>
            <w:tcW w:type="dxa" w:w="3216"/>
          </w:tcPr>
          <w:p>
            <w:r>
              <w:t>Science &amp; education</w:t>
            </w:r>
          </w:p>
        </w:tc>
        <w:tc>
          <w:tcPr>
            <w:tcW w:type="dxa" w:w="3216"/>
          </w:tcPr>
          <w:p>
            <w:r>
              <w:t>Interactive learning &amp; training centres</w:t>
            </w:r>
          </w:p>
        </w:tc>
        <w:tc>
          <w:tcPr>
            <w:tcW w:type="dxa" w:w="3216"/>
          </w:tcPr>
          <w:p>
            <w:r>
              <w:t>Yokogawa &amp; ITE Singapore (immersive VR training)</w:t>
            </w:r>
          </w:p>
        </w:tc>
      </w:tr>
      <w:tr>
        <w:tc>
          <w:tcPr>
            <w:tcW w:type="dxa" w:w="3216"/>
          </w:tcPr>
          <w:p>
            <w:r>
              <w:t>Corporates &amp; PSUs</w:t>
            </w:r>
          </w:p>
        </w:tc>
        <w:tc>
          <w:tcPr>
            <w:tcW w:type="dxa" w:w="3216"/>
          </w:tcPr>
          <w:p>
            <w:r>
              <w:t>Brand &amp; product experience centres</w:t>
            </w:r>
          </w:p>
        </w:tc>
        <w:tc>
          <w:tcPr>
            <w:tcW w:type="dxa" w:w="3216"/>
          </w:tcPr>
          <w:p>
            <w:r>
              <w:t>BDL &amp; GTRE-DRDO - Govt. of India, TAFE</w:t>
            </w:r>
          </w:p>
        </w:tc>
      </w:tr>
    </w:tbl>
    <w:p/>
    <w:p>
      <w:pPr>
        <w:spacing w:after="160"/>
      </w:pPr>
      <w:r>
        <w:t>Fusion VR has delivered for every one of these institution types, in India and internationally. For the Ramakrishna Mission, our ongoing Experience Vivekananda engagement spans multiple RKM museums and showcases nearly our entire technology stack — VR, AR, immersive multisensory projections, holographic projections, stereoscopic 3D theatres, an AR photobooth that lets devotees take a photo with Swamiji delivered straight to their phone, and an interactive chat with a realistic 3D avatar of Swami Vivekananda.</w:t>
      </w:r>
    </w:p>
    <w:p>
      <w:pPr>
        <w:spacing w:after="160"/>
      </w:pPr>
      <w:r>
        <w:t>For archaeology and cultural heritage, Fusion VR has delivered Tales of Ajanta and the Odyssey of Hanuman 7DX experience for IITM Pravartak and the Department of Science and Technology, Government of India. For the science and education sector, Fusion VR has delivered interactive immersive VR training modules for the oil and gas industry for Yokogawa Singapore and the Institute of Technical Education, Government of Singapore.</w:t>
      </w:r>
    </w:p>
    <w:p>
      <w:r>
        <w:rPr>
          <w:b/>
          <w:sz w:val="24"/>
        </w:rPr>
        <w:t>Q11. What is digital heritage preservation and how does technology support it?</w:t>
      </w:r>
    </w:p>
    <w:p>
      <w:pPr>
        <w:spacing w:after="160"/>
      </w:pPr>
      <w:r>
        <w:t>Digital heritage preservation is the use of technology to capture, archive, recreate, and share cultural heritage — monuments, artefacts, art, traditions, and historical events — in digital form, so it can be protected against loss and experienced by future generations. Technologies such as high-resolution 3D scanning, photogrammetry, the latest Gaussian splatting, digital archiving, and immersive recreation allow fragile artefacts and even vanished or inaccessible sites to be documented with precision and brought to life without any risk to the originals. This serves two purposes at once — safeguarding heritage that may decay, and dramatically widening public access to it.</w:t>
      </w:r>
    </w:p>
    <w:p>
      <w:pPr>
        <w:spacing w:after="160"/>
      </w:pPr>
      <w:r>
        <w:t>Fusion VR actively applies these techniques in its heritage projects, recreating historical periods, sites, and cultural narratives — such as the ancient Tamil civilisation at the Porunai Museum and the Ajanta caves in Tales of Ajanta — as immersive experiences that preserve and revitalise India's cultural legacy.</w:t>
      </w:r>
    </w:p>
    <w:p>
      <w:r>
        <w:rPr>
          <w:b/>
          <w:sz w:val="24"/>
        </w:rPr>
        <w:t>Q12. What is immersive storytelling in museums and how does it engage visitors?</w:t>
      </w:r>
    </w:p>
    <w:p>
      <w:pPr>
        <w:spacing w:after="160"/>
      </w:pPr>
      <w:r>
        <w:t>Immersive storytelling is the art of conveying a museum's narrative not through text panels and labels, but by surrounding visitors in the story itself — using projection, spatial audio, motion, and multisensory effects so they feel they are living the events rather than simply reading about them. Instead of standing before a display about a historical journey, the visitor experiences the journey — the sights, sounds, and sensations that bring it emotionally alive. This works because the human brain remembers experiences far more powerfully than information; emotion and sensory engagement create lasting memory and genuine connection to the subject. In Fusion VR's Odyssey of Hanuman 7DX at Ayodhya, visitors do not read about the legend — they travel through it on a 100-foot curved screen with stereoscopic 3D, spatial audio, and motion, feeling every moment of the story unfold around them.</w:t>
      </w:r>
    </w:p>
    <w:p>
      <w:pPr>
        <w:spacing w:after="160"/>
      </w:pPr>
      <w:r>
        <w:t>Core Technologies Explained</w:t>
      </w:r>
    </w:p>
    <w:p>
      <w:r>
        <w:rPr>
          <w:b/>
          <w:sz w:val="24"/>
        </w:rPr>
        <w:t>Q13. What technologies are used in a modern Digital Museum?</w:t>
      </w:r>
    </w:p>
    <w:p>
      <w:pPr>
        <w:spacing w:after="160"/>
      </w:pPr>
      <w:r>
        <w:t>A modern Digital Museum brings together several immersive technologies, selected and combined to suit each gallery's story and the institution's goals. The most effective museums never rely on a single technology — they blend visual, audio, motion, and interactive elements into one seamless visitor journey.</w:t>
      </w:r>
    </w:p>
    <w:tbl>
      <w:tblPr>
        <w:tblStyle w:val="TableGrid"/>
        <w:tblW w:type="auto" w:w="0"/>
        <w:tblLook w:firstColumn="1" w:firstRow="1" w:lastColumn="0" w:lastRow="0" w:noHBand="0" w:noVBand="1" w:val="04A0"/>
      </w:tblPr>
      <w:tblGrid>
        <w:gridCol w:w="4824"/>
        <w:gridCol w:w="4824"/>
      </w:tblGrid>
      <w:tr>
        <w:tc>
          <w:tcPr>
            <w:tcW w:type="dxa" w:w="4824"/>
          </w:tcPr>
          <w:p>
            <w:r>
              <w:rPr>
                <w:b/>
              </w:rPr>
              <w:t>Technology</w:t>
            </w:r>
          </w:p>
        </w:tc>
        <w:tc>
          <w:tcPr>
            <w:tcW w:type="dxa" w:w="4824"/>
          </w:tcPr>
          <w:p>
            <w:r>
              <w:rPr>
                <w:b/>
              </w:rPr>
              <w:t>What It Does</w:t>
            </w:r>
          </w:p>
        </w:tc>
      </w:tr>
      <w:tr>
        <w:tc>
          <w:tcPr>
            <w:tcW w:type="dxa" w:w="4824"/>
          </w:tcPr>
          <w:p>
            <w:r>
              <w:t>Stereoscopic 3D projection</w:t>
            </w:r>
          </w:p>
        </w:tc>
        <w:tc>
          <w:tcPr>
            <w:tcW w:type="dxa" w:w="4824"/>
          </w:tcPr>
          <w:p>
            <w:r>
              <w:t>Large-format visuals with real depth, viewed through 3D glasses</w:t>
            </w:r>
          </w:p>
        </w:tc>
      </w:tr>
      <w:tr>
        <w:tc>
          <w:tcPr>
            <w:tcW w:type="dxa" w:w="4824"/>
          </w:tcPr>
          <w:p>
            <w:r>
              <w:t>Immersive theatre</w:t>
            </w:r>
          </w:p>
        </w:tc>
        <w:tc>
          <w:tcPr>
            <w:tcW w:type="dxa" w:w="4824"/>
          </w:tcPr>
          <w:p>
            <w:r>
              <w:t>Enveloping multi-projector shows on curved or domed screens</w:t>
            </w:r>
          </w:p>
        </w:tc>
      </w:tr>
      <w:tr>
        <w:tc>
          <w:tcPr>
            <w:tcW w:type="dxa" w:w="4824"/>
          </w:tcPr>
          <w:p>
            <w:r>
              <w:t>Projection mapping</w:t>
            </w:r>
          </w:p>
        </w:tc>
        <w:tc>
          <w:tcPr>
            <w:tcW w:type="dxa" w:w="4824"/>
          </w:tcPr>
          <w:p>
            <w:r>
              <w:t>Imagery precisely mapped onto walls, objects, and architecture</w:t>
            </w:r>
          </w:p>
        </w:tc>
      </w:tr>
      <w:tr>
        <w:tc>
          <w:tcPr>
            <w:tcW w:type="dxa" w:w="4824"/>
          </w:tcPr>
          <w:p>
            <w:r>
              <w:t>Virtual Reality (VR)</w:t>
            </w:r>
          </w:p>
        </w:tc>
        <w:tc>
          <w:tcPr>
            <w:tcW w:type="dxa" w:w="4824"/>
          </w:tcPr>
          <w:p>
            <w:r>
              <w:t>Headset-based fully virtual environments and journeys</w:t>
            </w:r>
          </w:p>
        </w:tc>
      </w:tr>
      <w:tr>
        <w:tc>
          <w:tcPr>
            <w:tcW w:type="dxa" w:w="4824"/>
          </w:tcPr>
          <w:p>
            <w:r>
              <w:t>Augmented &amp; Mixed Reality (AR / MR)</w:t>
            </w:r>
          </w:p>
        </w:tc>
        <w:tc>
          <w:tcPr>
            <w:tcW w:type="dxa" w:w="4824"/>
          </w:tcPr>
          <w:p>
            <w:r>
              <w:t>Digital content overlaid onto, and interacting with, the real world</w:t>
            </w:r>
          </w:p>
        </w:tc>
      </w:tr>
      <w:tr>
        <w:tc>
          <w:tcPr>
            <w:tcW w:type="dxa" w:w="4824"/>
          </w:tcPr>
          <w:p>
            <w:r>
              <w:t>Holographic displays</w:t>
            </w:r>
          </w:p>
        </w:tc>
        <w:tc>
          <w:tcPr>
            <w:tcW w:type="dxa" w:w="4824"/>
          </w:tcPr>
          <w:p>
            <w:r>
              <w:t>Three-dimensional figures that appear to float in space</w:t>
            </w:r>
          </w:p>
        </w:tc>
      </w:tr>
      <w:tr>
        <w:tc>
          <w:tcPr>
            <w:tcW w:type="dxa" w:w="4824"/>
          </w:tcPr>
          <w:p>
            <w:r>
              <w:t>Spatial audio &amp; Ambisonics</w:t>
            </w:r>
          </w:p>
        </w:tc>
        <w:tc>
          <w:tcPr>
            <w:tcW w:type="dxa" w:w="4824"/>
          </w:tcPr>
          <w:p>
            <w:r>
              <w:t>Full-sphere 3D surround sound — audio reproduced from every direction including height, so sound moves naturally around the visitor</w:t>
            </w:r>
          </w:p>
        </w:tc>
      </w:tr>
      <w:tr>
        <w:tc>
          <w:tcPr>
            <w:tcW w:type="dxa" w:w="4824"/>
          </w:tcPr>
          <w:p>
            <w:r>
              <w:t>Motion simulation (7DX / 6DoF)</w:t>
            </w:r>
          </w:p>
        </w:tc>
        <w:tc>
          <w:tcPr>
            <w:tcW w:type="dxa" w:w="4824"/>
          </w:tcPr>
          <w:p>
            <w:r>
              <w:t>Motion platforms and multisensory physical effects synchronised with on-screen action</w:t>
            </w:r>
          </w:p>
        </w:tc>
      </w:tr>
      <w:tr>
        <w:tc>
          <w:tcPr>
            <w:tcW w:type="dxa" w:w="4824"/>
          </w:tcPr>
          <w:p>
            <w:r>
              <w:t>Interactive exhibits &amp; AI avatars</w:t>
            </w:r>
          </w:p>
        </w:tc>
        <w:tc>
          <w:tcPr>
            <w:tcW w:type="dxa" w:w="4824"/>
          </w:tcPr>
          <w:p>
            <w:r>
              <w:t>Touch, gesture, conversational engagement, and interaction with physical objects fitted with integrated sensors</w:t>
            </w:r>
          </w:p>
        </w:tc>
      </w:tr>
    </w:tbl>
    <w:p/>
    <w:p>
      <w:pPr>
        <w:spacing w:after="160"/>
      </w:pPr>
      <w:r>
        <w:t>Crucially, Fusion VR designs, develops, and integrates all of these technologies in-house — combining them into cohesive, reliable installations rather than assembling disconnected parts from multiple vendors. Each technology listed above is explained in detail in the questions that follow.</w:t>
      </w:r>
    </w:p>
    <w:p>
      <w:r>
        <w:rPr>
          <w:b/>
          <w:sz w:val="24"/>
        </w:rPr>
        <w:t>Q14. What is immersive theatre and how does it work inside a museum?</w:t>
      </w:r>
    </w:p>
    <w:p>
      <w:pPr>
        <w:spacing w:after="160"/>
      </w:pPr>
      <w:r>
        <w:t>An immersive theatre is a museum space where visitors are surrounded by a complete multisensory experience rather than facing a single flat screen. It uses multiple projectors blended seamlessly across a large curved or domed surface to fill the viewer's entire field of vision, combined with sound, motion, and physical effects that engage the whole body.</w:t>
      </w:r>
    </w:p>
    <w:p>
      <w:pPr>
        <w:spacing w:after="160"/>
      </w:pPr>
      <w:r>
        <w:t>The key value addition is stereoscopic 3D — it gives the imagery real-world-like depth and perspective, creating a genuine sense of three-dimensional spatial immersion, so objects and environments appear to have volume and distance rather than looking flat.</w:t>
      </w:r>
    </w:p>
    <w:p>
      <w:pPr>
        <w:spacing w:after="160"/>
      </w:pPr>
      <w:r>
        <w:t>Unlike a conventional cinema where you watch a framed picture in front of you, an immersive theatre wraps this 3D imagery around and sometimes above you. It combines the visuals with spatial audio, lighting, motion, and multisensory physical effects — such as tactile feedback, wind, drizzle, and aroma or olfactory effects — so the story is felt with the whole body, not just seen.</w:t>
      </w:r>
    </w:p>
    <w:p>
      <w:pPr>
        <w:spacing w:after="160"/>
      </w:pPr>
      <w:r>
        <w:t>Fusion VR's Odyssey of Hanuman 7DX at Ayodhya is a landmark example — a 100-foot curved screen with 28K stereoscopic 3D projection across multiple blended projectors, Holophonix spatial audio from France, and synchronised 7DX motion with multisensory effects. Fusion VR is the first in the country to deliver an immersive theatre experience of this scale and sophistication.</w:t>
      </w:r>
    </w:p>
    <w:p>
      <w:r>
        <w:rPr>
          <w:b/>
          <w:sz w:val="24"/>
        </w:rPr>
        <w:t>Q15. What are interior and exterior 3D Projection mapping, and how are they used in museums and heritage spaces?</w:t>
      </w:r>
    </w:p>
    <w:p>
      <w:pPr>
        <w:spacing w:after="160"/>
      </w:pPr>
      <w:r>
        <w:t>3D projection mapping is a technique where digital imagery is precisely shaped to fit the exact contours of a physical surface — a wall, an object, a model, or an entire building — so the surface itself appears to come alive with light, motion, and depth. A key advantage is that it creates the illusion of three-dimensional depth with the naked eye, requiring no 3D glasses or headsets.</w:t>
      </w:r>
    </w:p>
    <w:p>
      <w:pPr>
        <w:spacing w:after="160"/>
      </w:pPr>
      <w:r>
        <w:t>It comes in two forms. Interior 3D projection mapping is used inside museum galleries — onto custom-fabricated tabletop miniature models, large-scale built interior sets, dioramas, sculptures, and existing wall murals. Exterior 3D projection mapping is used outdoors, on the façades of monuments, forts, and temples, turning the structure itself into a large-scale storytelling canvas.</w:t>
      </w:r>
    </w:p>
    <w:p>
      <w:pPr>
        <w:spacing w:after="160"/>
      </w:pPr>
      <w:r>
        <w:t>In both forms, the physical structure becomes the canvas — a plain miniature model lights up with animated detail, a gallery wall dissolves into a moving story, and a mural comes alive, all without altering the object itself.</w:t>
      </w:r>
    </w:p>
    <w:p>
      <w:pPr>
        <w:spacing w:after="160"/>
      </w:pPr>
      <w:r>
        <w:t>Fusion VR specialises in interior 3D projection mapping, with proven capability from custom-fabricated tabletop miniature models to large-scale built interiors and existing wall murals. A flagship example is the custom-designed Chennai urban city tabletop projection mapping at TNPAGE, where a detailed scale model of the city is brought to life through precisely mapped, synchronised visuals.</w:t>
      </w:r>
    </w:p>
    <w:p>
      <w:r>
        <w:rPr>
          <w:b/>
          <w:sz w:val="24"/>
        </w:rPr>
        <w:t>Q16. Are a sound and light show and projection mapping the same thing?</w:t>
      </w:r>
    </w:p>
    <w:p>
      <w:pPr>
        <w:spacing w:after="160"/>
      </w:pPr>
      <w:r>
        <w:t>No — they are related but not the same, though modern shows often combine both.</w:t>
      </w:r>
    </w:p>
    <w:p>
      <w:pPr>
        <w:spacing w:after="160"/>
      </w:pPr>
      <w:r>
        <w:t>A traditional sound and light show (also called son et lumière) tells a story using narration, music, and dramatic lighting directed onto a structure or scene — spotlights, coloured washes, and beams illuminate different areas in sync with an audio track. The lighting highlights and dramatises the physical surface, but does not project detailed moving imagery onto it.</w:t>
      </w:r>
    </w:p>
    <w:p>
      <w:pPr>
        <w:spacing w:after="160"/>
      </w:pPr>
      <w:r>
        <w:t>Projection mapping goes further — it projects detailed, animated visuals precisely shaped to the contours of the surface, so the structure itself appears to transform, move, and come alive with imagery, not just light.</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rPr>
            </w:r>
          </w:p>
        </w:tc>
        <w:tc>
          <w:tcPr>
            <w:tcW w:type="dxa" w:w="3216"/>
          </w:tcPr>
          <w:p>
            <w:r>
              <w:rPr>
                <w:b/>
              </w:rPr>
              <w:t>Sound &amp; Light Show</w:t>
            </w:r>
          </w:p>
        </w:tc>
        <w:tc>
          <w:tcPr>
            <w:tcW w:type="dxa" w:w="3216"/>
          </w:tcPr>
          <w:p>
            <w:r>
              <w:rPr>
                <w:b/>
              </w:rPr>
              <w:t>Projection Mapping</w:t>
            </w:r>
          </w:p>
        </w:tc>
      </w:tr>
      <w:tr>
        <w:tc>
          <w:tcPr>
            <w:tcW w:type="dxa" w:w="3216"/>
          </w:tcPr>
          <w:p>
            <w:r>
              <w:t>Uses</w:t>
            </w:r>
          </w:p>
        </w:tc>
        <w:tc>
          <w:tcPr>
            <w:tcW w:type="dxa" w:w="3216"/>
          </w:tcPr>
          <w:p>
            <w:r>
              <w:t>Narration, music, dramatic lighting</w:t>
            </w:r>
          </w:p>
        </w:tc>
        <w:tc>
          <w:tcPr>
            <w:tcW w:type="dxa" w:w="3216"/>
          </w:tcPr>
          <w:p>
            <w:r>
              <w:t>Detailed animated imagery mapped to surface</w:t>
            </w:r>
          </w:p>
        </w:tc>
      </w:tr>
      <w:tr>
        <w:tc>
          <w:tcPr>
            <w:tcW w:type="dxa" w:w="3216"/>
          </w:tcPr>
          <w:p>
            <w:r>
              <w:t>Surface effect</w:t>
            </w:r>
          </w:p>
        </w:tc>
        <w:tc>
          <w:tcPr>
            <w:tcW w:type="dxa" w:w="3216"/>
          </w:tcPr>
          <w:p>
            <w:r>
              <w:t>Illuminated and highlighted</w:t>
            </w:r>
          </w:p>
        </w:tc>
        <w:tc>
          <w:tcPr>
            <w:tcW w:type="dxa" w:w="3216"/>
          </w:tcPr>
          <w:p>
            <w:r>
              <w:t>Appears to transform and come alive</w:t>
            </w:r>
          </w:p>
        </w:tc>
      </w:tr>
      <w:tr>
        <w:tc>
          <w:tcPr>
            <w:tcW w:type="dxa" w:w="3216"/>
          </w:tcPr>
          <w:p>
            <w:r>
              <w:t>Complexity</w:t>
            </w:r>
          </w:p>
        </w:tc>
        <w:tc>
          <w:tcPr>
            <w:tcW w:type="dxa" w:w="3216"/>
          </w:tcPr>
          <w:p>
            <w:r>
              <w:t>Relatively simpler</w:t>
            </w:r>
          </w:p>
        </w:tc>
        <w:tc>
          <w:tcPr>
            <w:tcW w:type="dxa" w:w="3216"/>
          </w:tcPr>
          <w:p>
            <w:r>
              <w:t>Technically advanced</w:t>
            </w:r>
          </w:p>
        </w:tc>
      </w:tr>
    </w:tbl>
    <w:p/>
    <w:p>
      <w:pPr>
        <w:spacing w:after="160"/>
      </w:pPr>
      <w:r>
        <w:t>Today, the most compelling experiences blend both — projection-mapped imagery with a synchronised narrated soundscape and lighting. Fusion VR created exactly such an interior sound and light show for a large-scale 3D mural interior wall storytelling panel for the Ramakrishna Mission, combining narration, and lighting into one seamless story.</w:t>
      </w:r>
    </w:p>
    <w:p>
      <w:r>
        <w:rPr>
          <w:b/>
          <w:sz w:val="24"/>
        </w:rPr>
        <w:t>Q17. What is stereoscopic 3D projection (S3D) and why does it matter for museum experiences?</w:t>
      </w:r>
    </w:p>
    <w:p>
      <w:pPr>
        <w:spacing w:after="160"/>
      </w:pPr>
      <w:r>
        <w:t>Stereoscopic 3D (S3D) recreates a virtual world that feels close to the real world by adding the third dimension of depth — the sense of distance a normal flat screen, with only width and height, cannot show. It mirrors how we naturally perceive real physical spaces.</w:t>
      </w:r>
    </w:p>
    <w:p>
      <w:pPr>
        <w:spacing w:after="160"/>
      </w:pPr>
      <w:r>
        <w:t>Humans have binocular vision — two eyes positioned slightly apart, each seeing a slightly different view, which the brain combines into a single image with depth. Stereoscopic 3D works the same way: two cameras, like our eyes, and two projectors deliver a separate image to each eye, viewed through special 3D glasses. The brain merges them into one image with real, lifelike depth.</w:t>
      </w:r>
    </w:p>
    <w:p>
      <w:pPr>
        <w:spacing w:after="160"/>
      </w:pPr>
      <w:r>
        <w:t>This is why a stereoscopic 3D museum experience feels so real — a river seems to flow toward you, and a historical figure appears to stand in the space with you.</w:t>
      </w:r>
    </w:p>
    <w:p>
      <w:pPr>
        <w:spacing w:after="160"/>
      </w:pPr>
      <w:r>
        <w:t>Fusion VR, with a core team carrying over 20 years of experience, is among India's most experienced stereoscopic 3D studios — with full in-house capability in both 3D animated content and live-action stereoscopic filming. Our work spans spiritual experiences for Swami Vivekananda and Adi Shankara, archaeological recreations of Mahabalipuram and Porunai, and various S3D experiences for DRDO laboratories of the Government of India. The peak is the Odyssey of Hanuman 7DX at Ayodhya, featuring 28K stereoscopic 3D across a 100-foot curved screen.</w:t>
      </w:r>
    </w:p>
    <w:p>
      <w:r>
        <w:rPr>
          <w:b/>
          <w:sz w:val="24"/>
        </w:rPr>
        <w:t>Q18. What is a 7DX experience and how is it different from 3D, 4D, 5D or 7D?</w:t>
      </w:r>
    </w:p>
    <w:p>
      <w:pPr>
        <w:spacing w:after="160"/>
      </w:pPr>
      <w:r>
        <w:t>A 7DX experience builds on stereoscopic 3D visuals by adding layers of physical sensory effects and motion, so visitors don't just see a story in visual depth alone — they physically feel it happening around them. The "D" refers to layers of sensory immersion, not literal spatial dimensions.</w:t>
      </w:r>
    </w:p>
    <w:tbl>
      <w:tblPr>
        <w:tblStyle w:val="TableGrid"/>
        <w:tblW w:type="auto" w:w="0"/>
        <w:tblLook w:firstColumn="1" w:firstRow="1" w:lastColumn="0" w:lastRow="0" w:noHBand="0" w:noVBand="1" w:val="04A0"/>
      </w:tblPr>
      <w:tblGrid>
        <w:gridCol w:w="4824"/>
        <w:gridCol w:w="4824"/>
      </w:tblGrid>
      <w:tr>
        <w:tc>
          <w:tcPr>
            <w:tcW w:type="dxa" w:w="4824"/>
          </w:tcPr>
          <w:p>
            <w:r>
              <w:rPr>
                <w:b/>
              </w:rPr>
              <w:t>Format</w:t>
            </w:r>
          </w:p>
        </w:tc>
        <w:tc>
          <w:tcPr>
            <w:tcW w:type="dxa" w:w="4824"/>
          </w:tcPr>
          <w:p>
            <w:r>
              <w:rPr>
                <w:b/>
              </w:rPr>
              <w:t>What It Adds</w:t>
            </w:r>
          </w:p>
        </w:tc>
      </w:tr>
      <w:tr>
        <w:tc>
          <w:tcPr>
            <w:tcW w:type="dxa" w:w="4824"/>
          </w:tcPr>
          <w:p>
            <w:r>
              <w:t>3D</w:t>
            </w:r>
          </w:p>
        </w:tc>
        <w:tc>
          <w:tcPr>
            <w:tcW w:type="dxa" w:w="4824"/>
          </w:tcPr>
          <w:p>
            <w:r>
              <w:t>Visual depth through stereoscopic 3D projection</w:t>
            </w:r>
          </w:p>
        </w:tc>
      </w:tr>
      <w:tr>
        <w:tc>
          <w:tcPr>
            <w:tcW w:type="dxa" w:w="4824"/>
          </w:tcPr>
          <w:p>
            <w:r>
              <w:t>4D</w:t>
            </w:r>
          </w:p>
        </w:tc>
        <w:tc>
          <w:tcPr>
            <w:tcW w:type="dxa" w:w="4824"/>
          </w:tcPr>
          <w:p>
            <w:r>
              <w:t>Synchronised physical theatrical effects — wind, water spray, drizzle, aroma, basic vibration, environmental lighting</w:t>
            </w:r>
          </w:p>
        </w:tc>
      </w:tr>
      <w:tr>
        <w:tc>
          <w:tcPr>
            <w:tcW w:type="dxa" w:w="4824"/>
          </w:tcPr>
          <w:p>
            <w:r>
              <w:t>5D / 7D</w:t>
            </w:r>
          </w:p>
        </w:tc>
        <w:tc>
          <w:tcPr>
            <w:tcW w:type="dxa" w:w="4824"/>
          </w:tcPr>
          <w:p>
            <w:r>
              <w:t>Motion platforms or moving chairs, but with limited movement (mostly 3DoF, often jerky and not smooth)</w:t>
            </w:r>
          </w:p>
        </w:tc>
      </w:tr>
      <w:tr>
        <w:tc>
          <w:tcPr>
            <w:tcW w:type="dxa" w:w="4824"/>
          </w:tcPr>
          <w:p>
            <w:r>
              <w:t>7DX</w:t>
            </w:r>
          </w:p>
        </w:tc>
        <w:tc>
          <w:tcPr>
            <w:tcW w:type="dxa" w:w="4824"/>
          </w:tcPr>
          <w:p>
            <w:r>
              <w:t>The "X" = Extreme / Extra dimensions: larger screens, perfectly engineered fluid 6DoF motion, 3D spatial sound, and tactile bass-shakers — for truly extreme, lifelike immersion</w:t>
            </w:r>
          </w:p>
        </w:tc>
      </w:tr>
    </w:tbl>
    <w:p/>
    <w:p>
      <w:pPr>
        <w:spacing w:after="160"/>
      </w:pPr>
      <w:r>
        <w:t>The result is deeply convincing: as a glider's flying camera tilts on screen, the platform tilts smoothly with it, wind blows, water mist touches the visitor, and the bass resonates through the body — making the moment feel genuinely real.</w:t>
      </w:r>
    </w:p>
    <w:p>
      <w:pPr>
        <w:spacing w:after="160"/>
      </w:pPr>
      <w:r>
        <w:t>Fusion VR has implemented many 4D, 5D, and 7D theatres for clients including the Tamil Nadu Government's Kalaignar Express Train at Kalignar memorial Marina, the TNPAGE 7D, and the Tamil heritage experience at the Porunai Museum for the TN Archaeology Department. But the Odyssey of Hanuman 7DX at Ayodhya, developed for the Government of India, stands at the top as India's most advanced 7DX experience — pairing 28K stereoscopic 3D on a 100-foot curved screen with fluid 6DoF motion, 3D spatial sound, and a full suite of multisensory effects.</w:t>
      </w:r>
    </w:p>
    <w:p>
      <w:r>
        <w:rPr>
          <w:b/>
          <w:sz w:val="24"/>
        </w:rPr>
        <w:t>Q19. What are the types of motion simulation experiences and how are they used in museums?</w:t>
      </w:r>
    </w:p>
    <w:p>
      <w:pPr>
        <w:spacing w:after="160"/>
      </w:pPr>
      <w:r>
        <w:t>A motion simulation experience uses a computer-controlled moving platform — seats or a floor that tilt, rise, drop, and shake — synchronised precisely with an on-screen journey, so visitors physically feel the movement they see. When the scene climbs, the platform tilts back; when it turns, riders lean into the curve.</w:t>
      </w:r>
    </w:p>
    <w:p>
      <w:pPr>
        <w:spacing w:after="160"/>
      </w:pPr>
      <w:r>
        <w:t>Motion platforms come in different types. 3DoF (three degrees of freedom) platforms provide basic, restricted movement, while 6DoF (six degrees of freedom) platforms deliver complete, natural movement across all axes. They are driven by one of three actuator types — pneumatic, electric, or hydraulic. Pneumatic systems are more affordable but prone to jerky motion; hydraulic systems deliver the smoothest, most lifelike movement. The right combination is chosen based on budget, available space, and ease of operation and maintenance.</w:t>
      </w:r>
    </w:p>
    <w:p>
      <w:pPr>
        <w:spacing w:after="160"/>
      </w:pPr>
      <w:r>
        <w:t>In museums, motion simulation recreates meaningful journeys — travelling down an ancient river, riding a historic train, or flying over a heritage landscape — transforming passive viewing into a memorable, full-body experience.</w:t>
      </w:r>
    </w:p>
    <w:p>
      <w:pPr>
        <w:spacing w:after="160"/>
      </w:pPr>
      <w:r>
        <w:t>Fusion VR's recent installations include the Porunai VR Boat Ride and the TNPAGE 7D. The Odyssey of Hanuman 7DX at Ayodhya uses the most sophisticated system — a 6DoF proportional-controlled-valve hydraulic platform delivering an exceptionally smooth flying experience.</w:t>
      </w:r>
    </w:p>
    <w:p>
      <w:r>
        <w:rPr>
          <w:b/>
          <w:sz w:val="24"/>
        </w:rPr>
        <w:t>Q20. What is spatial audio, how is it different from surround sound like 5.1 or 7.1, and what role does it play in immersive museum experiences?</w:t>
      </w:r>
    </w:p>
    <w:p>
      <w:pPr>
        <w:spacing w:after="160"/>
      </w:pPr>
      <w:r>
        <w:t>Spatial audio is a loosely-used term — many people, and even some consumer products, describe ordinary surround sound as "spatial audio," so it helps to be precise about the difference.</w:t>
      </w:r>
    </w:p>
    <w:p>
      <w:pPr>
        <w:spacing w:after="160"/>
      </w:pPr>
      <w:r>
        <w:t>Surround systems like 5.1 or 7.1 use a fixed number of speakers (five or seven, plus a subwoofer), with sound mixed into those specific channels — so audio comes from a handful of fixed directions. True spatial audio goes further: it positions individual sounds as objects anywhere in three-dimensional space, including height and movement, independent of speaker count. A sound can appear precisely above, behind, or move smoothly through the room. This is often achieved using object-based audio and Ambisonics — a full-sphere technique that reproduces sound from every direction, so the soundscape feels completely natural and enveloping.</w:t>
      </w:r>
    </w:p>
    <w:p>
      <w:pPr>
        <w:spacing w:after="160"/>
      </w:pPr>
      <w:r>
        <w:t>In a museum, this is essential to immersion. When a temple bell rings from directly above, a chariot rolls past from left to right, and a narrator seems to stand beside you, the story becomes believable in a way visuals alone cannot achieve.</w:t>
      </w:r>
    </w:p>
    <w:p>
      <w:pPr>
        <w:spacing w:after="160"/>
      </w:pPr>
      <w:r>
        <w:t>Fusion VR uses world-class spatial audio, including the Holophonix system from France — as in the Odyssey of Hanuman 7DX at Ayodhya, where 64-channel spatial audio surrounds visitors with perfectly positioned, multidimensional sound.</w:t>
      </w:r>
    </w:p>
    <w:p>
      <w:r>
        <w:rPr>
          <w:b/>
          <w:sz w:val="24"/>
        </w:rPr>
        <w:t>Q21. What are 2D and 3D holographic displays, and how are they used in museums?</w:t>
      </w:r>
    </w:p>
    <w:p>
      <w:pPr>
        <w:spacing w:after="160"/>
      </w:pPr>
      <w:r>
        <w:t>A holographic display creates the illusion of a three-dimensional figure or object appearing to float in space, viewable without any headset or glasses — one of the most striking ways a museum can bring a historical figure, deity, or artefact "to life."</w:t>
      </w:r>
    </w:p>
    <w:p>
      <w:pPr>
        <w:spacing w:after="160"/>
      </w:pPr>
      <w:r>
        <w:t>It is also one of the most misunderstood technologies, largely due to science-fiction films showing images floating in mid-air. In reality, those are computer-generated effects. For any projection to be seen, its light must hit a surface and reflect back to the eye — light projected into empty air simply travels straight and never returns. True mid-air holograms do not exist physically.</w:t>
      </w:r>
    </w:p>
    <w:p>
      <w:pPr>
        <w:spacing w:after="160"/>
      </w:pPr>
      <w:r>
        <w:t>Several approaches are marketed as "holography." The simpler ones — mesh screens, holo-boxes with transparent LCD/LED displays, and holographic fans — are essentially 2D displays showing imagery against a transparent background. The true illusion of 3D depth is achieved only through Pepper's Ghost holography, where imagery is reflected onto an angled surface to appear as a solid, three-dimensional presence. Expensive head-mounted displays such as Microsoft HoloLens and Magic Leap render 3D holographic imagery directly to the wearer's eyes.</w:t>
      </w:r>
    </w:p>
    <w:p>
      <w:pPr>
        <w:spacing w:after="160"/>
      </w:pPr>
      <w:r>
        <w:t>Fusion VR has delivered all these variations of holography — including head-mounted holography — and the 3D holographic experiences in its Experience Vivekananda engagement for the Ramakrishna Mission and the Kalaignar Memorial Experience for the TN PWD present spiritual and political figures in a powerful, lifelike form.</w:t>
      </w:r>
    </w:p>
    <w:p>
      <w:r>
        <w:rPr>
          <w:b/>
          <w:sz w:val="24"/>
        </w:rPr>
        <w:t>Q22. What is Virtual Reality (VR) and what museum experiences can it create?</w:t>
      </w:r>
    </w:p>
    <w:p>
      <w:pPr>
        <w:spacing w:after="160"/>
      </w:pPr>
      <w:r>
        <w:t>Virtual Reality (VR) is a fully computer-generated or filmed environment that visitors enter through a headset, which replaces their view of the real world and places them inside a digital space they can look around within.</w:t>
      </w:r>
    </w:p>
    <w:p>
      <w:pPr>
        <w:spacing w:after="160"/>
      </w:pPr>
      <w:r>
        <w:t>In a museum, VR is powerful because it can transport visitors somewhere they could never otherwise go — inside a cave closed to the public, back in time to a lost civilisation, or into a sacred moment recreated in full detail. The visitor is not watching the scene; they are standing inside it.</w:t>
      </w:r>
    </w:p>
    <w:p>
      <w:pPr>
        <w:spacing w:after="160"/>
      </w:pPr>
      <w:r>
        <w:t>Museum VR content is produced either as animated stereoscopic 3D or filmed stereoscopic 3D using special VR cameras — and Fusion VR has in-house equipment and expertise for both. For the general public, the experience is designed to be largely passive: visitors simply wear the headset and enjoy the journey, with no need to learn to operate the device — making VR practical for high visitor volumes of all ages.</w:t>
      </w:r>
    </w:p>
    <w:p>
      <w:pPr>
        <w:spacing w:after="160"/>
      </w:pPr>
      <w:r>
        <w:t>Fusion VR was the first company from India to officially launch VR experiences, for ImmeX Zone across India, Singapore, and Dubai in early 2014. Its museum VR work since includes the Porunai VR Boat Ride, Tales of Ajanta, and Tears of Vivekananda.</w:t>
      </w:r>
    </w:p>
    <w:p>
      <w:r>
        <w:rPr>
          <w:b/>
          <w:sz w:val="24"/>
        </w:rPr>
        <w:t>Q23. What are AR and MR, and how are they different from VR in museum exhibits?</w:t>
      </w:r>
    </w:p>
    <w:p>
      <w:pPr>
        <w:spacing w:after="160"/>
      </w:pPr>
      <w:r>
        <w:t>AR (Augmented Reality) and MR (Mixed Reality) both blend digital content with the real world, unlike VR which replaces the real world entirely. Understanding the difference helps a museum choose the right technology for each exhibit.</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rPr>
            </w:r>
          </w:p>
        </w:tc>
        <w:tc>
          <w:tcPr>
            <w:tcW w:type="dxa" w:w="3216"/>
          </w:tcPr>
          <w:p>
            <w:r>
              <w:rPr>
                <w:b/>
              </w:rPr>
              <w:t>What It Does</w:t>
            </w:r>
          </w:p>
        </w:tc>
        <w:tc>
          <w:tcPr>
            <w:tcW w:type="dxa" w:w="3216"/>
          </w:tcPr>
          <w:p>
            <w:r>
              <w:rPr>
                <w:b/>
              </w:rPr>
              <w:t>Real World Visible?</w:t>
            </w:r>
          </w:p>
        </w:tc>
      </w:tr>
      <w:tr>
        <w:tc>
          <w:tcPr>
            <w:tcW w:type="dxa" w:w="3216"/>
          </w:tcPr>
          <w:p>
            <w:r>
              <w:t>VR</w:t>
            </w:r>
          </w:p>
        </w:tc>
        <w:tc>
          <w:tcPr>
            <w:tcW w:type="dxa" w:w="3216"/>
          </w:tcPr>
          <w:p>
            <w:r>
              <w:t>Fully virtual world via headset</w:t>
            </w:r>
          </w:p>
        </w:tc>
        <w:tc>
          <w:tcPr>
            <w:tcW w:type="dxa" w:w="3216"/>
          </w:tcPr>
          <w:p>
            <w:r>
              <w:t>No — replaced entirely</w:t>
            </w:r>
          </w:p>
        </w:tc>
      </w:tr>
      <w:tr>
        <w:tc>
          <w:tcPr>
            <w:tcW w:type="dxa" w:w="3216"/>
          </w:tcPr>
          <w:p>
            <w:r>
              <w:t>AR</w:t>
            </w:r>
          </w:p>
        </w:tc>
        <w:tc>
          <w:tcPr>
            <w:tcW w:type="dxa" w:w="3216"/>
          </w:tcPr>
          <w:p>
            <w:r>
              <w:t>Digital content overlaid on reality, via phone or glasses</w:t>
            </w:r>
          </w:p>
        </w:tc>
        <w:tc>
          <w:tcPr>
            <w:tcW w:type="dxa" w:w="3216"/>
          </w:tcPr>
          <w:p>
            <w:r>
              <w:t>Yes</w:t>
            </w:r>
          </w:p>
        </w:tc>
      </w:tr>
      <w:tr>
        <w:tc>
          <w:tcPr>
            <w:tcW w:type="dxa" w:w="3216"/>
          </w:tcPr>
          <w:p>
            <w:r>
              <w:t>MR</w:t>
            </w:r>
          </w:p>
        </w:tc>
        <w:tc>
          <w:tcPr>
            <w:tcW w:type="dxa" w:w="3216"/>
          </w:tcPr>
          <w:p>
            <w:r>
              <w:t>Digital objects anchored into and interacting with reality</w:t>
            </w:r>
          </w:p>
        </w:tc>
        <w:tc>
          <w:tcPr>
            <w:tcW w:type="dxa" w:w="3216"/>
          </w:tcPr>
          <w:p>
            <w:r>
              <w:t>Yes — blended and interactive</w:t>
            </w:r>
          </w:p>
        </w:tc>
      </w:tr>
    </w:tbl>
    <w:p/>
    <w:p>
      <w:pPr>
        <w:spacing w:after="160"/>
      </w:pPr>
      <w:r>
        <w:t>In simple terms: with VR you are transported into a closed virtual world; with AR, a visitor points a phone or tablet at an artefact and sees information, animation, or a reconstruction appear over it; and with MR, digital objects are anchored into the real space and can be interacted with — a virtual figure appearing to sit on a real chair, or a 3D model examined from every angle.</w:t>
      </w:r>
    </w:p>
    <w:p>
      <w:pPr>
        <w:spacing w:after="160"/>
      </w:pPr>
      <w:r>
        <w:t>In museums, AR is ideal for bringing static exhibits and printed panels to life, while MR suits interactive 3D exploration. Fusion VR delivers both — including AR/MR photobooths at the Amma Memorial, the Kalaignar Memorial, and the Swami Vivekananda House, which let visitors take a photo alongside these iconic figures delivered straight to their phone.</w:t>
      </w:r>
    </w:p>
    <w:p>
      <w:pPr>
        <w:spacing w:after="160"/>
      </w:pPr>
      <w:r>
        <w:t>Q23A. Which types of museums and institutions can benefit from Museum 2.0 digitisation and immersive museum implementation?</w:t>
      </w:r>
    </w:p>
    <w:p>
      <w:pPr>
        <w:spacing w:after="160"/>
      </w:pPr>
      <w:r>
        <w:t>Almost every kind of museum and cultural institution can benefit from Museum 2.0 digitisation and immersive museum implementation, because immersive storytelling adapts to any subject — at Fusion VR we have designed experiences across a wide spectrum of themes, and the approach scales from a single gallery to a full turnkey museum. Whether an institution is upgrading a traditional museum or building a new one from the ground up, immersive experiences make whatever it preserves more engaging, accessible, and memorable.</w:t>
      </w:r>
    </w:p>
    <w:p>
      <w:pPr>
        <w:spacing w:after="160"/>
      </w:pPr>
      <w:r>
        <w:t>The segments that benefit most, with examples from our delivered work, include:</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rPr>
              <w:t>Museum / institution type</w:t>
            </w:r>
          </w:p>
        </w:tc>
        <w:tc>
          <w:tcPr>
            <w:tcW w:type="dxa" w:w="3216"/>
          </w:tcPr>
          <w:p>
            <w:r>
              <w:rPr>
                <w:b/>
              </w:rPr>
              <w:t>How digitisation helps</w:t>
            </w:r>
          </w:p>
        </w:tc>
        <w:tc>
          <w:tcPr>
            <w:tcW w:type="dxa" w:w="3216"/>
          </w:tcPr>
          <w:p>
            <w:r>
              <w:rPr>
                <w:b/>
              </w:rPr>
              <w:t>Fusion VR example</w:t>
            </w:r>
          </w:p>
        </w:tc>
      </w:tr>
      <w:tr>
        <w:tc>
          <w:tcPr>
            <w:tcW w:type="dxa" w:w="3216"/>
          </w:tcPr>
          <w:p>
            <w:r>
              <w:t>Archaeology &amp; history museums</w:t>
            </w:r>
          </w:p>
        </w:tc>
        <w:tc>
          <w:tcPr>
            <w:tcW w:type="dxa" w:w="3216"/>
          </w:tcPr>
          <w:p>
            <w:r>
              <w:t>Virtual and augmented reality that transport visitors to past eras and sites</w:t>
            </w:r>
          </w:p>
        </w:tc>
        <w:tc>
          <w:tcPr>
            <w:tcW w:type="dxa" w:w="3216"/>
          </w:tcPr>
          <w:p>
            <w:r>
              <w:t>Porunai Museum; Tales of Ajanta; Pallava Dynasty 7DX, Mahabalipuram</w:t>
            </w:r>
          </w:p>
        </w:tc>
      </w:tr>
      <w:tr>
        <w:tc>
          <w:tcPr>
            <w:tcW w:type="dxa" w:w="3216"/>
          </w:tcPr>
          <w:p>
            <w:r>
              <w:t>Religious, spiritual &amp; cultural museums</w:t>
            </w:r>
          </w:p>
        </w:tc>
        <w:tc>
          <w:tcPr>
            <w:tcW w:type="dxa" w:w="3216"/>
          </w:tcPr>
          <w:p>
            <w:r>
              <w:t>Multimedia experiences that carry narratives and values across generations</w:t>
            </w:r>
          </w:p>
        </w:tc>
        <w:tc>
          <w:tcPr>
            <w:tcW w:type="dxa" w:w="3216"/>
          </w:tcPr>
          <w:p>
            <w:r>
              <w:t>Experience Vivekananda (Ramakrishna Mission); Adi Shankara; Shri Aurobindo (Auroville); Odyssey of Hanuman 7DX, Ayodhya</w:t>
            </w:r>
          </w:p>
        </w:tc>
      </w:tr>
      <w:tr>
        <w:tc>
          <w:tcPr>
            <w:tcW w:type="dxa" w:w="3216"/>
          </w:tcPr>
          <w:p>
            <w:r>
              <w:t>Memorial &amp; personality museums</w:t>
            </w:r>
          </w:p>
        </w:tc>
        <w:tc>
          <w:tcPr>
            <w:tcW w:type="dxa" w:w="3216"/>
          </w:tcPr>
          <w:p>
            <w:r>
              <w:t>Life-story galleries honouring leaders and icons</w:t>
            </w:r>
          </w:p>
        </w:tc>
        <w:tc>
          <w:tcPr>
            <w:tcW w:type="dxa" w:w="3216"/>
          </w:tcPr>
          <w:p>
            <w:r>
              <w:t>Amma Memorial and Kalaignar Memorial museums, Chennai</w:t>
            </w:r>
          </w:p>
        </w:tc>
      </w:tr>
      <w:tr>
        <w:tc>
          <w:tcPr>
            <w:tcW w:type="dxa" w:w="3216"/>
          </w:tcPr>
          <w:p>
            <w:r>
              <w:t>Government &amp; civic / policy museums</w:t>
            </w:r>
          </w:p>
        </w:tc>
        <w:tc>
          <w:tcPr>
            <w:tcW w:type="dxa" w:w="3216"/>
          </w:tcPr>
          <w:p>
            <w:r>
              <w:t>Interactive galleries that make policy, history, and achievements engaging</w:t>
            </w:r>
          </w:p>
        </w:tc>
        <w:tc>
          <w:tcPr>
            <w:tcW w:type="dxa" w:w="3216"/>
          </w:tcPr>
          <w:p>
            <w:r>
              <w:t>TN Planning Commission Experience Centre (TNPAGE)</w:t>
            </w:r>
          </w:p>
        </w:tc>
      </w:tr>
      <w:tr>
        <w:tc>
          <w:tcPr>
            <w:tcW w:type="dxa" w:w="3216"/>
          </w:tcPr>
          <w:p>
            <w:r>
              <w:t>Defence &amp; technology museums</w:t>
            </w:r>
          </w:p>
        </w:tc>
        <w:tc>
          <w:tcPr>
            <w:tcW w:type="dxa" w:w="3216"/>
          </w:tcPr>
          <w:p>
            <w:r>
              <w:t>Engaging recreations of history, technology, and capability</w:t>
            </w:r>
          </w:p>
        </w:tc>
        <w:tc>
          <w:tcPr>
            <w:tcW w:type="dxa" w:w="3216"/>
          </w:tcPr>
          <w:p>
            <w:r>
              <w:t>Projects for DRDO, GTRE, and Bharat Dynamics Limited</w:t>
            </w:r>
          </w:p>
        </w:tc>
      </w:tr>
      <w:tr>
        <w:tc>
          <w:tcPr>
            <w:tcW w:type="dxa" w:w="3216"/>
          </w:tcPr>
          <w:p>
            <w:r>
              <w:t>Corporate experience centres</w:t>
            </w:r>
          </w:p>
        </w:tc>
        <w:tc>
          <w:tcPr>
            <w:tcW w:type="dxa" w:w="3216"/>
          </w:tcPr>
          <w:p>
            <w:r>
              <w:t>Immersive brand, journey, and product storytelling for stakeholders</w:t>
            </w:r>
          </w:p>
        </w:tc>
        <w:tc>
          <w:tcPr>
            <w:tcW w:type="dxa" w:w="3216"/>
          </w:tcPr>
          <w:p>
            <w:r>
              <w:t>Immersive experiences for TAFE, IITM Pravartak, and Kamarajar Port</w:t>
            </w:r>
          </w:p>
        </w:tc>
      </w:tr>
      <w:tr>
        <w:tc>
          <w:tcPr>
            <w:tcW w:type="dxa" w:w="3216"/>
          </w:tcPr>
          <w:p>
            <w:r>
              <w:t>Science, education &amp; training centres</w:t>
            </w:r>
          </w:p>
        </w:tc>
        <w:tc>
          <w:tcPr>
            <w:tcW w:type="dxa" w:w="3216"/>
          </w:tcPr>
          <w:p>
            <w:r>
              <w:t>Interactive simulations that make complex concepts tangible</w:t>
            </w:r>
          </w:p>
        </w:tc>
        <w:tc>
          <w:tcPr>
            <w:tcW w:type="dxa" w:w="3216"/>
          </w:tcPr>
          <w:p>
            <w:r>
              <w:t>Immersive VR training for Yokogawa, Singapore; and the Institute of Technical Education (ITE), Government of Singapore</w:t>
            </w:r>
          </w:p>
        </w:tc>
      </w:tr>
      <w:tr>
        <w:tc>
          <w:tcPr>
            <w:tcW w:type="dxa" w:w="3216"/>
          </w:tcPr>
          <w:p>
            <w:r>
              <w:t>Children’s &amp; youth education museums</w:t>
            </w:r>
          </w:p>
        </w:tc>
        <w:tc>
          <w:tcPr>
            <w:tcW w:type="dxa" w:w="3216"/>
          </w:tcPr>
          <w:p>
            <w:r>
              <w:t>Gamified, hands-on learning that inspires young visitors</w:t>
            </w:r>
          </w:p>
        </w:tc>
        <w:tc>
          <w:tcPr>
            <w:tcW w:type="dxa" w:w="3216"/>
          </w:tcPr>
          <w:p>
            <w:r>
              <w:t>Experience Vivekananda centres for the Ramakrishna Mission</w:t>
            </w:r>
          </w:p>
        </w:tc>
      </w:tr>
      <w:tr>
        <w:tc>
          <w:tcPr>
            <w:tcW w:type="dxa" w:w="3216"/>
          </w:tcPr>
          <w:p>
            <w:r>
              <w:t>Art &amp; sculpture museums</w:t>
            </w:r>
          </w:p>
        </w:tc>
        <w:tc>
          <w:tcPr>
            <w:tcW w:type="dxa" w:w="3216"/>
          </w:tcPr>
          <w:p>
            <w:r>
              <w:t>Immersive galleries and interactives that bring artworks and artefacts to life</w:t>
            </w:r>
          </w:p>
        </w:tc>
        <w:tc>
          <w:tcPr>
            <w:tcW w:type="dxa" w:w="3216"/>
          </w:tcPr>
          <w:p>
            <w:r>
              <w:t>Porunai Archaeological Museum; Tales of Ajanta</w:t>
            </w:r>
          </w:p>
        </w:tc>
      </w:tr>
      <w:tr>
        <w:tc>
          <w:tcPr>
            <w:tcW w:type="dxa" w:w="3216"/>
          </w:tcPr>
          <w:p>
            <w:r>
              <w:t>Space, planetarium &amp; natural-history museums</w:t>
            </w:r>
          </w:p>
        </w:tc>
        <w:tc>
          <w:tcPr>
            <w:tcW w:type="dxa" w:w="3216"/>
          </w:tcPr>
          <w:p>
            <w:r>
              <w:t>Immersive journeys through the cosmos, nature, and ecosystems</w:t>
            </w:r>
          </w:p>
        </w:tc>
        <w:tc>
          <w:tcPr>
            <w:tcW w:type="dxa" w:w="3216"/>
          </w:tcPr>
          <w:p>
            <w:r>
              <w:t>Themed multisensory experiences for science and nature</w:t>
            </w:r>
          </w:p>
        </w:tc>
      </w:tr>
      <w:tr>
        <w:tc>
          <w:tcPr>
            <w:tcW w:type="dxa" w:w="3216"/>
          </w:tcPr>
          <w:p>
            <w:r>
              <w:t>Industrial, railway &amp; heritage-craft museums</w:t>
            </w:r>
          </w:p>
        </w:tc>
        <w:tc>
          <w:tcPr>
            <w:tcW w:type="dxa" w:w="3216"/>
          </w:tcPr>
          <w:p>
            <w:r>
              <w:t>Virtual tours tracing the evolution of industry, transport, and craft</w:t>
            </w:r>
          </w:p>
        </w:tc>
        <w:tc>
          <w:tcPr>
            <w:tcW w:type="dxa" w:w="3216"/>
          </w:tcPr>
          <w:p>
            <w:r>
              <w:t>Immersive recreations of industrial and craft heritage</w:t>
            </w:r>
          </w:p>
        </w:tc>
      </w:tr>
    </w:tbl>
    <w:p/>
    <w:p>
      <w:pPr>
        <w:spacing w:after="160"/>
      </w:pPr>
      <w:r>
        <w:t>Whatever your institution preserves, we can shape an experience around it. To explore immersive implementation for your museum type, please reach out to our team.</w:t>
      </w:r>
    </w:p>
    <w:p>
      <w:r>
        <w:rPr>
          <w:b/>
          <w:sz w:val="24"/>
        </w:rPr>
        <w:t>Q24. What is the difference between interactive exhibits and fully immersive experiences?</w:t>
      </w:r>
    </w:p>
    <w:p>
      <w:pPr>
        <w:spacing w:after="160"/>
      </w:pPr>
      <w:r>
        <w:t>Interactive exhibits and fully immersive experiences are two different but complementary ways a museum engages visitors. The difference lies in how the visitor participates and how completely they are surrounded.</w:t>
      </w:r>
    </w:p>
    <w:p>
      <w:pPr>
        <w:spacing w:after="160"/>
      </w:pPr>
      <w:r>
        <w:t>An interactive exhibit responds to visitor input — a touchscreen, a button, a gesture, a sensor-fitted object, or a conversational AI avatar. The visitor actively does something and the exhibit responds. These are typically discrete stations that visitors move between at their own pace.</w:t>
      </w:r>
    </w:p>
    <w:p>
      <w:pPr>
        <w:spacing w:after="160"/>
      </w:pPr>
      <w:r>
        <w:t>A fully immersive experience surrounds the visitor completely — through large-format projection, spatial audio, motion, and multisensory effects — transporting them inside a story or place. Here the visitor is enveloped rather than operating a station.</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rPr>
            </w:r>
          </w:p>
        </w:tc>
        <w:tc>
          <w:tcPr>
            <w:tcW w:type="dxa" w:w="3216"/>
          </w:tcPr>
          <w:p>
            <w:r>
              <w:rPr>
                <w:b/>
              </w:rPr>
              <w:t>Interactive Exhibit</w:t>
            </w:r>
          </w:p>
        </w:tc>
        <w:tc>
          <w:tcPr>
            <w:tcW w:type="dxa" w:w="3216"/>
          </w:tcPr>
          <w:p>
            <w:r>
              <w:rPr>
                <w:b/>
              </w:rPr>
              <w:t>Immersive Experience</w:t>
            </w:r>
          </w:p>
        </w:tc>
      </w:tr>
      <w:tr>
        <w:tc>
          <w:tcPr>
            <w:tcW w:type="dxa" w:w="3216"/>
          </w:tcPr>
          <w:p>
            <w:r>
              <w:t>Visitor role</w:t>
            </w:r>
          </w:p>
        </w:tc>
        <w:tc>
          <w:tcPr>
            <w:tcW w:type="dxa" w:w="3216"/>
          </w:tcPr>
          <w:p>
            <w:r>
              <w:t>Actively triggers a response</w:t>
            </w:r>
          </w:p>
        </w:tc>
        <w:tc>
          <w:tcPr>
            <w:tcW w:type="dxa" w:w="3216"/>
          </w:tcPr>
          <w:p>
            <w:r>
              <w:t>Surrounded and transported</w:t>
            </w:r>
          </w:p>
        </w:tc>
      </w:tr>
      <w:tr>
        <w:tc>
          <w:tcPr>
            <w:tcW w:type="dxa" w:w="3216"/>
          </w:tcPr>
          <w:p>
            <w:r>
              <w:t>Format</w:t>
            </w:r>
          </w:p>
        </w:tc>
        <w:tc>
          <w:tcPr>
            <w:tcW w:type="dxa" w:w="3216"/>
          </w:tcPr>
          <w:p>
            <w:r>
              <w:t>Discrete hands-on stations</w:t>
            </w:r>
          </w:p>
        </w:tc>
        <w:tc>
          <w:tcPr>
            <w:tcW w:type="dxa" w:w="3216"/>
          </w:tcPr>
          <w:p>
            <w:r>
              <w:t>Enveloping multisensory environment</w:t>
            </w:r>
          </w:p>
        </w:tc>
      </w:tr>
      <w:tr>
        <w:tc>
          <w:tcPr>
            <w:tcW w:type="dxa" w:w="3216"/>
          </w:tcPr>
          <w:p>
            <w:r>
              <w:t>Best for</w:t>
            </w:r>
          </w:p>
        </w:tc>
        <w:tc>
          <w:tcPr>
            <w:tcW w:type="dxa" w:w="3216"/>
          </w:tcPr>
          <w:p>
            <w:r>
              <w:t>Exploration, learning, engagement</w:t>
            </w:r>
          </w:p>
        </w:tc>
        <w:tc>
          <w:tcPr>
            <w:tcW w:type="dxa" w:w="3216"/>
          </w:tcPr>
          <w:p>
            <w:r>
              <w:t>Emotional impact, storytelling, "wow"</w:t>
            </w:r>
          </w:p>
        </w:tc>
      </w:tr>
      <w:tr>
        <w:tc>
          <w:tcPr>
            <w:tcW w:type="dxa" w:w="3216"/>
          </w:tcPr>
          <w:p>
            <w:r>
              <w:t>Example</w:t>
            </w:r>
          </w:p>
        </w:tc>
        <w:tc>
          <w:tcPr>
            <w:tcW w:type="dxa" w:w="3216"/>
          </w:tcPr>
          <w:p>
            <w:r>
              <w:t>Touch tables, touch walls, AI avatars</w:t>
            </w:r>
          </w:p>
        </w:tc>
        <w:tc>
          <w:tcPr>
            <w:tcW w:type="dxa" w:w="3216"/>
          </w:tcPr>
          <w:p>
            <w:r>
              <w:t>7DX theatre, VR journeys, Large Format 3D Projection Mapping</w:t>
            </w:r>
          </w:p>
        </w:tc>
      </w:tr>
    </w:tbl>
    <w:p/>
    <w:p>
      <w:pPr>
        <w:spacing w:after="160"/>
      </w:pPr>
      <w:r>
        <w:t>Most successful museums blend both. Fusion VR has delivered a wide range of interactive exhibits — touch tables, touch walls, an interactive colouring app, and interactive cycling at the Amma and Kalaignar Memorials, and an AI-powered interactive chat with a holographic 3D avatar at TNPAGE — alongside fully immersive VR and multisensory 7DX simulator experiences, integrating both into a single cohesive visitor journey.</w:t>
      </w:r>
    </w:p>
    <w:p>
      <w:r>
        <w:rPr>
          <w:b/>
          <w:sz w:val="24"/>
        </w:rPr>
        <w:t>Q25. Can immersive technology work for heritage, science, religious, and corporate museums?</w:t>
      </w:r>
    </w:p>
    <w:p>
      <w:pPr>
        <w:spacing w:after="160"/>
      </w:pPr>
      <w:r>
        <w:t>Yes — immersive technology adapts to almost any museum type, because the same core technologies can be shaped to serve very different goals. What changes is not the technology, but how it is applied to each type of content and audience.</w:t>
      </w:r>
    </w:p>
    <w:p>
      <w:pPr>
        <w:spacing w:after="160"/>
      </w:pPr>
      <w:r>
        <w:t>For heritage museums, immersive technology recreates lost sites, ancient civilisations, and historical events — preserving and reviving the past, as in the Tales of Ajanta immersive experience and the Porunai Museum's recreation of ancient Tamil life.</w:t>
      </w:r>
    </w:p>
    <w:p>
      <w:pPr>
        <w:spacing w:after="160"/>
      </w:pPr>
      <w:r>
        <w:t>For science and education centres, it makes complex or invisible concepts visible and interactive — letting visitors explore processes, scales, and phenomena they could never otherwise see, as in the DRDO Kaveri Engine VR experience.</w:t>
      </w:r>
    </w:p>
    <w:p>
      <w:pPr>
        <w:spacing w:after="160"/>
      </w:pPr>
      <w:r>
        <w:t>For religious and spiritual institutions, it presents sacred narratives and revered figures with reverence and emotional depth, as in the Experience Vivekananda engagement for the Ramakrishna Mission.</w:t>
      </w:r>
    </w:p>
    <w:p>
      <w:pPr>
        <w:spacing w:after="160"/>
      </w:pPr>
      <w:r>
        <w:t>For corporate and brand experience centres, it tells an organisation's story, showcases products, and immerses visitors in its vision and achievements, as in the TAFE interactive immersive experiences.</w:t>
      </w:r>
    </w:p>
    <w:p>
      <w:pPr>
        <w:spacing w:after="160"/>
      </w:pPr>
      <w:r>
        <w:t>In every case, the technologies — projection, VR, AR, spatial audio, motion, and interactivity — remain the same; only the storytelling and design change to suit the subject. This adaptability is why Fusion VR has successfully delivered immersive experiences across heritage, archaeology, science, spiritual, government, and corporate sectors, both in India and internationally.</w:t>
      </w:r>
    </w:p>
    <w:p>
      <w:pPr>
        <w:pStyle w:val="Heading1"/>
      </w:pPr>
      <w:r>
        <w:t>Section 2 · Company Profile</w:t>
      </w:r>
    </w:p>
    <w:p>
      <w:r>
        <w:rPr>
          <w:b/>
        </w:rPr>
        <w:t>About Fusion VR — Company Profile &amp; Credentials</w:t>
      </w:r>
    </w:p>
    <w:p>
      <w:r>
        <w:rPr>
          <w:i/>
          <w:sz w:val="20"/>
        </w:rPr>
        <w:t>12 questions</w:t>
      </w:r>
    </w:p>
    <w:p>
      <w:r>
        <w:rPr>
          <w:b/>
          <w:sz w:val="24"/>
        </w:rPr>
        <w:t>Q26. Who is Fusion VR and what does the company specialise in?</w:t>
      </w:r>
    </w:p>
    <w:p>
      <w:pPr>
        <w:spacing w:after="160"/>
      </w:pPr>
      <w:r>
        <w:t>Fusion VR is a Chennai-based company and one of India's pioneers in immersive digital museums and experience centres. The company specialises in designing, building, and delivering turnkey Museum 2.0 experiences — combining stereoscopic 3D, immersive theatres, 7DX motion simulation, VR, AR, MR, holography, projection mapping, spatial audio, and multisensory design into complete, engaging visitor journeys.</w:t>
      </w:r>
    </w:p>
    <w:p>
      <w:pPr>
        <w:spacing w:after="160"/>
      </w:pPr>
      <w:r>
        <w:t>Fusion VR provides end-to-end capability under one roof — from concept and creative design through content production, technology integration, installation, and long-term operation &amp; maintenance (AMC). This means clients work with a single accountable partner rather than coordinating multiple vendors.</w:t>
      </w:r>
    </w:p>
    <w:p>
      <w:pPr>
        <w:spacing w:after="160"/>
      </w:pPr>
      <w:r>
        <w:t>The company works across government, cultural, religious, educational, and corporate sectors, and is the research partner of IITM Pravartak Technologies Foundation, a Technology Innovation Hub hosted by IIT Madras.</w:t>
      </w:r>
    </w:p>
    <w:p>
      <w:pPr>
        <w:spacing w:after="160"/>
      </w:pPr>
      <w:r>
        <w:t>With a core team carrying over two decades of experience, Fusion VR has delivered landmark international and domestic projects including the Odyssey of Hanuman 7DX at Ayodhya for the Government of India, the Amma and Kalaignar Memorial Museums, the Porunai Museum for the Tamil Nadu Archaeology Department, TNPAGE, and Experience Vivekananda for the Ramakrishna Mission — establishing itself as a trusted name in India's digital heritage and immersive museum sector.</w:t>
      </w:r>
    </w:p>
    <w:p>
      <w:r>
        <w:rPr>
          <w:b/>
          <w:sz w:val="24"/>
        </w:rPr>
        <w:t>Q27. How many years has Fusion VR been delivering digital experience projects?</w:t>
      </w:r>
    </w:p>
    <w:p>
      <w:pPr>
        <w:spacing w:after="160"/>
      </w:pPr>
      <w:r>
        <w:t>Fusion VR has been in the immersive technology business since 2006, operating under an earlier name and rebranding as Fusion VR during the course of time. The experience, team, and expertise have been continuous throughout — the rebranding reflected the company's growth and sharpened focus on immersive digital experiences, not a new beginning.</w:t>
      </w:r>
    </w:p>
    <w:p>
      <w:pPr>
        <w:spacing w:after="160"/>
      </w:pPr>
      <w:r>
        <w:t>Over this journey, Fusion VR reached several milestones: co-developing one of India's first VR industrial training proofs-of-concept with Yokogawa in Singapore around 2012-13, and officially launching India's first commercial VR experiences in early 2014.</w:t>
      </w:r>
    </w:p>
    <w:p>
      <w:pPr>
        <w:spacing w:after="160"/>
      </w:pPr>
      <w:r>
        <w:t>This means the company brings nearly two decades of continuous experience, backed by a core team whose combined expertise spans over 20 years across immersive technology, creative production, and large-scale project delivery.</w:t>
      </w:r>
    </w:p>
    <w:p>
      <w:pPr>
        <w:spacing w:after="160"/>
      </w:pPr>
      <w:r>
        <w:t>That depth of experience is why government bodies, cultural institutions, and religious organisations across India trust Fusion VR with landmark, high-visibility digital museum and experience projects.</w:t>
      </w:r>
    </w:p>
    <w:p>
      <w:r>
        <w:rPr>
          <w:b/>
          <w:sz w:val="24"/>
        </w:rPr>
        <w:t>Q28. How many digital experiences has Fusion VR created for museums and experience centres across India and internationally?</w:t>
      </w:r>
    </w:p>
    <w:p>
      <w:pPr>
        <w:spacing w:after="160"/>
      </w:pPr>
      <w:r>
        <w:t>Fusion VR has created 75+ individual digital experiences for museums and experience centres across India and internationally.</w:t>
      </w:r>
    </w:p>
    <w:p>
      <w:pPr>
        <w:spacing w:after="160"/>
      </w:pPr>
      <w:r>
        <w:t>It is worth understanding how this is counted. A single digital museum is rarely one experience — it typically brings together several distinct experiences within it, such as an immersive 7DX theatre, a VR journey, holographic displays, interactive touch exhibits, AR features, and projection-mapped installations, each designed and produced separately. Measuring individual experiences, rather than simply counting buildings, reflects the true depth and scale of the work delivered.</w:t>
      </w:r>
    </w:p>
    <w:p>
      <w:pPr>
        <w:spacing w:after="160"/>
      </w:pPr>
      <w:r>
        <w:t>These 75+ experiences span heritage and archaeology museums, memorial museums, science and education centres, religious and spiritual institutions, and corporate experience centres — including landmark work such as the Odyssey of Hanuman 7DX at Ayodhya, the Amma and Kalaignar Memorial Museums, the Porunai Museum, TNPAGE, Experience Vivekananda for the Ramakrishna Mission, and immersive experiences for DRDO — alongside international projects including the ImmeX VR Zone in Singapore and Dubai, and an immersive industrial VR simulator for the Institute of Technical Education, Government of Singapore.</w:t>
      </w:r>
    </w:p>
    <w:p>
      <w:pPr>
        <w:spacing w:after="160"/>
      </w:pPr>
      <w:r>
        <w:t>Beyond museums, Fusion VR has also established more than 100 AR/VR experiential labs for leading colleges and universities across India through its Industry Academic Alliance Program (IAAP) — extending its impact into education and skill development nationwide.</w:t>
      </w:r>
    </w:p>
    <w:p>
      <w:pPr>
        <w:spacing w:after="160"/>
      </w:pPr>
      <w:r>
        <w:t>This combined breadth of delivered experiences is one of the strongest indicators of Fusion VR's capability, consistency, and trusted track record.</w:t>
      </w:r>
    </w:p>
    <w:p>
      <w:r>
        <w:rPr>
          <w:b/>
          <w:sz w:val="24"/>
        </w:rPr>
        <w:t>Q29. What types of clients has Fusion VR worked with — government, cultural, religious, industrial, and defence?</w:t>
      </w:r>
    </w:p>
    <w:p>
      <w:pPr>
        <w:spacing w:after="160"/>
      </w:pPr>
      <w:r>
        <w:t>Fusion VR has worked with a broad spectrum of clients across government, cultural, religious, educational, industrial, and defence sectors — both in India and internationally.</w:t>
      </w:r>
    </w:p>
    <w:tbl>
      <w:tblPr>
        <w:tblStyle w:val="TableGrid"/>
        <w:tblW w:type="auto" w:w="0"/>
        <w:tblLook w:firstColumn="1" w:firstRow="1" w:lastColumn="0" w:lastRow="0" w:noHBand="0" w:noVBand="1" w:val="04A0"/>
      </w:tblPr>
      <w:tblGrid>
        <w:gridCol w:w="4824"/>
        <w:gridCol w:w="4824"/>
      </w:tblGrid>
      <w:tr>
        <w:tc>
          <w:tcPr>
            <w:tcW w:type="dxa" w:w="4824"/>
          </w:tcPr>
          <w:p>
            <w:r>
              <w:rPr>
                <w:b/>
              </w:rPr>
              <w:t>Client Sector</w:t>
            </w:r>
          </w:p>
        </w:tc>
        <w:tc>
          <w:tcPr>
            <w:tcW w:type="dxa" w:w="4824"/>
          </w:tcPr>
          <w:p>
            <w:r>
              <w:rPr>
                <w:b/>
              </w:rPr>
              <w:t>Representative Clients</w:t>
            </w:r>
          </w:p>
        </w:tc>
      </w:tr>
      <w:tr>
        <w:tc>
          <w:tcPr>
            <w:tcW w:type="dxa" w:w="4824"/>
          </w:tcPr>
          <w:p>
            <w:r>
              <w:t>Central &amp; State Government</w:t>
            </w:r>
          </w:p>
        </w:tc>
        <w:tc>
          <w:tcPr>
            <w:tcW w:type="dxa" w:w="4824"/>
          </w:tcPr>
          <w:p>
            <w:r>
              <w:t>Department of Science and Technology (Government of India), C-DAC, IITM Pravartak, Tamil Nadu PWD, TN Archaeology Department, TN Planning Commission</w:t>
            </w:r>
          </w:p>
        </w:tc>
      </w:tr>
      <w:tr>
        <w:tc>
          <w:tcPr>
            <w:tcW w:type="dxa" w:w="4824"/>
          </w:tcPr>
          <w:p>
            <w:r>
              <w:t>Cultural &amp; Heritage</w:t>
            </w:r>
          </w:p>
        </w:tc>
        <w:tc>
          <w:tcPr>
            <w:tcW w:type="dxa" w:w="4824"/>
          </w:tcPr>
          <w:p>
            <w:r>
              <w:t>Chronicles India (Pallava Dynasty), Tales of Ajanta, Porunai Museum, Amma Memorial Museum, Kalaignar Memorial Museum</w:t>
            </w:r>
          </w:p>
        </w:tc>
      </w:tr>
      <w:tr>
        <w:tc>
          <w:tcPr>
            <w:tcW w:type="dxa" w:w="4824"/>
          </w:tcPr>
          <w:p>
            <w:r>
              <w:t>Religious &amp; Spiritual</w:t>
            </w:r>
          </w:p>
        </w:tc>
        <w:tc>
          <w:tcPr>
            <w:tcW w:type="dxa" w:w="4824"/>
          </w:tcPr>
          <w:p>
            <w:r>
              <w:t>Shri Ram Janmabhoomi Teerth Kshetra (SRJBTK), Ramakrishna Mission (Chennai &amp; Delhi), Adi Shankara, Aurobindo Ashram, Auroville Foundation (Pondicherry)</w:t>
            </w:r>
          </w:p>
        </w:tc>
      </w:tr>
      <w:tr>
        <w:tc>
          <w:tcPr>
            <w:tcW w:type="dxa" w:w="4824"/>
          </w:tcPr>
          <w:p>
            <w:r>
              <w:t>Defence &amp; PSU</w:t>
            </w:r>
          </w:p>
        </w:tc>
        <w:tc>
          <w:tcPr>
            <w:tcW w:type="dxa" w:w="4824"/>
          </w:tcPr>
          <w:p>
            <w:r>
              <w:t>DRDO, GTRE, Bharat Dynamics Limited (BDL)</w:t>
            </w:r>
          </w:p>
        </w:tc>
      </w:tr>
      <w:tr>
        <w:tc>
          <w:tcPr>
            <w:tcW w:type="dxa" w:w="4824"/>
          </w:tcPr>
          <w:p>
            <w:r>
              <w:t>Industrial &amp; Industry 4.0</w:t>
            </w:r>
          </w:p>
        </w:tc>
        <w:tc>
          <w:tcPr>
            <w:tcW w:type="dxa" w:w="4824"/>
          </w:tcPr>
          <w:p>
            <w:r>
              <w:t>Yokogawa Singapore, Honeywell, Hewlett Packard Enterprise (HPE), L&amp;T, FLSmidth, Indian Oil Corporation, TAFE</w:t>
            </w:r>
          </w:p>
        </w:tc>
      </w:tr>
      <w:tr>
        <w:tc>
          <w:tcPr>
            <w:tcW w:type="dxa" w:w="4824"/>
          </w:tcPr>
          <w:p>
            <w:r>
              <w:t>Education &amp; Academia</w:t>
            </w:r>
          </w:p>
        </w:tc>
        <w:tc>
          <w:tcPr>
            <w:tcW w:type="dxa" w:w="4824"/>
          </w:tcPr>
          <w:p>
            <w:r>
              <w:t>100+ colleges and universities via the Industry Academic Alliance Program (IAAP)</w:t>
            </w:r>
          </w:p>
        </w:tc>
      </w:tr>
      <w:tr>
        <w:tc>
          <w:tcPr>
            <w:tcW w:type="dxa" w:w="4824"/>
          </w:tcPr>
          <w:p>
            <w:r>
              <w:t>International</w:t>
            </w:r>
          </w:p>
        </w:tc>
        <w:tc>
          <w:tcPr>
            <w:tcW w:type="dxa" w:w="4824"/>
          </w:tcPr>
          <w:p>
            <w:r>
              <w:t>ImmeX VR Zone (Singapore &amp; Dubai), Institute of Technical Education, Government of Singapore</w:t>
            </w:r>
          </w:p>
        </w:tc>
      </w:tr>
    </w:tbl>
    <w:p/>
    <w:p>
      <w:pPr>
        <w:spacing w:after="160"/>
      </w:pPr>
      <w:r>
        <w:t>This range demonstrates that Fusion VR is trusted across very different environments — from high-visibility national government projects and sensitive religious institutions to rigorous defence research bodies, blue-chip industrial companies, and international clients — each with distinct requirements, sensitivities, and standards.</w:t>
      </w:r>
    </w:p>
    <w:p>
      <w:pPr>
        <w:spacing w:after="160"/>
      </w:pPr>
      <w:r>
        <w:t>Working successfully across such diverse sectors requires more than technology; it demands the ability to understand each client's content, audience, cultural context, and expectations. This adaptability, backed by a proven delivery record, is why institutions across India and abroad continue to choose Fusion VR for their most important immersive projects.</w:t>
      </w:r>
    </w:p>
    <w:p>
      <w:r>
        <w:rPr>
          <w:b/>
          <w:sz w:val="24"/>
        </w:rPr>
        <w:t>Q30. Has Fusion VR worked on government-funded museum projects under DST, DRDO, or state government?</w:t>
      </w:r>
    </w:p>
    <w:p>
      <w:pPr>
        <w:spacing w:after="160"/>
      </w:pPr>
      <w:r>
        <w:t>Yes — Fusion VR has extensive experience delivering government-funded projects at both central and state levels, and understands the distinct requirements that come with public-sector work.</w:t>
      </w:r>
    </w:p>
    <w:p>
      <w:pPr>
        <w:spacing w:after="160"/>
      </w:pPr>
      <w:r>
        <w:t>At the central level, Fusion VR has delivered projects for the Department of Science and Technology (Government of India), IITM Pravartak, C-DAC, and defence research bodies including DRDO, GTRE, and Bharat Dynamics Limited. At the state level, it has worked with the Tamil Nadu PWD, the TN Archaeology Department, and the TN Planning Commission on major public museums and experience centres.</w:t>
      </w:r>
    </w:p>
    <w:p>
      <w:pPr>
        <w:spacing w:after="160"/>
      </w:pPr>
      <w:r>
        <w:t>This experience means Fusion VR is familiar with how government projects actually work — detailed project reports (DPRs), tender and procurement processes, phased sanctions and fund releases, technical committee reviews, statutory compliances, and the accountability and documentation that public spending demands.</w:t>
      </w:r>
    </w:p>
    <w:p>
      <w:pPr>
        <w:spacing w:after="160"/>
      </w:pPr>
      <w:r>
        <w:t>For a government client, this matters enormously. Working with a partner who already understands these frameworks reduces friction, avoids costly delays, and ensures the project moves smoothly from sanction to inauguration.</w:t>
      </w:r>
    </w:p>
    <w:p>
      <w:pPr>
        <w:spacing w:after="160"/>
      </w:pPr>
      <w:r>
        <w:t>Fusion VR's flagship government project — the Odyssey of Hanuman 7DX at Ayodhya, developed for the Government of India — demonstrates its ability to deliver landmark public projects to the highest standards, on the national stage.</w:t>
      </w:r>
    </w:p>
    <w:p>
      <w:r>
        <w:rPr>
          <w:b/>
          <w:sz w:val="24"/>
        </w:rPr>
        <w:t>Q31. What is Fusion VR's research partnership with IIT Madras and the DST Pravartak programme?</w:t>
      </w:r>
    </w:p>
    <w:p>
      <w:pPr>
        <w:spacing w:after="160"/>
      </w:pPr>
      <w:r>
        <w:t>Fusion VR partners with IITM Pravartak Technologies Foundation — a Technology Innovation Hub hosted by IIT Madras — to reinvent Museum 2.0, Digital Experience Centres, and Digital Heritage using cutting-edge immersive technologies and innovative solutions.</w:t>
      </w:r>
    </w:p>
    <w:p>
      <w:pPr>
        <w:spacing w:after="160"/>
      </w:pPr>
      <w:r>
        <w:t>IITM Pravartak is a technology innovation hub supported by the Department of Science and Technology (DST), Government of India, driving advanced research and technology development in association with IIT Madras.</w:t>
      </w:r>
    </w:p>
    <w:p>
      <w:pPr>
        <w:spacing w:after="160"/>
      </w:pPr>
      <w:r>
        <w:t>For Fusion VR, this partnership brings together deep industry experience in immersive museum delivery with the research strength of one of India's premier technology institutions. It supports continuous innovation — exploring and applying the latest advances in immersive technology to real-world museum and heritage projects.</w:t>
      </w:r>
    </w:p>
    <w:p>
      <w:pPr>
        <w:spacing w:after="160"/>
      </w:pPr>
      <w:r>
        <w:t>For clients, this association offers meaningful reassurance. It signals that Fusion VR's work is grounded not only in commercial experience but also in serious research and technical credibility — a rare combination in India's immersive experience sector, and one that directly benefits the quality and future-readiness of every project delivered.</w:t>
      </w:r>
    </w:p>
    <w:p>
      <w:r>
        <w:rPr>
          <w:b/>
          <w:sz w:val="24"/>
        </w:rPr>
        <w:t>Q32. Has Fusion VR received media recognition or industry coverage?</w:t>
      </w:r>
    </w:p>
    <w:p>
      <w:pPr>
        <w:spacing w:after="160"/>
      </w:pPr>
      <w:r>
        <w:t>Yes — Fusion VR has been recognised by leading national publications for its pioneering role in India's immersive technology sector. Siliconindia listed it among the "20 Most Promising Virtual Reality Solution Providers" in 2018, Forbes India featured it among "Contributors in Shaping Modern India" in 2019, and Fortune India named it "One of the Most Dynamic Companies to Maximize the Deployment of VR, AR, MR &amp; Digital Twins" in 2021.</w:t>
      </w:r>
    </w:p>
    <w:p>
      <w:pPr>
        <w:spacing w:after="160"/>
      </w:pPr>
      <w:r>
        <w:t>Beyond these features, Dr. Bharathy CSS and Fusion VR are regular contributors on immersive technology to national business and trade publications, including The Economic Times, Business Standard, Business World, Inc42, and Express Computer.</w:t>
      </w:r>
    </w:p>
    <w:p>
      <w:pPr>
        <w:spacing w:after="160"/>
      </w:pPr>
      <w:r>
        <w:t>This coverage reflects over a decade of work introducing commercial VR and AR solutions in India, well before the technology became mainstream — from early industrial training simulations to today's flagship digital museum and heritage projects.</w:t>
      </w:r>
    </w:p>
    <w:p>
      <w:pPr>
        <w:spacing w:after="160"/>
      </w:pPr>
      <w:r>
        <w:t>Such independent recognition complements Fusion VR's track record with institutions like DST and IITM Pravartak, giving prospective clients further assurance of the company's standing and credibility in the industry.</w:t>
      </w:r>
    </w:p>
    <w:p>
      <w:r>
        <w:rPr>
          <w:b/>
          <w:sz w:val="24"/>
        </w:rPr>
        <w:t>Q33. What are Fusion VR's India-first achievements in immersive museum technology?</w:t>
      </w:r>
    </w:p>
    <w:p>
      <w:pPr>
        <w:spacing w:after="160"/>
      </w:pPr>
      <w:r>
        <w:t>Fusion VR holds several genuine "firsts" in India's immersive technology journey. In 2014, it delivered India's first Archaeological 7DX experience — the Pallava Dynasty Time Travel at Mahabalipuram — while also launching ImmeX-Zone, a VR concept equally new to India, Singapore, and Dubai that same year.</w:t>
      </w:r>
    </w:p>
    <w:p>
      <w:pPr>
        <w:spacing w:after="160"/>
      </w:pPr>
      <w:r>
        <w:t>It later delivered Ajanta VR, India's first Stereoscopic 3D VR recreation of a UNESCO World Heritage site with an Ambisonics soundscape, launched nationally in December 2024 by Union Minister Dr. Jitendra Singh — and, at the Porunai Museum, India's first indigenously developed 7D VR Boat Multisensory Simulation, and India's first indigenously developed 7D Multisensory Train Simulator at the Kalaignar Memorial Museum.Its crowning achievement is the Odyssey of Hanuman 7DX at Ayodhya — India's first, and internationally rare, 28K passive Stereoscopic 3D experience on a 100-foot curved screen, with a 64-channel Holophonix spatial sound system, also a first for India.</w:t>
      </w:r>
    </w:p>
    <w:p>
      <w:pPr>
        <w:spacing w:after="160"/>
      </w:pPr>
      <w:r>
        <w:t>What further sets Fusion VR apart is being a single company with complete in-house capacity across the entire museum lifecycle — concept planning, DPR preparation, immersive audio-visual creation, software development, mechatronics and simulation design, fabrication, site execution, and ongoing operation and maintenance — all on an in-house technology and creative pipeline, a first of its kind in India.</w:t>
      </w:r>
    </w:p>
    <w:p>
      <w:pPr>
        <w:spacing w:after="160"/>
      </w:pPr>
      <w:r>
        <w:t>But beyond specifications, what Fusion VR values most is visitor experience quality — each launch redefining what audiences in India had ever seen. Several installations built nearly 15 years ago remain fully operational today, with Fusion VR handholding museum owners through long-term maintenance — itself a first-of-its-kind support service for high-technology museums in India.</w:t>
      </w:r>
    </w:p>
    <w:p>
      <w:r>
        <w:rPr>
          <w:b/>
          <w:sz w:val="24"/>
        </w:rPr>
        <w:t>Q34. Where is Fusion VR based and can they deliver museum projects across all Indian states?</w:t>
      </w:r>
    </w:p>
    <w:p>
      <w:pPr>
        <w:spacing w:after="160"/>
      </w:pPr>
      <w:r>
        <w:t>Fusion VR is headquartered in Anna Nagar West, Chennai, with its design, engineering, and content production teams based on-site. From this base, the company delivers digital museum and immersive experience projects across India, with no regional restriction, and has also executed projects internationally in Singapore and Dubai.</w:t>
      </w:r>
    </w:p>
    <w:p>
      <w:pPr>
        <w:spacing w:after="160"/>
      </w:pPr>
      <w:r>
        <w:t>Within India, Fusion VR has executed projects across multiple states, including Tamil Nadu, Puducherry, Karnataka, Uttar Pradesh (Ayodhya), Delhi, Maharashtra, Bihar, and West Bengal, with active engagements in Madhya Pradesh, Gujarat, Meghalaya, Andhra Pradesh, Odisha, and other regions. Site execution, installation, and post-launch support are handled directly by Fusion VR's own teams rather than outsourced to third-party regional contractors.</w:t>
      </w:r>
    </w:p>
    <w:p>
      <w:pPr>
        <w:spacing w:after="160"/>
      </w:pPr>
      <w:r>
        <w:t>This pan-India delivery capability, combined with a single point of accountability from Chennai, ensures consistent quality and reliable support wherever a museum is located.</w:t>
      </w:r>
    </w:p>
    <w:p>
      <w:r>
        <w:rPr>
          <w:b/>
          <w:sz w:val="24"/>
        </w:rPr>
        <w:t>Q35. What are some of the landmark museum projects completed by Fusion VR?</w:t>
      </w:r>
    </w:p>
    <w:p>
      <w:pPr>
        <w:spacing w:after="160"/>
      </w:pPr>
      <w:r>
        <w:t>Fusion VR has delivered a wide portfolio of landmark digital museum and immersive experience projects across government, heritage, spiritual, corporate, and defence sectors in India and abroad. Most are government and institutional projects for central and state bodies.</w:t>
      </w:r>
    </w:p>
    <w:p>
      <w:pPr>
        <w:spacing w:after="160"/>
      </w:pPr>
      <w:r>
        <w:t>In the memorial and civic museums category, include the Kalaignar Memorial and Amma Memorial Digital Museums in Chennai, and the TN Planning Commission Experience Centre (TNPAGE) in Chennai.</w:t>
      </w:r>
    </w:p>
    <w:p>
      <w:pPr>
        <w:spacing w:after="160"/>
      </w:pPr>
      <w:r>
        <w:t>In heritage and archaeology, the flagship Ajanta VR experience recreates a UNESCO World Heritage site, the Porunai Museum in Tirunelveli creates a time-travel experience back 5,000 years, and the Pallava Dynasty 7DX at Mahabalipuram brings ancient Tamil history to life.</w:t>
      </w:r>
    </w:p>
    <w:p>
      <w:pPr>
        <w:spacing w:after="160"/>
      </w:pPr>
      <w:r>
        <w:t>In the spiritual and devotional space, Experience Vivekananda museums for Ramakrishna Mission in Chennai and Delhi, the Adi Shankara immersive Experience, Shri Aurobindo digital experiences for Auroville in Puducherry, and the Odyssey of Hanuman 7DX at Ayodhya stand among India's most advanced immersive theatre experiences.</w:t>
      </w:r>
    </w:p>
    <w:p>
      <w:pPr>
        <w:spacing w:after="160"/>
      </w:pPr>
      <w:r>
        <w:t>Fusion VR has also delivered corporate immersive experiences, including the TAFE Experience Centre in Chennai and projects for Yokogawa in Singapore, along with several defence-sector projects for DRDO. Internationally, it has delivered ImmeX Multisensory VR Zones in Singapore and Dubai.</w:t>
      </w:r>
    </w:p>
    <w:p>
      <w:pPr>
        <w:spacing w:after="160"/>
      </w:pPr>
      <w:r>
        <w:t>This breadth — spanning multiple states, sectors, and technologies — reflects a track record few immersive companies in India can match.</w:t>
      </w:r>
    </w:p>
    <w:p>
      <w:r>
        <w:rPr>
          <w:b/>
          <w:sz w:val="24"/>
        </w:rPr>
        <w:t>Q36. What makes Fusion VR different from AV vendors, animation studios, IT companies, or 5D/7D simulation chair suppliers offering museum projects?</w:t>
      </w:r>
    </w:p>
    <w:p>
      <w:pPr>
        <w:spacing w:after="160"/>
      </w:pPr>
      <w:r>
        <w:t>Unlike AV vendors who merely install hardware, Fusion VR custom-designs its AV equipment to deliver complete immersive solutions. Animation studios create only multimedia content, IT companies develop only software, and simulation-chair suppliers only provide off-the-shelf 5D/7D moving seats. Working in silos, these specialists often deliver poor results, because each lacks understanding of the other systems that must integrate into one seamless experience.</w:t>
      </w:r>
    </w:p>
    <w:p>
      <w:pPr>
        <w:spacing w:after="160"/>
      </w:pPr>
      <w:r>
        <w:t>Fusion VR, with its in-house capacity and decades of experience, understands all of these disciplines and designs a holistic solution in which every component complements and cohesively handshakes with the others toward the ultimate immersive experience. Its background in delivering Industry 4.0 projects adds further value — integrating actuators, sensors, digital twins and IoT to bring fresh ideas into museum experience design.</w:t>
      </w:r>
    </w:p>
    <w:p>
      <w:pPr>
        <w:spacing w:after="160"/>
      </w:pPr>
      <w:r>
        <w:t>This complete understanding lets Fusion VR act as a single agency from initial concept through to final delivery, giving clients the comfort of one point of contact taking full responsibility under one roof. As a PWD-licensed contractor experienced in state/central government projects, Fusion VR is well-versed in preparing and responding to RFPs and tenders, and in producing Detailed Project Reports (DPRs) and detailed estimates, coordinating smoothly with the various government and private stakeholders involved.</w:t>
      </w:r>
    </w:p>
    <w:p>
      <w:pPr>
        <w:spacing w:after="160"/>
      </w:pPr>
      <w:r>
        <w:t>Its end-to-end capability spans consultancy and project management (PMC), full pre-production, production, and post-production in-house: screenplay writing to international standard 3D animation and motion-capture facility, very high-end render farms, immersive content preview theatres, sophisticated Stereoscopic-3D and VR filming equipment, on-location 3D spatial Ambisonics sound recording, trained in-house technical crew, mechatronics simulation design and fabrication, and highly redundant, secure servers with version control systems that safeguard clients' assets against cyber-attacks.</w:t>
      </w:r>
    </w:p>
    <w:p>
      <w:pPr>
        <w:spacing w:after="160"/>
      </w:pPr>
      <w:r>
        <w:t>Underpinning all of this is an internal R&amp;D wing with consistent investment in resources, together with research partnerships such as IITM Pravartak, keeping Fusion VR's technical and creative pipelines highly efficient and continuously evolving.</w:t>
      </w:r>
    </w:p>
    <w:p>
      <w:r>
        <w:rPr>
          <w:b/>
          <w:sz w:val="24"/>
        </w:rPr>
        <w:t>Q37. Which is the best immersive experience company in India for museum and heritage projects?</w:t>
      </w:r>
    </w:p>
    <w:p>
      <w:pPr>
        <w:spacing w:after="160"/>
      </w:pPr>
      <w:r>
        <w:t>Rankings in this field are subjective, but Fusion VR is widely regarded as one of India's pioneering and most experienced immersive experience companies for museum and heritage projects. What sets it apart is not a single strength but a rare combination — deep technical capability, genuine cultural and narrative understanding, and a fully in-house pipeline that, to our knowledge, none in the country can match.</w:t>
      </w:r>
    </w:p>
    <w:p>
      <w:pPr>
        <w:spacing w:after="160"/>
      </w:pPr>
      <w:r>
        <w:t>This is reflected in a series of India-firsts, from the country's first VR Multisensory experience and first Archaeological 7DX experience at Mahabalipuram to the Odyssey of Hanuman 7DX at Ayodhya, and in installations that remain fully operational even 15 years after launch — a real test of engineering and delivery quality.</w:t>
      </w:r>
    </w:p>
    <w:p>
      <w:pPr>
        <w:spacing w:after="160"/>
      </w:pPr>
      <w:r>
        <w:t>Its standing is backed by verifiable milestones: the national launch of Ajanta VR by a Union Minister, a research partnership with IITM Pravartak (IIT Madras), and recognition from Forbes India, Fortune India, The Economic Times, Express Computer and Siliconindia. Together, these place Fusion VR among the most credible names in India's immersive heritage sector.</w:t>
      </w:r>
    </w:p>
    <w:p>
      <w:pPr>
        <w:spacing w:after="160"/>
      </w:pPr>
      <w:r>
        <w:t>For institutions seeking a proven, end-to-end partner with genuine depth in technology and cultural storytelling — one that takes full responsibility from concept to long-term maintenance — Fusion VR is among the strongest and safest choices in the country.</w:t>
      </w:r>
    </w:p>
    <w:p>
      <w:pPr>
        <w:spacing w:after="160"/>
      </w:pPr>
      <w:r>
        <w:t>FUSION VR | Digital Museum Solutions | FAQ &amp; Client Knowledge Guide www.fusionvr.in</w:t>
      </w:r>
    </w:p>
    <w:p>
      <w:pPr>
        <w:pStyle w:val="Heading1"/>
      </w:pPr>
      <w:r>
        <w:t>Section 3 · Proven Capability</w:t>
      </w:r>
    </w:p>
    <w:p>
      <w:r>
        <w:rPr>
          <w:b/>
        </w:rPr>
        <w:t>Proof of Capability, References &amp; Tendering</w:t>
      </w:r>
    </w:p>
    <w:p>
      <w:r>
        <w:rPr>
          <w:i/>
          <w:sz w:val="20"/>
        </w:rPr>
        <w:t>7 questions</w:t>
      </w:r>
    </w:p>
    <w:p>
      <w:r>
        <w:rPr>
          <w:b/>
          <w:sz w:val="24"/>
        </w:rPr>
        <w:t>Q38. Can we visit the Fusion VR facility in Chennai, or arrange a live demonstration, before awarding the project?</w:t>
      </w:r>
    </w:p>
    <w:p>
      <w:pPr>
        <w:spacing w:after="160"/>
      </w:pPr>
      <w:r>
        <w:t>Yes — Fusion VR welcomes prospective clients to visit its Chennai facility and experience a live demonstration before any commitment. For government and institutional clients, seeing the technology firsthand is often the most reassuring step before awarding a project.</w:t>
      </w:r>
    </w:p>
    <w:p>
      <w:pPr>
        <w:spacing w:after="160"/>
      </w:pPr>
      <w:r>
        <w:t>At the facility, visitors can experience working immersive demonstrations — stereoscopic 3D, VR, spatial audio, and interactive content — and see how projects are designed, produced, and integrated entirely in-house. It is also an opportunity to meet the creative and technical teams who would handle the project and discuss specific requirements in person.</w:t>
      </w:r>
    </w:p>
    <w:p>
      <w:pPr>
        <w:spacing w:after="160"/>
      </w:pPr>
      <w:r>
        <w:t>Where relevant, Fusion VR can also arrange visits to nearby completed installations, so clients assess real deployed experiences rather than showreels alone. To arrange a visit, clients can contact Fusion VR directly to schedule a convenient date.</w:t>
      </w:r>
    </w:p>
    <w:p>
      <w:r>
        <w:rPr>
          <w:b/>
          <w:sz w:val="24"/>
        </w:rPr>
        <w:t>Q39. Can we arrange a site visit to a completed Fusion VR museum to see real installed output?</w:t>
      </w:r>
    </w:p>
    <w:p>
      <w:pPr>
        <w:spacing w:after="160"/>
      </w:pPr>
      <w:r>
        <w:t>Yes — Fusion VR can arrange visits to completed, operational museums so clients can experience real installed output in a live public setting. Seeing a finished installation running daily is often more convincing than any studio demonstration or showreel.</w:t>
      </w:r>
    </w:p>
    <w:p>
      <w:pPr>
        <w:spacing w:after="160"/>
      </w:pPr>
      <w:r>
        <w:t>Depending on location and permissions, Fusion VR can facilitate access to reference sites across India — including government museums, memorial museums, and heritage experience centres it has delivered. This lets clients assess visual quality, visitor engagement, durability, and day-to-day operation in real conditions.</w:t>
      </w:r>
    </w:p>
    <w:p>
      <w:pPr>
        <w:spacing w:after="160"/>
      </w:pPr>
      <w:r>
        <w:t>Several Fusion VR installations have been running reliably for years, which itself demonstrates long-term engineering and delivery quality. To arrange a reference-site visit, clients can contact Fusion VR, and the team will identify the most relevant completed project for their requirements.</w:t>
      </w:r>
    </w:p>
    <w:p>
      <w:r>
        <w:rPr>
          <w:b/>
          <w:sz w:val="24"/>
        </w:rPr>
        <w:t>Q40. Can Fusion VR produce a theme-specific sample content reel for our project before commitment?</w:t>
      </w:r>
    </w:p>
    <w:p>
      <w:pPr>
        <w:spacing w:after="160"/>
      </w:pPr>
      <w:r>
        <w:t>For most project genres, Fusion VR may already have easily relatable examples from previously executed projects. Clients often get a clearer understanding of the proposed creative concept, technology, and visitor experience by witnessing these existing, proven installations — and this is what Fusion VR strongly recommends as a quick and economical way to support decision-making.</w:t>
      </w:r>
    </w:p>
    <w:p>
      <w:pPr>
        <w:spacing w:after="160"/>
      </w:pPr>
      <w:r>
        <w:t>That said, where a project or client warrants it, Fusion VR can also produce a short theme-specific sample reel so clients can preview the exact creative treatment, visual style, and storytelling approach before full commitment. Such a reel is typically built around a representative scene or gallery from the proposed concept, helping align expectations early and reducing revision cycles later.</w:t>
      </w:r>
    </w:p>
    <w:p>
      <w:pPr>
        <w:spacing w:after="160"/>
      </w:pPr>
      <w:r>
        <w:t>Depending on scope, a custom pilot reel may involve a nominal development cost, which can often be adjusted against the main project on award. To discuss the best option for your theme, clients can share their concept with the Fusion VR team.</w:t>
      </w:r>
    </w:p>
    <w:p>
      <w:r>
        <w:rPr>
          <w:b/>
          <w:sz w:val="24"/>
        </w:rPr>
        <w:t>Q41. What government, corporate and cultural institution references can Fusion VR provide, and can we speak directly with a client?</w:t>
      </w:r>
    </w:p>
    <w:p>
      <w:pPr>
        <w:spacing w:after="160"/>
      </w:pPr>
      <w:r>
        <w:t>Yes — Fusion VR can provide verifiable references spanning central and state government bodies, defence and research institutions, overseas agencies, corporates, and spiritual and heritage organisations, and can facilitate direct conversations with past clients where appropriate. For institutional buyers, speaking to a peer who has already worked with the vendor is often the most trusted form of due diligence.</w:t>
      </w:r>
    </w:p>
    <w:p>
      <w:pPr>
        <w:spacing w:after="160"/>
      </w:pPr>
      <w:r>
        <w:t>At the central level, Fusion VR has delivered work associated with the Government of India's Department of Science and Technology (DST), IIT Madras Pravartak, Defence Research and Development Organisation (DRDO) laboratories, the Centre for Development of Advanced Computing (C-DAC), and the Archaeological Survey of India (ASI). At the state level, references extend across Public Works Departments (PWD) and Departments of Archaeology, Museums, Tourism, and Information and Public Relations (INPR). Overseas and corporate references include the Institute of Technical Education (ITE), Government of Singapore, and Yokogawa Singapore, while spiritual and heritage clients include the Ramakrishna Mission (RKM) and Auroville among many others.</w:t>
      </w:r>
    </w:p>
    <w:p>
      <w:pPr>
        <w:spacing w:after="160"/>
      </w:pPr>
      <w:r>
        <w:t>With prior consent from the concerned client, Fusion VR can arrange a reference call or site interaction so you can hear about their experience firsthand. To request references most relevant to your project, clients can contact the Fusion VR team directly.</w:t>
      </w:r>
    </w:p>
    <w:p>
      <w:r>
        <w:rPr>
          <w:b/>
          <w:sz w:val="24"/>
        </w:rPr>
        <w:t>Q42. Does Fusion VR have documented visitor footfall or engagement data from completed museums?</w:t>
      </w:r>
    </w:p>
    <w:p>
      <w:pPr>
        <w:spacing w:after="160"/>
      </w:pPr>
      <w:r>
        <w:t>Yes — several Fusion VR installations operate as active public attractions, and their host institutions maintain visitor footfall and engagement records that demonstrate real-world impact. This data helps prospective clients gauge how immersive experiences translate into visitor numbers, dwell time, and sustained public interest.</w:t>
      </w:r>
    </w:p>
    <w:p>
      <w:pPr>
        <w:spacing w:after="160"/>
      </w:pPr>
      <w:r>
        <w:t>For example, in the years following its complete multimedia overhaul, Vivekananda House in Chennai has accumulated over 10,000 public reviews across major travel platforms — with the overwhelming majority specifically praising the immersive technology rather than the heritage structure alone. This indicates that the immersive experience itself became a primary catalyst for drawing visitors through the door.</w:t>
      </w:r>
    </w:p>
    <w:p>
      <w:pPr>
        <w:spacing w:after="160"/>
      </w:pPr>
      <w:r>
        <w:t>Because most of these museums are owned by government departments and institutions, detailed footfall figures are held by the respective clients, and Fusion VR can help direct enquiries to the relevant authority where such data is shareable. This kind of evidence is particularly useful for institutions building a case for funding or approvals. To discuss engagement indicators relevant to your project, clients can contact the Fusion VR team.</w:t>
      </w:r>
    </w:p>
    <w:p>
      <w:r>
        <w:rPr>
          <w:b/>
          <w:sz w:val="24"/>
        </w:rPr>
        <w:t>Q43. How should we evaluate and compare Fusion VR against competing vendors in a museum tender?</w:t>
      </w:r>
    </w:p>
    <w:p>
      <w:pPr>
        <w:spacing w:after="160"/>
      </w:pPr>
      <w:r>
        <w:t>When evaluating digital museum vendors, the most reliable comparison looks beyond price to in-house capability, proven delivery, and long-term support. Many vendors subcontract creative, software, or hardware work, so a key question is how much of the project each bidder actually delivers themselves.</w:t>
      </w:r>
    </w:p>
    <w:p>
      <w:pPr>
        <w:spacing w:after="160"/>
      </w:pPr>
      <w:r>
        <w:t>Useful evaluation criteria include: genuine in-house creative and technical teams; a portfolio of completed, operational installations; references from comparable government or institutional projects; clarity of the proposal, Detailed Project Report and cost estimates; and committed warranty and AMC support after handover.</w:t>
      </w:r>
    </w:p>
    <w:p>
      <w:pPr>
        <w:spacing w:after="160"/>
      </w:pPr>
      <w:r>
        <w:t>Crucially, most vendors can meet the technical specifications in a tender's Bill of Materials — but visitor experience is not achieved by meeting specifications alone. It is the quality of the overall experience that matters, and this is not fully quantifiable on paper the way hardware is. This is the core philosophy of Fusion VR, best realised in person: immersive experiences should be evaluated firsthand, on the strength of the experience itself and the value system behind it.</w:t>
      </w:r>
    </w:p>
    <w:p>
      <w:pPr>
        <w:spacing w:after="160"/>
      </w:pPr>
      <w:r>
        <w:t>Fusion VR's team is glad to take up exactly this challenge — to demonstrate, in person, the difference it creates compared to others in the market. On request, it can provide references, documentation, and a facility or site visit.</w:t>
      </w:r>
    </w:p>
    <w:p>
      <w:pPr>
        <w:spacing w:after="160"/>
      </w:pPr>
      <w:r>
        <w:t>Q44 &amp; 45. What registrations, empanelments, certifications, and statutory compliances does Fusion VR hold for government museum projects?</w:t>
      </w:r>
    </w:p>
    <w:p>
      <w:pPr>
        <w:spacing w:after="160"/>
      </w:pPr>
      <w:r>
        <w:t>Fusion VR holds the registrations, approvals, certifications, and statutory compliances expected of an established government project contractor and technology company. Most significantly, it is a licensed Public Works Department (PWD) contractor, which allows it to undertake government works and participate in public tenders in its own capacity. It has also fulfilled vendor-registration and pre-qualification requirements for numerous central and state government bodies across its projects.</w:t>
      </w:r>
    </w:p>
    <w:p>
      <w:pPr>
        <w:spacing w:after="160"/>
      </w:pPr>
      <w:r>
        <w:t>On the statutory side, this includes GST registration, MSME/Udyam registration, PAN/TAN, and applicable labour and safety compliances observed during on-site installation work. Fusion VR uses licensed software across its core production pipeline, and maintains a clean, up-to-date record of statutory and tax filings — assurances that matter to institutions conducting vendor due diligence.</w:t>
      </w:r>
    </w:p>
    <w:p>
      <w:pPr>
        <w:spacing w:after="160"/>
      </w:pPr>
      <w:r>
        <w:t>On the quality and process side, Fusion VR follows structured project management, documentation, and information-security practices aligned with recognised standards, and is progressing on a formal ISO-certified integrated management system covering quality (ISO 9001) and information security (ISO 27001). These frameworks reinforce consistent delivery and safe handling of client content and data.</w:t>
      </w:r>
    </w:p>
    <w:p>
      <w:pPr>
        <w:spacing w:after="160"/>
      </w:pPr>
      <w:r>
        <w:t>Because different tenders call for different certificates, Fusion VR can provide the specific compliance documents an authority requires as part of its bid submission. To confirm what your project needs, clients can share the requirement with the Fusion VR team.</w:t>
      </w:r>
    </w:p>
    <w:p>
      <w:r>
        <w:rPr>
          <w:b/>
          <w:sz w:val="24"/>
        </w:rPr>
        <w:t>Q44. Can Fusion VR prepare and submit a complete response to a government RFP or tender, and what eligibility documents are provided?</w:t>
      </w:r>
    </w:p>
    <w:p>
      <w:pPr>
        <w:spacing w:after="160"/>
      </w:pPr>
      <w:r>
        <w:t>Yes — Fusion VR regularly prepares and submits complete responses to government RFPs and tenders, both as a direct bidder and, where required, in consultancy or PMC roles. Its team is experienced in assembling technically compliant, well-documented bids that meet the exacting requirements of central and state procurement.</w:t>
      </w:r>
    </w:p>
    <w:p>
      <w:pPr>
        <w:spacing w:after="160"/>
      </w:pPr>
      <w:r>
        <w:t>A typical submission includes the technical proposal, methodology, project timeline, detailed cost breakup, and the full set of eligibility documents — company registrations, PWD licence, statutory certificates, turnover and solvency proofs, past-experience credentials, and any project-specific pre-qualification papers the tender demands. Fusion VR ensures each response maps directly to the tender's evaluation criteria.</w:t>
      </w:r>
    </w:p>
    <w:p>
      <w:pPr>
        <w:spacing w:after="160"/>
      </w:pPr>
      <w:r>
        <w:t>Having responded to numerous public tenders across India, Fusion VR understands how government evaluation and documentation processes actually work, which reduces friction and avoids disqualification on technical grounds. To respond to your tender, clients can share the RFP and Fusion VR will prepare a compliant submission.</w:t>
      </w:r>
    </w:p>
    <w:p>
      <w:pPr>
        <w:spacing w:after="160"/>
      </w:pPr>
      <w:r>
        <w:t>Q47 &amp; 48. Can Fusion VR work as a technical subcontractor under a larger prime contractor, or join a joint venture or consortium for a large government museum project?</w:t>
      </w:r>
    </w:p>
    <w:p>
      <w:pPr>
        <w:spacing w:after="160"/>
      </w:pPr>
      <w:r>
        <w:t>Yes — Fusion VR is comfortable working within larger contracting structures and regularly does so on big multidisciplinary projects. It can operate as a specialist technical subcontractor, delivering the immersive digital museum experience, AV, software, and content scope under a civil or infrastructure prime contractor, while the prime handles building works and overall coordination.</w:t>
      </w:r>
    </w:p>
    <w:p>
      <w:pPr>
        <w:spacing w:after="160"/>
      </w:pPr>
      <w:r>
        <w:t>Equally, Fusion VR can enter a joint venture or consortium where a project's scale or eligibility criteria call for combined strengths — pairing its immersive-digital museum technology capability with partners handling civil, MEP, or turnkey execution. It brings clear scope definition, professional documentation, and dependable delivery to such arrangements.</w:t>
      </w:r>
    </w:p>
    <w:p>
      <w:pPr>
        <w:spacing w:after="160"/>
      </w:pPr>
      <w:r>
        <w:t>This flexibility lets government clients and prime contractors access Fusion VR's specialist expertise within whatever contracting model a tender requires. To structure a subcontract or consortium role for your project, clients or prime bidders can contact the Fusion VR team.</w:t>
      </w:r>
    </w:p>
    <w:p>
      <w:pPr>
        <w:pStyle w:val="Heading1"/>
      </w:pPr>
      <w:r>
        <w:t>Section 4 · Budget Planning</w:t>
      </w:r>
    </w:p>
    <w:p>
      <w:r>
        <w:rPr>
          <w:b/>
        </w:rPr>
        <w:t>Budget, Costs &amp; Financial Planning</w:t>
      </w:r>
    </w:p>
    <w:p>
      <w:r>
        <w:rPr>
          <w:i/>
          <w:sz w:val="20"/>
        </w:rPr>
        <w:t>10 questions</w:t>
      </w:r>
    </w:p>
    <w:p>
      <w:r>
        <w:rPr>
          <w:b/>
          <w:sz w:val="24"/>
        </w:rPr>
        <w:t>Q45. How much does it cost to build a Digital Museum in India?</w:t>
      </w:r>
    </w:p>
    <w:p>
      <w:pPr>
        <w:spacing w:after="160"/>
      </w:pPr>
      <w:r>
        <w:t>The cost of building a Digital Museum in India varies widely with size, content volume, and the mix of immersive technologies chosen, so there is no single fixed price — each museum is designed around its specific space, story, and visitor experience.</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rPr>
              <w:t>As an indicative guide, drawn from projects Fusion VR has delivered and designed</w:t>
            </w:r>
          </w:p>
        </w:tc>
        <w:tc>
          <w:tcPr>
            <w:tcW w:type="dxa" w:w="3216"/>
          </w:tcPr>
          <w:p>
            <w:r>
              <w:rPr>
                <w:b/>
              </w:rPr>
            </w:r>
          </w:p>
        </w:tc>
        <w:tc>
          <w:tcPr>
            <w:tcW w:type="dxa" w:w="3216"/>
          </w:tcPr>
          <w:p>
            <w:r>
              <w:rPr>
                <w:b/>
              </w:rPr>
            </w:r>
          </w:p>
        </w:tc>
      </w:tr>
      <w:tr>
        <w:tc>
          <w:tcPr>
            <w:tcW w:type="dxa" w:w="3216"/>
          </w:tcPr>
          <w:p>
            <w:r>
              <w:t>Museum Scale</w:t>
            </w:r>
          </w:p>
        </w:tc>
        <w:tc>
          <w:tcPr>
            <w:tcW w:type="dxa" w:w="3216"/>
          </w:tcPr>
          <w:p>
            <w:r>
              <w:t>Typical Configuration</w:t>
            </w:r>
          </w:p>
        </w:tc>
        <w:tc>
          <w:tcPr>
            <w:tcW w:type="dxa" w:w="3216"/>
          </w:tcPr>
          <w:p>
            <w:r>
              <w:t>Indicative Cost</w:t>
            </w:r>
          </w:p>
        </w:tc>
      </w:tr>
      <w:tr>
        <w:tc>
          <w:tcPr>
            <w:tcW w:type="dxa" w:w="3216"/>
          </w:tcPr>
          <w:p>
            <w:r>
              <w:t>Basic</w:t>
            </w:r>
          </w:p>
        </w:tc>
        <w:tc>
          <w:tcPr>
            <w:tcW w:type="dxa" w:w="3216"/>
          </w:tcPr>
          <w:p>
            <w:r>
              <w:t>Compact, a few core experiences</w:t>
            </w:r>
          </w:p>
        </w:tc>
        <w:tc>
          <w:tcPr>
            <w:tcW w:type="dxa" w:w="3216"/>
          </w:tcPr>
          <w:p>
            <w:r>
              <w:t>₹2–6 crore</w:t>
            </w:r>
          </w:p>
        </w:tc>
      </w:tr>
      <w:tr>
        <w:tc>
          <w:tcPr>
            <w:tcW w:type="dxa" w:w="3216"/>
          </w:tcPr>
          <w:p>
            <w:r>
              <w:t>Mid-range</w:t>
            </w:r>
          </w:p>
        </w:tc>
        <w:tc>
          <w:tcPr>
            <w:tcW w:type="dxa" w:w="3216"/>
          </w:tcPr>
          <w:p>
            <w:r>
              <w:t>Several individual immersive experiences</w:t>
            </w:r>
          </w:p>
        </w:tc>
        <w:tc>
          <w:tcPr>
            <w:tcW w:type="dxa" w:w="3216"/>
          </w:tcPr>
          <w:p>
            <w:r>
              <w:t>₹7–15 crore</w:t>
            </w:r>
          </w:p>
        </w:tc>
      </w:tr>
      <w:tr>
        <w:tc>
          <w:tcPr>
            <w:tcW w:type="dxa" w:w="3216"/>
          </w:tcPr>
          <w:p>
            <w:r>
              <w:t>Single flagship gallery</w:t>
            </w:r>
          </w:p>
        </w:tc>
        <w:tc>
          <w:tcPr>
            <w:tcW w:type="dxa" w:w="3216"/>
          </w:tcPr>
          <w:p>
            <w:r>
              <w:t>One highly immersive large-format experience</w:t>
            </w:r>
          </w:p>
        </w:tc>
        <w:tc>
          <w:tcPr>
            <w:tcW w:type="dxa" w:w="3216"/>
          </w:tcPr>
          <w:p>
            <w:r>
              <w:t>₹20 crore+</w:t>
            </w:r>
          </w:p>
        </w:tc>
      </w:tr>
      <w:tr>
        <w:tc>
          <w:tcPr>
            <w:tcW w:type="dxa" w:w="3216"/>
          </w:tcPr>
          <w:p>
            <w:r>
              <w:t>Large-scale</w:t>
            </w:r>
          </w:p>
        </w:tc>
        <w:tc>
          <w:tcPr>
            <w:tcW w:type="dxa" w:w="3216"/>
          </w:tcPr>
          <w:p>
            <w:r>
              <w:t>Multi-gallery flagship museum</w:t>
            </w:r>
          </w:p>
        </w:tc>
        <w:tc>
          <w:tcPr>
            <w:tcW w:type="dxa" w:w="3216"/>
          </w:tcPr>
          <w:p>
            <w:r>
              <w:t>Around ₹100 crore</w:t>
            </w:r>
          </w:p>
        </w:tc>
      </w:tr>
    </w:tbl>
    <w:p/>
    <w:p>
      <w:pPr>
        <w:spacing w:after="160"/>
      </w:pPr>
      <w:r>
        <w:t>The main cost drivers are the built-up area and number of galleries, the type of experiences (immersive theatre, 3D projection mapping, AR, VR, 3D holography, interactive exhibits, simulators), the volume of original content produced, and the level of hardware specified. Civil and interior works, if in scope, are additional.</w:t>
      </w:r>
    </w:p>
    <w:p>
      <w:pPr>
        <w:spacing w:after="160"/>
      </w:pPr>
      <w:r>
        <w:t>Rather than a generic figure, Fusion VR prepares a detailed cost estimate based on your actual scope and objectives. To get an indicative budget for your project, clients can share their space and concept with the Fusion VR team.</w:t>
      </w:r>
    </w:p>
    <w:p>
      <w:r>
        <w:rPr>
          <w:b/>
          <w:sz w:val="24"/>
        </w:rPr>
        <w:t>Q46. What is the cost of setting up an immersive theatre in a museum?</w:t>
      </w:r>
    </w:p>
    <w:p>
      <w:pPr>
        <w:spacing w:after="160"/>
      </w:pPr>
      <w:r>
        <w:t>The cost of an immersive theatre depends chiefly on its scale, screen format, projection resolution, seating capacity, and the level of sensory effects included, so pricing spans a broad range. A compact immersive theatre can be set up relatively modestly, while a large-format, high-resolution flagship theatre represents a significantly higher investment.</w:t>
      </w:r>
    </w:p>
    <w:p>
      <w:pPr>
        <w:spacing w:after="160"/>
      </w:pPr>
      <w:r>
        <w:t>Key cost drivers include the screen size and geometry (flat, curved, or dome), the number and brightness of projectors, the audio system (standard surround versus multi-channel spatial sound), motion or 4D/7D effects, and the run-time and quality of the original film content produced for it. Higher immersion means more hardware and more content, which raises cost.</w:t>
      </w:r>
    </w:p>
    <w:p>
      <w:pPr>
        <w:spacing w:after="160"/>
      </w:pPr>
      <w:r>
        <w:t>For reference, Fusion VR has delivered immersive theatres ranging from modest single-projector setups to flagship theatres exceeding ₹20 crore, such as large curved-screen stereoscopic 3D experiences. To scope an immersive theatre for your space and budget, clients can share their requirements with the Fusion VR team.</w:t>
      </w:r>
    </w:p>
    <w:p>
      <w:r>
        <w:rPr>
          <w:b/>
          <w:sz w:val="24"/>
        </w:rPr>
        <w:t>Q47. What factors determine the total budget for a digital museum project, and how is the cost structured?</w:t>
      </w:r>
    </w:p>
    <w:p>
      <w:pPr>
        <w:spacing w:after="160"/>
      </w:pPr>
      <w:r>
        <w:t>A digital museum's budget is shaped by scale, content, technology, and site factors rather than any single number. The primary determinants are the built-up area and number of galleries, the type and quantity of immersive experiences, the volume of original content produced, the hardware specified, and the level of civil and interior work within scope.</w:t>
      </w:r>
    </w:p>
    <w:p>
      <w:pPr>
        <w:spacing w:after="160"/>
      </w:pPr>
      <w:r>
        <w:t>The cost is then structured into clear heads, so clients can see exactly what each part of the budget delivers:</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rPr>
              <w:t>Typical cost heads in a digital museum project</w:t>
            </w:r>
          </w:p>
        </w:tc>
        <w:tc>
          <w:tcPr>
            <w:tcW w:type="dxa" w:w="3216"/>
          </w:tcPr>
          <w:p>
            <w:r>
              <w:rPr>
                <w:b/>
              </w:rPr>
            </w:r>
          </w:p>
        </w:tc>
        <w:tc>
          <w:tcPr>
            <w:tcW w:type="dxa" w:w="3216"/>
          </w:tcPr>
          <w:p>
            <w:r>
              <w:rPr>
                <w:b/>
              </w:rPr>
            </w:r>
          </w:p>
        </w:tc>
      </w:tr>
      <w:tr>
        <w:tc>
          <w:tcPr>
            <w:tcW w:type="dxa" w:w="3216"/>
          </w:tcPr>
          <w:p>
            <w:r>
              <w:t>Cost Head</w:t>
            </w:r>
          </w:p>
        </w:tc>
        <w:tc>
          <w:tcPr>
            <w:tcW w:type="dxa" w:w="3216"/>
          </w:tcPr>
          <w:p>
            <w:r>
              <w:t>What it typically covers</w:t>
            </w:r>
          </w:p>
        </w:tc>
        <w:tc>
          <w:tcPr>
            <w:tcW w:type="dxa" w:w="3216"/>
          </w:tcPr>
          <w:p>
            <w:r>
              <w:t>Indicative share</w:t>
            </w:r>
          </w:p>
        </w:tc>
      </w:tr>
      <w:tr>
        <w:tc>
          <w:tcPr>
            <w:tcW w:type="dxa" w:w="3216"/>
          </w:tcPr>
          <w:p>
            <w:r>
              <w:t>Concept, IPR &amp; DPR</w:t>
            </w:r>
          </w:p>
        </w:tc>
        <w:tc>
          <w:tcPr>
            <w:tcW w:type="dxa" w:w="3216"/>
          </w:tcPr>
          <w:p>
            <w:r>
              <w:t>Feasibility, concept design, detailed project report, estimation</w:t>
            </w:r>
          </w:p>
        </w:tc>
        <w:tc>
          <w:tcPr>
            <w:tcW w:type="dxa" w:w="3216"/>
          </w:tcPr>
          <w:p>
            <w:r>
              <w:t>Low–Medium</w:t>
            </w:r>
          </w:p>
        </w:tc>
      </w:tr>
      <w:tr>
        <w:tc>
          <w:tcPr>
            <w:tcW w:type="dxa" w:w="3216"/>
          </w:tcPr>
          <w:p>
            <w:r>
              <w:t>R&amp;D &amp; Custom Solution Development</w:t>
            </w:r>
          </w:p>
        </w:tc>
        <w:tc>
          <w:tcPr>
            <w:tcW w:type="dxa" w:w="3216"/>
          </w:tcPr>
          <w:p>
            <w:r>
              <w:t>Custom engineering, prototyping, bespoke experience design</w:t>
            </w:r>
          </w:p>
        </w:tc>
        <w:tc>
          <w:tcPr>
            <w:tcW w:type="dxa" w:w="3216"/>
          </w:tcPr>
          <w:p>
            <w:r>
              <w:t>Variable</w:t>
            </w:r>
          </w:p>
        </w:tc>
      </w:tr>
      <w:tr>
        <w:tc>
          <w:tcPr>
            <w:tcW w:type="dxa" w:w="3216"/>
          </w:tcPr>
          <w:p>
            <w:r>
              <w:t>Creative &amp; Content</w:t>
            </w:r>
          </w:p>
        </w:tc>
        <w:tc>
          <w:tcPr>
            <w:tcW w:type="dxa" w:w="3216"/>
          </w:tcPr>
          <w:p>
            <w:r>
              <w:t>Research, scripting, artwork, animation, film production</w:t>
            </w:r>
          </w:p>
        </w:tc>
        <w:tc>
          <w:tcPr>
            <w:tcW w:type="dxa" w:w="3216"/>
          </w:tcPr>
          <w:p>
            <w:r>
              <w:t>High</w:t>
            </w:r>
          </w:p>
        </w:tc>
      </w:tr>
      <w:tr>
        <w:tc>
          <w:tcPr>
            <w:tcW w:type="dxa" w:w="3216"/>
          </w:tcPr>
          <w:p>
            <w:r>
              <w:t>Software &amp; Interactivity</w:t>
            </w:r>
          </w:p>
        </w:tc>
        <w:tc>
          <w:tcPr>
            <w:tcW w:type="dxa" w:w="3216"/>
          </w:tcPr>
          <w:p>
            <w:r>
              <w:t>Custom applications, VR/AR, interactive exhibits, show control</w:t>
            </w:r>
          </w:p>
        </w:tc>
        <w:tc>
          <w:tcPr>
            <w:tcW w:type="dxa" w:w="3216"/>
          </w:tcPr>
          <w:p>
            <w:r>
              <w:t>Medium</w:t>
            </w:r>
          </w:p>
        </w:tc>
      </w:tr>
      <w:tr>
        <w:tc>
          <w:tcPr>
            <w:tcW w:type="dxa" w:w="3216"/>
          </w:tcPr>
          <w:p>
            <w:r>
              <w:t>AV &amp; IT Hardware</w:t>
            </w:r>
          </w:p>
        </w:tc>
        <w:tc>
          <w:tcPr>
            <w:tcW w:type="dxa" w:w="3216"/>
          </w:tcPr>
          <w:p>
            <w:r>
              <w:t>Projectors, displays, audio, servers, control systems</w:t>
            </w:r>
          </w:p>
        </w:tc>
        <w:tc>
          <w:tcPr>
            <w:tcW w:type="dxa" w:w="3216"/>
          </w:tcPr>
          <w:p>
            <w:r>
              <w:t>High</w:t>
            </w:r>
          </w:p>
        </w:tc>
      </w:tr>
      <w:tr>
        <w:tc>
          <w:tcPr>
            <w:tcW w:type="dxa" w:w="3216"/>
          </w:tcPr>
          <w:p>
            <w:r>
              <w:t>Mechatronics &amp; Simulation</w:t>
            </w:r>
          </w:p>
        </w:tc>
        <w:tc>
          <w:tcPr>
            <w:tcW w:type="dxa" w:w="3216"/>
          </w:tcPr>
          <w:p>
            <w:r>
              <w:t>Motion platforms, simulators, special effects (where applicable)</w:t>
            </w:r>
          </w:p>
        </w:tc>
        <w:tc>
          <w:tcPr>
            <w:tcW w:type="dxa" w:w="3216"/>
          </w:tcPr>
          <w:p>
            <w:r>
              <w:t>Variable</w:t>
            </w:r>
          </w:p>
        </w:tc>
      </w:tr>
      <w:tr>
        <w:tc>
          <w:tcPr>
            <w:tcW w:type="dxa" w:w="3216"/>
          </w:tcPr>
          <w:p>
            <w:r>
              <w:t>Installation &amp; Integration</w:t>
            </w:r>
          </w:p>
        </w:tc>
        <w:tc>
          <w:tcPr>
            <w:tcW w:type="dxa" w:w="3216"/>
          </w:tcPr>
          <w:p>
            <w:r>
              <w:t>On-site assembly, calibration, commissioning</w:t>
            </w:r>
          </w:p>
        </w:tc>
        <w:tc>
          <w:tcPr>
            <w:tcW w:type="dxa" w:w="3216"/>
          </w:tcPr>
          <w:p>
            <w:r>
              <w:t>Medium</w:t>
            </w:r>
          </w:p>
        </w:tc>
      </w:tr>
      <w:tr>
        <w:tc>
          <w:tcPr>
            <w:tcW w:type="dxa" w:w="3216"/>
          </w:tcPr>
          <w:p>
            <w:r>
              <w:t>Project Management</w:t>
            </w:r>
          </w:p>
        </w:tc>
        <w:tc>
          <w:tcPr>
            <w:tcW w:type="dxa" w:w="3216"/>
          </w:tcPr>
          <w:p>
            <w:r>
              <w:t>Planning, coordination, quality control, delivery oversight</w:t>
            </w:r>
          </w:p>
        </w:tc>
        <w:tc>
          <w:tcPr>
            <w:tcW w:type="dxa" w:w="3216"/>
          </w:tcPr>
          <w:p>
            <w:r>
              <w:t>Low–Medium</w:t>
            </w:r>
          </w:p>
        </w:tc>
      </w:tr>
      <w:tr>
        <w:tc>
          <w:tcPr>
            <w:tcW w:type="dxa" w:w="3216"/>
          </w:tcPr>
          <w:p>
            <w:r>
              <w:t>Warranty &amp; AMC</w:t>
            </w:r>
          </w:p>
        </w:tc>
        <w:tc>
          <w:tcPr>
            <w:tcW w:type="dxa" w:w="3216"/>
          </w:tcPr>
          <w:p>
            <w:r>
              <w:t>Post-handover support and maintenance</w:t>
            </w:r>
          </w:p>
        </w:tc>
        <w:tc>
          <w:tcPr>
            <w:tcW w:type="dxa" w:w="3216"/>
          </w:tcPr>
          <w:p>
            <w:r>
              <w:t>Low–Medium</w:t>
            </w:r>
          </w:p>
        </w:tc>
      </w:tr>
    </w:tbl>
    <w:p/>
    <w:p>
      <w:pPr>
        <w:spacing w:after="160"/>
      </w:pPr>
      <w:r>
        <w:t>This transparent structure lets scope be adjusted intelligently — phasing galleries or tuning specifications to fit available funds.</w:t>
      </w:r>
    </w:p>
    <w:p>
      <w:pPr>
        <w:spacing w:after="160"/>
      </w:pPr>
      <w:r>
        <w:t>Finally, one factor clients often overlook is time itself. A quality immersive museum needs a realistic execution period, and compressing the timeline beyond a certain point does not just risk the quality of the experience — it also adds a premium cost for expedited, round-the-clock delivery. Planning a sensible schedule from the outset is one of the most effective ways to protect both budget and quality. To receive a structured, head-wise estimate for your project, clients can share their scope with the Fusion VR team.</w:t>
      </w:r>
    </w:p>
    <w:p>
      <w:r>
        <w:rPr>
          <w:b/>
          <w:sz w:val="24"/>
        </w:rPr>
        <w:t>Q48. What civil, electrical, and infrastructure costs are not included in the museum project quote, and what unforeseen costs should we plan for?</w:t>
      </w:r>
    </w:p>
    <w:p>
      <w:pPr>
        <w:spacing w:after="160"/>
      </w:pPr>
      <w:r>
        <w:t>A digital museum quote usually covers the immersive experience scope — content, software, AV and IT hardware, mechatronics, installation, and integration — but typically excludes the base building, interiors, and civil works unless specifically included. Being clear about this split upfront prevents budget surprises later.</w:t>
      </w:r>
    </w:p>
    <w:p>
      <w:pPr>
        <w:spacing w:after="160"/>
      </w:pPr>
      <w:r>
        <w:t>Fusion VR clearly demarcates its scope in the DPR and estimate, so clients know exactly what is included and what to budget separately. A typical split is as follows:</w:t>
      </w:r>
    </w:p>
    <w:tbl>
      <w:tblPr>
        <w:tblStyle w:val="TableGrid"/>
        <w:tblW w:type="auto" w:w="0"/>
        <w:tblLook w:firstColumn="1" w:firstRow="1" w:lastColumn="0" w:lastRow="0" w:noHBand="0" w:noVBand="1" w:val="04A0"/>
      </w:tblPr>
      <w:tblGrid>
        <w:gridCol w:w="4824"/>
        <w:gridCol w:w="4824"/>
      </w:tblGrid>
      <w:tr>
        <w:tc>
          <w:tcPr>
            <w:tcW w:type="dxa" w:w="4824"/>
          </w:tcPr>
          <w:p>
            <w:r>
              <w:rPr>
                <w:b/>
              </w:rPr>
              <w:t>Typical scope split — Fusion VR vs Client</w:t>
            </w:r>
          </w:p>
        </w:tc>
        <w:tc>
          <w:tcPr>
            <w:tcW w:type="dxa" w:w="4824"/>
          </w:tcPr>
          <w:p>
            <w:r>
              <w:rPr>
                <w:b/>
              </w:rPr>
            </w:r>
          </w:p>
        </w:tc>
      </w:tr>
      <w:tr>
        <w:tc>
          <w:tcPr>
            <w:tcW w:type="dxa" w:w="4824"/>
          </w:tcPr>
          <w:p>
            <w:r>
              <w:t>Typically in Fusion VR's Scope</w:t>
            </w:r>
          </w:p>
        </w:tc>
        <w:tc>
          <w:tcPr>
            <w:tcW w:type="dxa" w:w="4824"/>
          </w:tcPr>
          <w:p>
            <w:r>
              <w:t>Typically in Client's Scope</w:t>
            </w:r>
          </w:p>
        </w:tc>
      </w:tr>
      <w:tr>
        <w:tc>
          <w:tcPr>
            <w:tcW w:type="dxa" w:w="4824"/>
          </w:tcPr>
          <w:p>
            <w:r>
              <w:t>Creative content &amp; film production</w:t>
            </w:r>
          </w:p>
        </w:tc>
        <w:tc>
          <w:tcPr>
            <w:tcW w:type="dxa" w:w="4824"/>
          </w:tcPr>
          <w:p>
            <w:r>
              <w:t>Civil construction &amp; structural works</w:t>
            </w:r>
          </w:p>
        </w:tc>
      </w:tr>
      <w:tr>
        <w:tc>
          <w:tcPr>
            <w:tcW w:type="dxa" w:w="4824"/>
          </w:tcPr>
          <w:p>
            <w:r>
              <w:t>Software, VR/AR &amp; interactivity</w:t>
            </w:r>
          </w:p>
        </w:tc>
        <w:tc>
          <w:tcPr>
            <w:tcW w:type="dxa" w:w="4824"/>
          </w:tcPr>
          <w:p>
            <w:r>
              <w:t>Interior finishing, false ceiling, flooring &amp; lighting</w:t>
            </w:r>
          </w:p>
        </w:tc>
      </w:tr>
      <w:tr>
        <w:tc>
          <w:tcPr>
            <w:tcW w:type="dxa" w:w="4824"/>
          </w:tcPr>
          <w:p>
            <w:r>
              <w:t>AV &amp; IT hardware (projectors, displays, audio, servers)</w:t>
            </w:r>
          </w:p>
        </w:tc>
        <w:tc>
          <w:tcPr>
            <w:tcW w:type="dxa" w:w="4824"/>
          </w:tcPr>
          <w:p>
            <w:r>
              <w:t>Base electrical wiring &amp; power up to equipment point</w:t>
            </w:r>
          </w:p>
        </w:tc>
      </w:tr>
      <w:tr>
        <w:tc>
          <w:tcPr>
            <w:tcW w:type="dxa" w:w="4824"/>
          </w:tcPr>
          <w:p>
            <w:r>
              <w:t>Mechatronics &amp; simulation</w:t>
            </w:r>
          </w:p>
        </w:tc>
        <w:tc>
          <w:tcPr>
            <w:tcW w:type="dxa" w:w="4824"/>
          </w:tcPr>
          <w:p>
            <w:r>
              <w:t>Dedicated earthing, HVAC &amp; cooling</w:t>
            </w:r>
          </w:p>
        </w:tc>
      </w:tr>
      <w:tr>
        <w:tc>
          <w:tcPr>
            <w:tcW w:type="dxa" w:w="4824"/>
          </w:tcPr>
          <w:p>
            <w:r>
              <w:t>Installation, integration &amp; commissioning</w:t>
            </w:r>
          </w:p>
        </w:tc>
        <w:tc>
          <w:tcPr>
            <w:tcW w:type="dxa" w:w="4824"/>
          </w:tcPr>
          <w:p>
            <w:r>
              <w:t>Firefighting &amp; safety systems, statutory approvals</w:t>
            </w:r>
          </w:p>
        </w:tc>
      </w:tr>
      <w:tr>
        <w:tc>
          <w:tcPr>
            <w:tcW w:type="dxa" w:w="4824"/>
          </w:tcPr>
          <w:p>
            <w:r>
              <w:t>Warranty &amp; AMC</w:t>
            </w:r>
          </w:p>
        </w:tc>
        <w:tc>
          <w:tcPr>
            <w:tcW w:type="dxa" w:w="4824"/>
          </w:tcPr>
          <w:p>
            <w:r>
              <w:t>Power backup (generators, UPS), high-speed internet, CCTV</w:t>
            </w:r>
          </w:p>
        </w:tc>
      </w:tr>
    </w:tbl>
    <w:p/>
    <w:p>
      <w:pPr>
        <w:spacing w:after="160"/>
      </w:pPr>
      <w:r>
        <w:t>Sensible projects also allow a modest contingency for unforeseen needs such as acoustic treatment, site modifications, or specification upgrades discovered during execution. To get a clear scope-and-exclusions breakdown for your site, clients can share their details with the Fusion VR team.</w:t>
      </w:r>
    </w:p>
    <w:p>
      <w:pPr>
        <w:spacing w:after="160"/>
      </w:pPr>
      <w:r>
        <w:t>Q52A. Apart from the fixed work-order cost, what additional costs can arise during execution, and who bears them?</w:t>
      </w:r>
    </w:p>
    <w:p>
      <w:pPr>
        <w:spacing w:after="160"/>
      </w:pPr>
      <w:r>
        <w:t>The fixed work-order cost covers the agreed scope in full, and at Fusion VR we structure it so there are no hidden charges within that scope. Additional costs arise only from changes or factors outside the agreed scope, and we are transparent about these from the outset rather than letting them surface as surprises later.</w:t>
      </w:r>
    </w:p>
    <w:p>
      <w:pPr>
        <w:spacing w:after="160"/>
      </w:pPr>
      <w:r>
        <w:t>The common sources, and who typically bears them, are:</w:t>
      </w:r>
    </w:p>
    <w:tbl>
      <w:tblPr>
        <w:tblStyle w:val="TableGrid"/>
        <w:tblW w:type="auto" w:w="0"/>
        <w:tblLook w:firstColumn="1" w:firstRow="1" w:lastColumn="0" w:lastRow="0" w:noHBand="0" w:noVBand="1" w:val="04A0"/>
      </w:tblPr>
      <w:tblGrid>
        <w:gridCol w:w="4824"/>
        <w:gridCol w:w="4824"/>
      </w:tblGrid>
      <w:tr>
        <w:tc>
          <w:tcPr>
            <w:tcW w:type="dxa" w:w="4824"/>
          </w:tcPr>
          <w:p>
            <w:r>
              <w:rPr>
                <w:b/>
              </w:rPr>
              <w:t>Potential additional cost</w:t>
            </w:r>
          </w:p>
        </w:tc>
        <w:tc>
          <w:tcPr>
            <w:tcW w:type="dxa" w:w="4824"/>
          </w:tcPr>
          <w:p>
            <w:r>
              <w:rPr>
                <w:b/>
              </w:rPr>
              <w:t>Typically borne by</w:t>
            </w:r>
          </w:p>
        </w:tc>
      </w:tr>
      <w:tr>
        <w:tc>
          <w:tcPr>
            <w:tcW w:type="dxa" w:w="4824"/>
          </w:tcPr>
          <w:p>
            <w:r>
              <w:t>Client-requested additions or upgrades beyond the agreed scope</w:t>
            </w:r>
          </w:p>
        </w:tc>
        <w:tc>
          <w:tcPr>
            <w:tcW w:type="dxa" w:w="4824"/>
          </w:tcPr>
          <w:p>
            <w:r>
              <w:t>Client, via a mutually agreed change order</w:t>
            </w:r>
          </w:p>
        </w:tc>
      </w:tr>
      <w:tr>
        <w:tc>
          <w:tcPr>
            <w:tcW w:type="dxa" w:w="4824"/>
          </w:tcPr>
          <w:p>
            <w:r>
              <w:t>Content changes beyond the agreed revision rounds</w:t>
            </w:r>
          </w:p>
        </w:tc>
        <w:tc>
          <w:tcPr>
            <w:tcW w:type="dxa" w:w="4824"/>
          </w:tcPr>
          <w:p>
            <w:r>
              <w:t>Client</w:t>
            </w:r>
          </w:p>
        </w:tc>
      </w:tr>
      <w:tr>
        <w:tc>
          <w:tcPr>
            <w:tcW w:type="dxa" w:w="4824"/>
          </w:tcPr>
          <w:p>
            <w:r>
              <w:t>Delayed milestone approvals or sign-offs beyond the acceptable period — extending resource and infrastructure use beyond the planned duration</w:t>
            </w:r>
          </w:p>
        </w:tc>
        <w:tc>
          <w:tcPr>
            <w:tcW w:type="dxa" w:w="4824"/>
          </w:tcPr>
          <w:p>
            <w:r>
              <w:t>Client</w:t>
            </w:r>
          </w:p>
        </w:tc>
      </w:tr>
      <w:tr>
        <w:tc>
          <w:tcPr>
            <w:tcW w:type="dxa" w:w="4824"/>
          </w:tcPr>
          <w:p>
            <w:r>
              <w:t>Site-readiness gaps — civil, electrical, HVAC, or interiors delayed or incomplete</w:t>
            </w:r>
          </w:p>
        </w:tc>
        <w:tc>
          <w:tcPr>
            <w:tcW w:type="dxa" w:w="4824"/>
          </w:tcPr>
          <w:p>
            <w:r>
              <w:t>Client / site side</w:t>
            </w:r>
          </w:p>
        </w:tc>
      </w:tr>
      <w:tr>
        <w:tc>
          <w:tcPr>
            <w:tcW w:type="dxa" w:w="4824"/>
          </w:tcPr>
          <w:p>
            <w:r>
              <w:t>Equipment failure or loss during installation due to site conditions — electrical fluctuations, dust, HVAC malfunction, or theft due to inadequate site security — where those provisions were the client’s to ensure</w:t>
            </w:r>
          </w:p>
        </w:tc>
        <w:tc>
          <w:tcPr>
            <w:tcW w:type="dxa" w:w="4824"/>
          </w:tcPr>
          <w:p>
            <w:r>
              <w:t>Client</w:t>
            </w:r>
          </w:p>
        </w:tc>
      </w:tr>
      <w:tr>
        <w:tc>
          <w:tcPr>
            <w:tcW w:type="dxa" w:w="4824"/>
          </w:tcPr>
          <w:p>
            <w:r>
              <w:t>Statutory changes in taxes, duties, or levies</w:t>
            </w:r>
          </w:p>
        </w:tc>
        <w:tc>
          <w:tcPr>
            <w:tcW w:type="dxa" w:w="4824"/>
          </w:tcPr>
          <w:p>
            <w:r>
              <w:t>Passed through, as applicable</w:t>
            </w:r>
          </w:p>
        </w:tc>
      </w:tr>
      <w:tr>
        <w:tc>
          <w:tcPr>
            <w:tcW w:type="dxa" w:w="4824"/>
          </w:tcPr>
          <w:p>
            <w:r>
              <w:t>Currency-exchange fluctuation on imported components, within the quoted validity and delivery period</w:t>
            </w:r>
          </w:p>
        </w:tc>
        <w:tc>
          <w:tcPr>
            <w:tcW w:type="dxa" w:w="4824"/>
          </w:tcPr>
          <w:p>
            <w:r>
              <w:t>Fusion VR</w:t>
            </w:r>
          </w:p>
        </w:tc>
      </w:tr>
      <w:tr>
        <w:tc>
          <w:tcPr>
            <w:tcW w:type="dxa" w:w="4824"/>
          </w:tcPr>
          <w:p>
            <w:r>
              <w:t>Rework or issues within our agreed scope</w:t>
            </w:r>
          </w:p>
        </w:tc>
        <w:tc>
          <w:tcPr>
            <w:tcW w:type="dxa" w:w="4824"/>
          </w:tcPr>
          <w:p>
            <w:r>
              <w:t>Fusion VR</w:t>
            </w:r>
          </w:p>
        </w:tc>
      </w:tr>
    </w:tbl>
    <w:p/>
    <w:p>
      <w:pPr>
        <w:spacing w:after="160"/>
      </w:pPr>
      <w:r>
        <w:t>Anything within our committed scope, including our own rework and normal currency fluctuation within the quoted period, is ours to absorb. Where a genuine addition is needed, we quote it clearly and proceed only on your written approval, so you stay in control of the budget throughout. Recurring third-party service charges and cost escalation on long-delayed projects are addressed separately in this section. To understand how costs are managed on your project, please reach out to our team.</w:t>
      </w:r>
    </w:p>
    <w:p>
      <w:pPr>
        <w:spacing w:after="160"/>
      </w:pPr>
      <w:r>
        <w:t>Q52B. If a project starts months or years after the original proposal and quote, how is cost escalation over time handled, and who bears it?</w:t>
      </w:r>
    </w:p>
    <w:p>
      <w:pPr>
        <w:spacing w:after="160"/>
      </w:pPr>
      <w:r>
        <w:t>Every Fusion VR proposal carries a defined validity period, and our quotes are prepared with normal, anticipated cost escalation already factored in over that period — so within the validity window, the quoted cost holds firm and you are not asked to pay more for ordinary price movement. When a project starts well after that window — often because government sanctions, approvals, or funding releases take time — the quote is revalidated rather than applied as-is, because costs will have moved beyond what was reasonably provisioned for. At Fusion VR we handle this transparently, so the revision is understood and fair rather than a surprise.</w:t>
      </w:r>
    </w:p>
    <w:p>
      <w:pPr>
        <w:spacing w:after="160"/>
      </w:pPr>
      <w:r>
        <w:t>Escalation on a delayed start typically reflects genuine, verifiable changes: movement in hardware and component prices, currency-exchange shifts on imported items beyond the original validity, revised statutory taxes or duties, and prevailing manpower and production costs. Creative and software effort already committed to your specific concept is generally protected; the revision focuses on cost heads that have objectively changed since the original quote.</w:t>
      </w:r>
    </w:p>
    <w:p>
      <w:pPr>
        <w:spacing w:after="160"/>
      </w:pPr>
      <w:r>
        <w:t>Occasionally, abnormal global events cause sharp, unforeseeable price swings — for instance, geopolitical tensions such as the ongoing Middle East situation can raise shipping and logistics costs, and a demand surge can spike component prices industry-wide. A live example: through 2025–2026, the global AI boom drove computer memory (RAM) and high-end graphics-processing (GPU) chip prices up by well over 100% in a matter of months, as manufacturing capacity was diverted to AI hardware. Such swings are rare, but when they occur they materially affect hardware costs. In these cases we confirm the impact to you with evidence and revise the estimate accordingly.</w:t>
      </w:r>
    </w:p>
    <w:p>
      <w:pPr>
        <w:spacing w:after="160"/>
      </w:pPr>
      <w:r>
        <w:t>Because delays of this kind are outside our control, the escalation is borne by the client, but we keep it honest — re-quoting against actual current costs, showing what changed and why, and never inflating beyond the real movement. Where a project is expected to start much later, we can advise on phasing or locking certain elements early to limit exposure. If you anticipate a long gap between sanction and execution, please reach out to our team to discuss how best to structure and safeguard your project’s financials.</w:t>
      </w:r>
    </w:p>
    <w:p>
      <w:pPr>
        <w:spacing w:after="160"/>
      </w:pPr>
      <w:r>
        <w:t>Q52C. A digital museum is not standard, quantifiable work — how should its price be justified and evaluated, and does the L1 lowest-bid methodology in tenders apply?</w:t>
      </w:r>
    </w:p>
    <w:p>
      <w:pPr>
        <w:spacing w:after="160"/>
      </w:pPr>
      <w:r>
        <w:t>A digital museum is a creative, research-intensive, and highly customised undertaking, not a standardised commodity — and at Fusion VR we believe its price should be justified and evaluated on that basis. Museums move emotions through immersive, technology-integrated custom experiences, and each one is unique in a way that simply cannot be quantified. Unlike civil works with fixed quantities and uniform specifications, no two museum proposals are truly like-for-like: the concept, storytelling depth, technology, content quality, and engineering differ from one agency to the next. Comparing them on price alone can therefore be misleading.</w:t>
      </w:r>
    </w:p>
    <w:p>
      <w:pPr>
        <w:spacing w:after="160"/>
      </w:pPr>
      <w:r>
        <w:t>This is why the L1 (lowest-bid) method, though well suited to standardised procurement, often fits a digital museum poorly. Selecting purely on the lowest price risks rewarding a thinner scope, lower-quality content, or weaker engineering that only becomes apparent after delivery — by which point the institution’s investment and public reputation are already at stake. The lowest bid and the best value are rarely the same thing in creative work.</w:t>
      </w:r>
    </w:p>
    <w:p>
      <w:pPr>
        <w:spacing w:after="160"/>
      </w:pPr>
      <w:r>
        <w:t>With more than two decades of experience, we always think big — designing never-before experiences that draw on the most superior technology available. Our immersive solutions are, in many cases, incomparable in the market, and naturally the associated cost reflects that ambition. Where a client prefers a more measured investment, we readily offer a condensed yet compelling solution that still delivers genuine impact. The essential point is that an extraordinary, one-of-a-kind experience cannot be judged on the same scale as a usual, off-the-shelf digital solution.</w:t>
      </w:r>
    </w:p>
    <w:p>
      <w:pPr>
        <w:spacing w:after="160"/>
      </w:pPr>
      <w:r>
        <w:t>Where the procurement framework allows, a Quality-cum-Cost Based Selection (QCBS) approach is far better suited. QCBS weighs creative and technical capability, relevant experience, and delivery track record alongside cost, so the institution selects the agency most likely to deliver a museum that truly serves its purpose — not merely the cheapest proposal on paper. The specific aspects worth evaluating under QCBS are set out in the next answer.</w:t>
      </w:r>
    </w:p>
    <w:p>
      <w:pPr>
        <w:spacing w:after="160"/>
      </w:pPr>
      <w:r>
        <w:t>Above all, we strongly recommend evaluating an agency’s previous museums in person. An immersive experience simply cannot be conveyed on a proposal paper or even through a video — its true impact is felt only by standing inside the gallery. We say this not merely to answer a question, but because we welcome it wholeheartedly: we would be glad to host your authorities at our existing museums and let the work speak for itself. We are confident in the difference in quality our experiences demonstrate, and a first-hand visit is the surest way to judge it. To arrange a site visit, or for guidance on structuring a fair evaluation methodology for your museum, please reach out to the Fusion VR team.</w:t>
      </w:r>
    </w:p>
    <w:p>
      <w:pPr>
        <w:spacing w:after="160"/>
      </w:pPr>
      <w:r>
        <w:t>Q52D. Under QCBS, what key aspects should be evaluated to filter and select competing agencies for a digital museum project?</w:t>
      </w:r>
    </w:p>
    <w:p>
      <w:pPr>
        <w:spacing w:after="160"/>
      </w:pPr>
      <w:r>
        <w:t>Under a Quality-cum-Cost Based Selection (QCBS) process, the aim is to identify the agency most capable of delivering a museum that fulfils its purpose — so the evaluation should weigh clearly defined quality parameters alongside cost. At Fusion VR, we believe a rigorous, objective evaluation benefits everyone, and we welcome being assessed against demanding criteria.</w:t>
      </w:r>
    </w:p>
    <w:p>
      <w:pPr>
        <w:spacing w:after="160"/>
      </w:pPr>
      <w:r>
        <w:t>The key aspects worth evaluating are:</w:t>
      </w:r>
    </w:p>
    <w:tbl>
      <w:tblPr>
        <w:tblStyle w:val="TableGrid"/>
        <w:tblW w:type="auto" w:w="0"/>
        <w:tblLook w:firstColumn="1" w:firstRow="1" w:lastColumn="0" w:lastRow="0" w:noHBand="0" w:noVBand="1" w:val="04A0"/>
      </w:tblPr>
      <w:tblGrid>
        <w:gridCol w:w="4824"/>
        <w:gridCol w:w="4824"/>
      </w:tblGrid>
      <w:tr>
        <w:tc>
          <w:tcPr>
            <w:tcW w:type="dxa" w:w="4824"/>
          </w:tcPr>
          <w:p>
            <w:r>
              <w:rPr>
                <w:b/>
              </w:rPr>
              <w:t>Evaluation aspect</w:t>
            </w:r>
          </w:p>
        </w:tc>
        <w:tc>
          <w:tcPr>
            <w:tcW w:type="dxa" w:w="4824"/>
          </w:tcPr>
          <w:p>
            <w:r>
              <w:rPr>
                <w:b/>
              </w:rPr>
              <w:t>What to look for</w:t>
            </w:r>
          </w:p>
        </w:tc>
      </w:tr>
      <w:tr>
        <w:tc>
          <w:tcPr>
            <w:tcW w:type="dxa" w:w="4824"/>
          </w:tcPr>
          <w:p>
            <w:r>
              <w:t>Creative &amp; storytelling capability</w:t>
            </w:r>
          </w:p>
        </w:tc>
        <w:tc>
          <w:tcPr>
            <w:tcW w:type="dxa" w:w="4824"/>
          </w:tcPr>
          <w:p>
            <w:r>
              <w:t>Strength of concept, narrative, and visitor-experience design in past work</w:t>
            </w:r>
          </w:p>
        </w:tc>
      </w:tr>
      <w:tr>
        <w:tc>
          <w:tcPr>
            <w:tcW w:type="dxa" w:w="4824"/>
          </w:tcPr>
          <w:p>
            <w:r>
              <w:t>In-house technical &amp; R&amp;D depth</w:t>
            </w:r>
          </w:p>
        </w:tc>
        <w:tc>
          <w:tcPr>
            <w:tcW w:type="dxa" w:w="4824"/>
          </w:tcPr>
          <w:p>
            <w:r>
              <w:t>Genuine internal capability across content, software, and engineering — not heavy reliance on outsourcing</w:t>
            </w:r>
          </w:p>
        </w:tc>
      </w:tr>
      <w:tr>
        <w:tc>
          <w:tcPr>
            <w:tcW w:type="dxa" w:w="4824"/>
          </w:tcPr>
          <w:p>
            <w:r>
              <w:t>Relevant museum experience</w:t>
            </w:r>
          </w:p>
        </w:tc>
        <w:tc>
          <w:tcPr>
            <w:tcW w:type="dxa" w:w="4824"/>
          </w:tcPr>
          <w:p>
            <w:r>
              <w:t>A track record of comparable delivered museums, and installations that have run reliably in live operation over many years</w:t>
            </w:r>
          </w:p>
        </w:tc>
      </w:tr>
      <w:tr>
        <w:tc>
          <w:tcPr>
            <w:tcW w:type="dxa" w:w="4824"/>
          </w:tcPr>
          <w:p>
            <w:r>
              <w:t>Supporting infrastructure</w:t>
            </w:r>
          </w:p>
        </w:tc>
        <w:tc>
          <w:tcPr>
            <w:tcW w:type="dxa" w:w="4824"/>
          </w:tcPr>
          <w:p>
            <w:r>
              <w:t>Secured, high-processing-capability production infrastructure able to handle the project’s scale, since stable development and delivery depend on it</w:t>
            </w:r>
          </w:p>
        </w:tc>
      </w:tr>
      <w:tr>
        <w:tc>
          <w:tcPr>
            <w:tcW w:type="dxa" w:w="4824"/>
          </w:tcPr>
          <w:p>
            <w:r>
              <w:t>Delivery reliability</w:t>
            </w:r>
          </w:p>
        </w:tc>
        <w:tc>
          <w:tcPr>
            <w:tcW w:type="dxa" w:w="4824"/>
          </w:tcPr>
          <w:p>
            <w:r>
              <w:t>Evidence of meeting timelines, including fixed inauguration dates</w:t>
            </w:r>
          </w:p>
        </w:tc>
      </w:tr>
      <w:tr>
        <w:tc>
          <w:tcPr>
            <w:tcW w:type="dxa" w:w="4824"/>
          </w:tcPr>
          <w:p>
            <w:r>
              <w:t>After-sales &amp; long-term support</w:t>
            </w:r>
          </w:p>
        </w:tc>
        <w:tc>
          <w:tcPr>
            <w:tcW w:type="dxa" w:w="4824"/>
          </w:tcPr>
          <w:p>
            <w:r>
              <w:t>Strength of performance guarantee, AMC, and operational support capability</w:t>
            </w:r>
          </w:p>
        </w:tc>
      </w:tr>
      <w:tr>
        <w:tc>
          <w:tcPr>
            <w:tcW w:type="dxa" w:w="4824"/>
          </w:tcPr>
          <w:p>
            <w:r>
              <w:t>Financial &amp; manpower capacity</w:t>
            </w:r>
          </w:p>
        </w:tc>
        <w:tc>
          <w:tcPr>
            <w:tcW w:type="dxa" w:w="4824"/>
          </w:tcPr>
          <w:p>
            <w:r>
              <w:t>The stability and team depth to execute a project of the required size</w:t>
            </w:r>
          </w:p>
        </w:tc>
      </w:tr>
      <w:tr>
        <w:tc>
          <w:tcPr>
            <w:tcW w:type="dxa" w:w="4824"/>
          </w:tcPr>
          <w:p>
            <w:r>
              <w:t>Client references</w:t>
            </w:r>
          </w:p>
        </w:tc>
        <w:tc>
          <w:tcPr>
            <w:tcW w:type="dxa" w:w="4824"/>
          </w:tcPr>
          <w:p>
            <w:r>
              <w:t>Contactable references from previous government and private clients, so authorities can speak with them directly about their experience of working with the agency — not just written testimonials</w:t>
            </w:r>
          </w:p>
        </w:tc>
      </w:tr>
      <w:tr>
        <w:tc>
          <w:tcPr>
            <w:tcW w:type="dxa" w:w="4824"/>
          </w:tcPr>
          <w:p>
            <w:r>
              <w:t>Site-visit verification</w:t>
            </w:r>
          </w:p>
        </w:tc>
        <w:tc>
          <w:tcPr>
            <w:tcW w:type="dxa" w:w="4824"/>
          </w:tcPr>
          <w:p>
            <w:r>
              <w:t>First-hand assessment of the agency’s operational museums</w:t>
            </w:r>
          </w:p>
        </w:tc>
      </w:tr>
    </w:tbl>
    <w:p/>
    <w:p>
      <w:pPr>
        <w:spacing w:after="160"/>
      </w:pPr>
      <w:r>
        <w:t>Weighting these against a defined technical-to-cost ratio lets an institution reward real capability rather than a low price alone, while keeping the process transparent and defensible. This is the essence of QCBS: the best-value agency, not merely the cheapest, wins. For guidance on defining evaluation criteria for your museum, please reach out to the Fusion VR team.</w:t>
      </w:r>
    </w:p>
    <w:p>
      <w:r>
        <w:rPr>
          <w:b/>
          <w:sz w:val="24"/>
        </w:rPr>
        <w:t>Q49. Can the museum project cost be phased across multiple financial years?</w:t>
      </w:r>
    </w:p>
    <w:p>
      <w:pPr>
        <w:spacing w:after="160"/>
      </w:pPr>
      <w:r>
        <w:t>Yes — Fusion VR regularly structures projects so the cost can be spread across multiple financial years, which is often essential for government and institutional clients working within annual budget allocations. Phasing aligns payments with sanctioned funds rather than forcing the entire cost into a single year.</w:t>
      </w:r>
    </w:p>
    <w:p>
      <w:pPr>
        <w:spacing w:after="160"/>
      </w:pPr>
      <w:r>
        <w:t>This can be done in two ways: by splitting the work into logical phases — for example, completing certain galleries or experiences first and adding others in subsequent years — or by linking payment milestones to the annual budget cycle while the work proceeds on an agreed schedule. Each phase can be defined so it delivers a complete, functional visitor experience on its own.</w:t>
      </w:r>
    </w:p>
    <w:p>
      <w:pPr>
        <w:spacing w:after="160"/>
      </w:pPr>
      <w:r>
        <w:t>Fusion VR sets out this phasing clearly in the DPR and cost estimate, making it easier for clients to obtain approvals and release funds year on year. To plan a phased structure suited to your budget cycle, clients can discuss their funding timeline with the Fusion VR team.</w:t>
      </w:r>
    </w:p>
    <w:p>
      <w:r>
        <w:rPr>
          <w:b/>
          <w:sz w:val="24"/>
        </w:rPr>
        <w:t>Q50. How does Fusion VR's pricing compare to international museum experience companies?</w:t>
      </w:r>
    </w:p>
    <w:p>
      <w:pPr>
        <w:spacing w:after="160"/>
      </w:pPr>
      <w:r>
        <w:t>Fusion VR delivers immersive experiences of international standard at a fraction of the cost of comparable overseas companies, largely because its entire creative, technical, and production pipeline is built and operated in-house in India. Clients get world-class quality without the premium that foreign vendors typically charge.</w:t>
      </w:r>
    </w:p>
    <w:p>
      <w:pPr>
        <w:spacing w:after="160"/>
      </w:pPr>
      <w:r>
        <w:t>International firms often carry high overheads, currency-driven costs, and the added expense of flying in teams and equipment, and they frequently subcontract local execution — which raises cost and dilutes accountability. Fusion VR's integrated Indian operation avoids these layers, while its Industry 4.0 and research capabilities keep quality benchmarked against global standards.</w:t>
      </w:r>
    </w:p>
    <w:p>
      <w:pPr>
        <w:spacing w:after="160"/>
      </w:pPr>
      <w:r>
        <w:t>The result is that institutions can commission ambitious, globally competitive experiences within realistic Indian budgets, and retain a partner who remains locally accessible for long-term support. To compare a specific scope against international benchmarks, clients can request an estimate from the Fusion VR team.</w:t>
      </w:r>
    </w:p>
    <w:p>
      <w:r>
        <w:rPr>
          <w:b/>
          <w:sz w:val="24"/>
        </w:rPr>
        <w:t>Q51. Does Fusion VR work on a lump sum contract or an item-rate basis for museum projects?</w:t>
      </w:r>
    </w:p>
    <w:p>
      <w:pPr>
        <w:spacing w:after="160"/>
      </w:pPr>
      <w:r>
        <w:t>Fusion VR works on both lump sum (turnkey) and item-rate bases, depending on what suits the client's procurement process and the nature of the project. Government and institutional tenders often specify one or the other, and Fusion VR is equipped to bid and deliver under either structure.</w:t>
      </w:r>
    </w:p>
    <w:p>
      <w:pPr>
        <w:spacing w:after="160"/>
      </w:pPr>
      <w:r>
        <w:t>A lump sum turnkey contract fixes a single price for the entire defined scope, giving the client budget certainty and a single point of accountability — well suited to complete museum builds. An item-rate contract prices each component or experience separately, offering flexibility where scope may evolve or where the client wants line-item transparency for approvals and audits.</w:t>
      </w:r>
    </w:p>
    <w:p>
      <w:pPr>
        <w:spacing w:after="160"/>
      </w:pPr>
      <w:r>
        <w:t>Fusion VR can advise which model best fits a given project, budget cycle, and tender requirement, and structures its DPR and estimate accordingly. To determine the right contracting approach for your project, clients can discuss their requirements with the Fusion VR team.</w:t>
      </w:r>
    </w:p>
    <w:p>
      <w:r>
        <w:rPr>
          <w:b/>
          <w:sz w:val="24"/>
        </w:rPr>
        <w:t>Q52. What are the typical payment milestones for a digital museum project?</w:t>
      </w:r>
    </w:p>
    <w:p>
      <w:pPr>
        <w:spacing w:after="160"/>
      </w:pPr>
      <w:r>
        <w:t>Payment for a digital museum project is typically structured as milestones linked to project stages, so payments track actual progress rather than falling due arbitrarily. This protects both parties and aligns naturally with government fund-release processes. A typical structure is as follows:</w:t>
      </w:r>
    </w:p>
    <w:tbl>
      <w:tblPr>
        <w:tblStyle w:val="TableGrid"/>
        <w:tblW w:type="auto" w:w="0"/>
        <w:tblLook w:firstColumn="1" w:firstRow="1" w:lastColumn="0" w:lastRow="0" w:noHBand="0" w:noVBand="1" w:val="04A0"/>
      </w:tblPr>
      <w:tblGrid>
        <w:gridCol w:w="4824"/>
        <w:gridCol w:w="4824"/>
      </w:tblGrid>
      <w:tr>
        <w:tc>
          <w:tcPr>
            <w:tcW w:type="dxa" w:w="4824"/>
          </w:tcPr>
          <w:p>
            <w:r>
              <w:rPr>
                <w:b/>
              </w:rPr>
              <w:t>Typical payment milestones for a digital museum project</w:t>
            </w:r>
          </w:p>
        </w:tc>
        <w:tc>
          <w:tcPr>
            <w:tcW w:type="dxa" w:w="4824"/>
          </w:tcPr>
          <w:p>
            <w:r>
              <w:rPr>
                <w:b/>
              </w:rPr>
            </w:r>
          </w:p>
        </w:tc>
      </w:tr>
      <w:tr>
        <w:tc>
          <w:tcPr>
            <w:tcW w:type="dxa" w:w="4824"/>
          </w:tcPr>
          <w:p>
            <w:r>
              <w:t>Stage</w:t>
            </w:r>
          </w:p>
        </w:tc>
        <w:tc>
          <w:tcPr>
            <w:tcW w:type="dxa" w:w="4824"/>
          </w:tcPr>
          <w:p>
            <w:r>
              <w:t>Typical Payment Trigger</w:t>
            </w:r>
          </w:p>
        </w:tc>
      </w:tr>
      <w:tr>
        <w:tc>
          <w:tcPr>
            <w:tcW w:type="dxa" w:w="4824"/>
          </w:tcPr>
          <w:p>
            <w:r>
              <w:t>Consultancy (if engaged)</w:t>
            </w:r>
          </w:p>
        </w:tc>
        <w:tc>
          <w:tcPr>
            <w:tcW w:type="dxa" w:w="4824"/>
          </w:tcPr>
          <w:p>
            <w:r>
              <w:t>IPR &amp; DPR preparation — charged separately at the outset</w:t>
            </w:r>
          </w:p>
        </w:tc>
      </w:tr>
      <w:tr>
        <w:tc>
          <w:tcPr>
            <w:tcW w:type="dxa" w:w="4824"/>
          </w:tcPr>
          <w:p>
            <w:r>
              <w:t>Mobilisation</w:t>
            </w:r>
          </w:p>
        </w:tc>
        <w:tc>
          <w:tcPr>
            <w:tcW w:type="dxa" w:w="4824"/>
          </w:tcPr>
          <w:p>
            <w:r>
              <w:t>Advance along with Purchase Order, on concept &amp; budget finalisation</w:t>
            </w:r>
          </w:p>
        </w:tc>
      </w:tr>
      <w:tr>
        <w:tc>
          <w:tcPr>
            <w:tcW w:type="dxa" w:w="4824"/>
          </w:tcPr>
          <w:p>
            <w:r>
              <w:t>Content Production</w:t>
            </w:r>
          </w:p>
        </w:tc>
        <w:tc>
          <w:tcPr>
            <w:tcW w:type="dxa" w:w="4824"/>
          </w:tcPr>
          <w:p>
            <w:r>
              <w:t>Pre-production, production &amp; post-production stages</w:t>
            </w:r>
          </w:p>
        </w:tc>
      </w:tr>
      <w:tr>
        <w:tc>
          <w:tcPr>
            <w:tcW w:type="dxa" w:w="4824"/>
          </w:tcPr>
          <w:p>
            <w:r>
              <w:t>Software Development</w:t>
            </w:r>
          </w:p>
        </w:tc>
        <w:tc>
          <w:tcPr>
            <w:tcW w:type="dxa" w:w="4824"/>
          </w:tcPr>
          <w:p>
            <w:r>
              <w:t>Development &amp; integration milestones</w:t>
            </w:r>
          </w:p>
        </w:tc>
      </w:tr>
      <w:tr>
        <w:tc>
          <w:tcPr>
            <w:tcW w:type="dxa" w:w="4824"/>
          </w:tcPr>
          <w:p>
            <w:r>
              <w:t>Hardware Procurement</w:t>
            </w:r>
          </w:p>
        </w:tc>
        <w:tc>
          <w:tcPr>
            <w:tcW w:type="dxa" w:w="4824"/>
          </w:tcPr>
          <w:p>
            <w:r>
              <w:t>On supply of AV &amp; IT hardware</w:t>
            </w:r>
          </w:p>
        </w:tc>
      </w:tr>
      <w:tr>
        <w:tc>
          <w:tcPr>
            <w:tcW w:type="dxa" w:w="4824"/>
          </w:tcPr>
          <w:p>
            <w:r>
              <w:t>Installation &amp; Commissioning</w:t>
            </w:r>
          </w:p>
        </w:tc>
        <w:tc>
          <w:tcPr>
            <w:tcW w:type="dxa" w:w="4824"/>
          </w:tcPr>
          <w:p>
            <w:r>
              <w:t>Site installation, integration &amp; calibration</w:t>
            </w:r>
          </w:p>
        </w:tc>
      </w:tr>
      <w:tr>
        <w:tc>
          <w:tcPr>
            <w:tcW w:type="dxa" w:w="4824"/>
          </w:tcPr>
          <w:p>
            <w:r>
              <w:t>Handover</w:t>
            </w:r>
          </w:p>
        </w:tc>
        <w:tc>
          <w:tcPr>
            <w:tcW w:type="dxa" w:w="4824"/>
          </w:tcPr>
          <w:p>
            <w:r>
              <w:t>Final 5–10% on successful handover &amp; client acceptance</w:t>
            </w:r>
          </w:p>
        </w:tc>
      </w:tr>
    </w:tbl>
    <w:p/>
    <w:p>
      <w:pPr>
        <w:spacing w:after="160"/>
      </w:pPr>
      <w:r>
        <w:t>The exact schedule is agreed upfront and set out in the contract, and can be adapted to a client's budget cycle or tender terms. To structure a milestone plan suited to your project, clients can discuss terms with the Fusion VR team.</w:t>
      </w:r>
    </w:p>
    <w:p>
      <w:r>
        <w:rPr>
          <w:b/>
          <w:sz w:val="24"/>
        </w:rPr>
        <w:t>Q53. What is the return on investment (ROI) of setting up a Digital Museum?</w:t>
      </w:r>
    </w:p>
    <w:p>
      <w:pPr>
        <w:spacing w:after="160"/>
      </w:pPr>
      <w:r>
        <w:t>The return on a Digital Museum is best understood across both tangible and intangible dimensions. Tangibly, immersive experiences significantly increase visitor footfall, ticket and event revenue, dwell time, and repeat visits — turning a static collection into a destination people travel to see and recommend.</w:t>
      </w:r>
    </w:p>
    <w:p>
      <w:pPr>
        <w:spacing w:after="160"/>
      </w:pPr>
      <w:r>
        <w:t>Beyond direct revenue, a digital museum delivers strong institutional returns: enhanced public engagement, educational impact, cultural preservation, media visibility, and prestige for the sponsoring government body or trust. For heritage and spiritual institutions, it deepens the visitor's emotional connection in ways a conventional display cannot.</w:t>
      </w:r>
    </w:p>
    <w:p>
      <w:pPr>
        <w:spacing w:after="160"/>
      </w:pPr>
      <w:r>
        <w:t>Fusion VR installations demonstrate this effect. Vivekananda House in Chennai has drawn over 10,000 public social media reviews since its multimedia overhaul, with almost every visitor specifically praising the immersive experience. At the Kalaignar Memorial, the 7DX Train Simulator has proved a major crowd-puller, and at the Porunai Museum the 7D VR Boat Simulator is a central attraction — both contributing directly to high footfall. To assess the likely returns for your specific context, clients can discuss objectives and visitor projections with the Fusion VR team.</w:t>
      </w:r>
    </w:p>
    <w:p>
      <w:r>
        <w:rPr>
          <w:b/>
          <w:sz w:val="24"/>
        </w:rPr>
        <w:t>Q54. How much does a museum Annual Maintenance Contract (AMC) typically cost?</w:t>
      </w:r>
    </w:p>
    <w:p>
      <w:pPr>
        <w:spacing w:after="160"/>
      </w:pPr>
      <w:r>
        <w:t>A museum AMC is typically priced as an annual percentage of the project's technology value, reflecting the specialised, continuous support that immersive systems require to run reliably for the public. As an industry-standard range, it usually falls between 12–18% per year, and may be higher for the most sophisticated and complex installations, depending on coverage and committed response times.</w:t>
      </w:r>
    </w:p>
    <w:p>
      <w:pPr>
        <w:spacing w:after="160"/>
      </w:pPr>
      <w:r>
        <w:t>The AMC generally covers preventive maintenance, software updates and support, technical troubleshooting, periodic on-site visits, and priority response when issues arise. Options can be tailored — from basic support cover to a comprehensive package including spare parts and remote monitoring — so clients choose the level that suits their budget and operational needs.</w:t>
      </w:r>
    </w:p>
    <w:p>
      <w:pPr>
        <w:spacing w:after="160"/>
      </w:pPr>
      <w:r>
        <w:t>This investment protects a substantial capital outlay and keeps experiences running year after year. Fusion VR's track record proves the point: several digital museum experiences installed 15 years ago — including those for the Ramakrishna Mission — are still up and running today, and the operation and maintenance of its government projects continue to be successfully carried out even 5–10 years after their launch. To receive an AMC proposal matched to your installation, clients can share their system details with the Fusion VR team.</w:t>
      </w:r>
    </w:p>
    <w:p>
      <w:pPr>
        <w:pStyle w:val="Heading1"/>
      </w:pPr>
      <w:r>
        <w:t>Section 5 · Team Capabilities</w:t>
      </w:r>
    </w:p>
    <w:p>
      <w:r>
        <w:rPr>
          <w:b/>
        </w:rPr>
        <w:t>In-House Capabilities &amp; Team Depth</w:t>
      </w:r>
    </w:p>
    <w:p>
      <w:r>
        <w:rPr>
          <w:i/>
          <w:sz w:val="20"/>
        </w:rPr>
        <w:t>12 questions</w:t>
      </w:r>
    </w:p>
    <w:p>
      <w:r>
        <w:rPr>
          <w:b/>
          <w:sz w:val="24"/>
        </w:rPr>
        <w:t>Q55. Does Fusion VR have in-house 3D artists, animators, and visual effects specialists?</w:t>
      </w:r>
    </w:p>
    <w:p>
      <w:pPr>
        <w:spacing w:after="160"/>
      </w:pPr>
      <w:r>
        <w:t>Yes — Fusion VR has a dedicated in-house team of 3D artists, animators, and visual effects specialists who create the visual content at the heart of every immersive museum experience. This artistic capability is one of the company's core strengths, not a function it hands to outside studios.</w:t>
      </w:r>
    </w:p>
    <w:p>
      <w:pPr>
        <w:spacing w:after="160"/>
      </w:pPr>
      <w:r>
        <w:t>The team spans the full production pipeline: 3D scanning, photogrammetry, Gaussian Splatting and model optimisation; rigging; full-body, finger, and facial motion capture with cleanup; fluids, dynamics, and particle simulation; hair grooming, cloth design and simulation; AR and VR content creation; along with directors of photography, stereographers, lighting and rendering specialists, colour and depth grading artists, and editors. Together they produce high-detail modelling, historical and architectural reconstruction, and cinematic VFX to international production standards. Most team members bring 15 to 20+ years of experience.</w:t>
      </w:r>
    </w:p>
    <w:p>
      <w:pPr>
        <w:spacing w:after="160"/>
      </w:pPr>
      <w:r>
        <w:t>Crucially, the team understands how this niche immersive medium is implemented across formats — 5D, 7DX, holography, 3D projection mapping, multi-projection 3D halls, VR, and other simulations. This understanding lets them create content tailored to each specific technology, rather than delivering mere animation alone. To see how this in-house artistry can bring your museum's story to life, clients can request a portfolio review from the Fusion VR team.</w:t>
      </w:r>
    </w:p>
    <w:p>
      <w:pPr>
        <w:spacing w:after="160"/>
      </w:pPr>
      <w:r>
        <w:t>Q62 &amp; 63. Does Fusion VR develop museum scripts and narrative content in-house, and how are subject-matter research and accuracy handled?</w:t>
      </w:r>
    </w:p>
    <w:p>
      <w:pPr>
        <w:spacing w:after="160"/>
      </w:pPr>
      <w:r>
        <w:t>Yes — Fusion VR develops the script and narrative content of every museum through its in-house creative team, while drawing on authoritative subject-matter expertise to ensure historical, cultural, and scientific accuracy.</w:t>
      </w:r>
    </w:p>
    <w:p>
      <w:pPr>
        <w:spacing w:after="160"/>
      </w:pPr>
      <w:r>
        <w:t>Research begins with basic inputs from the client, along with a subject matter expert from their side where available — which most clients provide. Where a client cannot, Fusion VR identifies a suitable external subject matter expert to lead the research and validate authentic facts, data, and references. Over the years, several renowned historians, archaeologists, scientists, and scholars of spiritual and cultural subjects have been associated with Fusion VR for decades and are engaged for this purpose.</w:t>
      </w:r>
    </w:p>
    <w:p>
      <w:pPr>
        <w:spacing w:after="160"/>
      </w:pPr>
      <w:r>
        <w:t>This expert-led research ensures every claim, date, reconstruction, and depiction is authentic and defensible — particularly important for government, heritage, and religious institutions where factual and cultural accuracy is paramount. From there, the in-house team takes over the entire creative pipeline: script, concept designs, screenplay, storyboards, scene-and-shot breakdowns, lighting design, and camera work — so historical integrity and creative vision are developed together, not bolted on afterwards. To discuss how your institution's story can be researched and accurately brought to life, clients can approach the Fusion VR team.</w:t>
      </w:r>
    </w:p>
    <w:p>
      <w:r>
        <w:rPr>
          <w:b/>
          <w:sz w:val="24"/>
        </w:rPr>
        <w:t>Q56. How does Fusion VR handle audio, voiceover, music, and spatial sound for museum experiences?</w:t>
      </w:r>
    </w:p>
    <w:p>
      <w:pPr>
        <w:spacing w:after="160"/>
      </w:pPr>
      <w:r>
        <w:t>Fusion VR directs and integrates all audio in-house while partnering with specialist professional sound studios for full production — the model most immersive studios worldwide follow. The creative direction, format design, and technical integration stay with Fusion VR, while trusted partner studios who work regularly on its immersive shows handle voiceover, music, and mixing.</w:t>
      </w:r>
    </w:p>
    <w:p>
      <w:pPr>
        <w:spacing w:after="160"/>
      </w:pPr>
      <w:r>
        <w:t>This extends to advanced spatial audio. For the 64-channel Holophonix 3D spatial audio system at Ayodhya — a first in India — Fusion VR's team travelled to Europe for orientation, and experts from France worked alongside its Indian sound-design team for on-site calibration and implementation. Fusion VR routinely designs immersive Ambisonics-based 3D spatial soundscapes that place the visitor inside the experience.</w:t>
      </w:r>
    </w:p>
    <w:p>
      <w:pPr>
        <w:spacing w:after="160"/>
      </w:pPr>
      <w:r>
        <w:t>For original music, Fusion VR engages renowned music directors who have worked with it for decades. Crucially, they understand not only the creative demands of each project but also the specific recording formats and track designs required for different immersive audio formats — composing scores purpose-built for multi-channel, spatial, and immersive playback rather than conventional stereo. To hear how sound can elevate your museum, clients can request a demonstration from the Fusion VR team.</w:t>
      </w:r>
    </w:p>
    <w:p>
      <w:r>
        <w:rPr>
          <w:b/>
          <w:sz w:val="24"/>
        </w:rPr>
        <w:t>Q57. What content resolution and visual quality standard does Fusion VR produce in-house?</w:t>
      </w:r>
    </w:p>
    <w:p>
      <w:pPr>
        <w:spacing w:after="160"/>
      </w:pPr>
      <w:r>
        <w:t>Resolution and visual quality are two distinct things. Resolution is a technical specification — the size of the container that holds the pixels — while quality is the fidelity of each rendered pixel that determines what the visitor actually sees. Increasing both together raises the creative and computing challenge exponentially, and Fusion VR is built to handle both.</w:t>
      </w:r>
    </w:p>
    <w:p>
      <w:pPr>
        <w:spacing w:after="160"/>
      </w:pPr>
      <w:r>
        <w:t>To do this, Fusion VR has developed custom in-house 3D rendering pipelines with custom cameras and plugins, running on a very high-end render farm. Rendering extreme resolutions such as 28K — with heavy fluid simulations and battlefields of over a lakh crowd agents, without losing cinematic realism — demands exceptional power, where even a single top-end render node has represented an investment of ₹40–50 lakh.</w:t>
      </w:r>
    </w:p>
    <w:p>
      <w:pPr>
        <w:spacing w:after="160"/>
      </w:pPr>
      <w:r>
        <w:t>Stereoscopic 3D adds a further demand: every pixel of the left and right eye streams must match precisely, so Fusion VR deploys highly expensive ECC (error-correcting) memory across its render farm for error-free rendering. For reference, the Hanuman 7DX at Ayodhya runs at 28K across a 100-foot Stereoscopic 3D curved screen; VR content is produced at 8K; and all content is High Frame Rate — 60 fps mono, 120 fps Stereoscopic 3D. To discuss the right standard for your space, clients can consult the Fusion VR team.</w:t>
      </w:r>
    </w:p>
    <w:p>
      <w:r>
        <w:rPr>
          <w:b/>
          <w:sz w:val="24"/>
        </w:rPr>
        <w:t>Q58. What interactive software applications can Fusion VR build for a museum?</w:t>
      </w:r>
    </w:p>
    <w:p>
      <w:pPr>
        <w:spacing w:after="160"/>
      </w:pPr>
      <w:r>
        <w:t>Fusion VR develops a wide range of custom interactive software applications in-house, each built around the museum's story rather than assembled from off-the-shelf templates. The goal is always active participation — visitors touching, playing, and driving the experience themselves.</w:t>
      </w:r>
    </w:p>
    <w:p>
      <w:pPr>
        <w:spacing w:after="160"/>
      </w:pPr>
      <w:r>
        <w:t>These include touch or gesture controlled kiosks, tables, and walls with interactive audio-visuals, real-time exploration of 3D objects, environments and artefacts, and gamified puzzles and quizzes — some sending a customised certificate to the participant's mobile. Fusion VR also builds real-time interactive AI 3D avatar holograms with voice chat (TNPAGE Planning Commission experience centre, Chennai); interactive colouring apps that can trigger aroma; and physical-input experiences such as pedal-driven cycling that propels the visitor through a 3D virtual environment (Amma Memorial), or sensor-integrated bellows that blow air into a virtual iron furnace (Porunai Museum).</w:t>
      </w:r>
    </w:p>
    <w:p>
      <w:pPr>
        <w:spacing w:after="160"/>
      </w:pPr>
      <w:r>
        <w:t>Further examples include AR photo booths that place visitors in realistic photos with spiritual or political leaders and send them to their mobile (Amma Memorial, Kalaignar Memorial, Vivekananda House), and interactive book projections (Aurobindo museum). These are only examples, not limits — Fusion VR can create entirely new interactive apps for any concept a museum demands, all on its own custom pipelines. To explore interactive ideas for your museum, clients can approach the Fusion VR team.</w:t>
      </w:r>
    </w:p>
    <w:p>
      <w:r>
        <w:rPr>
          <w:b/>
          <w:sz w:val="24"/>
        </w:rPr>
        <w:t>Q59. What immersive experiences can Fusion VR create for our museum?</w:t>
      </w:r>
    </w:p>
    <w:p>
      <w:pPr>
        <w:spacing w:after="160"/>
      </w:pPr>
      <w:r>
        <w:t>At Fusion VR, we create immersive experiences that surround and transport the visitor, engaging multiple senses so a story is not just seen but felt. These are the large-format, cinematic, and sensory centrepieces around which a modern museum is built.</w:t>
      </w:r>
    </w:p>
    <w:p>
      <w:pPr>
        <w:spacing w:after="160"/>
      </w:pPr>
      <w:r>
        <w:t>Our immersive formats span 5D and 7DX motion theatres with synchronised effects; large-format multi-projection Stereoscopic 3D halls; 3D projection mapping on objects, walls, and architecture; Stereoscopic 3D VR experiences; holographic shows; and motion-simulator rides. Backed by both in-house animation and filming facilities, we produce every experience with original content, spatial audio, and physical effects, choosing the format to suit each story and space for maximum impact.</w:t>
      </w:r>
    </w:p>
    <w:p>
      <w:pPr>
        <w:spacing w:after="160"/>
      </w:pPr>
      <w:r>
        <w:t>Landmark examples include our Odyssey of Hanuman 7DX at Ayodhya on a 100-foot 28K Stereoscopic 3D curved screen; the Ajanta VR recreation of a UNESCO World Heritage site; 5D shows at Porunai Museum and the TNPAGE Planning Commission museum, with indoor 3D projection mapping at TNPAGE; the Porunai 7D VR Boat Simulator and Kalaignar Memorial 7DX Train Simulator; and, for the Ramakrishna Mission, “911 – The Awakening” Stereoscopic 3D theatre, “Tears of Vivekananda” Stereoscopic 3D VR, and a multisensory 4D VR boat. These are only examples — we can design new immersive formats for any concept a museum envisions. To explore immersive experiences for your space, please reach out to our team.</w:t>
      </w:r>
    </w:p>
    <w:p>
      <w:pPr>
        <w:spacing w:after="160"/>
      </w:pPr>
      <w:r>
        <w:t>Q68 &amp; 70. How does Fusion VR ensure quality — is the complete installation tested before delivery, and what is Factory Acceptance Testing (FAT)?</w:t>
      </w:r>
    </w:p>
    <w:p>
      <w:pPr>
        <w:spacing w:after="160"/>
      </w:pPr>
      <w:r>
        <w:t>At Fusion VR, we put every system through structured quality assurance before it reaches the visitor, because a museum runs daily for the public and cannot afford glitches on the floor.</w:t>
      </w:r>
    </w:p>
    <w:p>
      <w:pPr>
        <w:spacing w:after="160"/>
      </w:pPr>
      <w:r>
        <w:t>A central part of this is Factory Acceptance Testing (FAT): wherever possible, we assemble the complete installation — software, hardware, content, and control systems — at our facility and run it exactly as it will operate for the public. Our testing covers every interaction, performance and stability under continuous run conditions, audio-visual synchronisation, and full hardware integration, alongside stress-testing for real visitor behaviour over long operating hours.</w:t>
      </w:r>
    </w:p>
    <w:p>
      <w:pPr>
        <w:spacing w:after="160"/>
      </w:pPr>
      <w:r>
        <w:t>For very large-format installations, complete assembly is not possible in-studio, as they need site-specific supporting infrastructure. In these cases we validate through proof-of-concept testing on pilot models. For the Hanuman 7DX gallery — which needs 14 projectors on a 100-foot, 180-degree curved 3D screen — we split the content into 2K chunks and tested each for Stereoscopic 3D projection quality, then verified the seamless stitching of the full 180-degree content in VR headsets.</w:t>
      </w:r>
    </w:p>
    <w:p>
      <w:pPr>
        <w:spacing w:after="160"/>
      </w:pPr>
      <w:r>
        <w:t>After in-house testing, we re-test everything on-site following installation and calibration, so the client receives a stable, proven experience at handover. To discuss our testing process, please reach out to our team.</w:t>
      </w:r>
    </w:p>
    <w:p>
      <w:r>
        <w:rPr>
          <w:b/>
          <w:sz w:val="24"/>
        </w:rPr>
        <w:t>Q60. Does Fusion VR design and integrate all AV systems for museums in-house?</w:t>
      </w:r>
    </w:p>
    <w:p>
      <w:pPr>
        <w:spacing w:after="160"/>
      </w:pPr>
      <w:r>
        <w:t>Yes — at Fusion VR, we design and integrate all the audio-visual systems for a museum in-house, treating AV not as loose equipment but as one engineered system that must work together flawlessly. This is where many projects fail when handed to separate suppliers, and where our integrated approach makes the difference.</w:t>
      </w:r>
    </w:p>
    <w:p>
      <w:pPr>
        <w:spacing w:after="160"/>
      </w:pPr>
      <w:r>
        <w:t>Our scope covers the complete AV chain: projection and display systems, multi-channel and spatial audio, media servers and playback, show-control and automation, sensors and interactive triggers, and the networking that ties them together. We specify, configure, and integrate each element so images, sound, effects, and interactivity stay perfectly synchronised.</w:t>
      </w:r>
    </w:p>
    <w:p>
      <w:pPr>
        <w:spacing w:after="160"/>
      </w:pPr>
      <w:r>
        <w:t>Because we also create the content and build the software that run on these systems, the AV design is shaped around the experience from the start — not retrofitted afterwards. This end-to-end control is what delivers a seamless, reliable show, day after day. To discuss AV design for your museum, please reach out to our team.</w:t>
      </w:r>
    </w:p>
    <w:p>
      <w:r>
        <w:rPr>
          <w:b/>
          <w:sz w:val="24"/>
        </w:rPr>
        <w:t>Q61. Does Fusion VR have in-house expertise in multi-projector calibration, mapping and edge blending for an immersive gallery?</w:t>
      </w:r>
    </w:p>
    <w:p>
      <w:pPr>
        <w:spacing w:after="160"/>
      </w:pPr>
      <w:r>
        <w:t>Yes — at Fusion VR, multi-projector calibration, mapping, and edge blending is one of our core in-house technical strengths, and one of the most demanding disciplines in immersive projection. Our team handles geometric alignment across curved, flat, and complex surfaces, edge blending to eliminate visible seams, and colour and brightness matching so the entire canvas looks uniform.</w:t>
      </w:r>
    </w:p>
    <w:p>
      <w:pPr>
        <w:spacing w:after="160"/>
      </w:pPr>
      <w:r>
        <w:t>The real challenge lies in Passive Stereoscopic 3D across a curved screen, which is far harder than conventional 2D projection. Honestly, we found no established experts for this in India — including the projector OEMs and their service partners, whose experience is largely limited to 2D, lacking exposure to the art and science behind Stereoscopic 3D. For 3D, the left and right eye images across every projector must align perfectly to preserve depth without eye strain.</w:t>
      </w:r>
    </w:p>
    <w:p>
      <w:pPr>
        <w:spacing w:after="160"/>
      </w:pPr>
      <w:r>
        <w:t>We therefore developed this expertise ourselves through dedicated in-house R&amp;D. A proven example is the Hanuman 7DX at Ayodhya, where 14 projectors form a single seamless 100-foot, 180-degree 28K Stereoscopic 3D image. To discuss large-format 3D projection for your space, please reach out to our team.</w:t>
      </w:r>
    </w:p>
    <w:p>
      <w:r>
        <w:rPr>
          <w:b/>
          <w:sz w:val="24"/>
        </w:rPr>
        <w:t>Q62. Does Fusion VR design its own museum control room architecture and system automation?</w:t>
      </w:r>
    </w:p>
    <w:p>
      <w:pPr>
        <w:spacing w:after="160"/>
      </w:pPr>
      <w:r>
        <w:t>Yes — at Fusion VR, we design control room architecture and system automation as part of our capability, though the extent deployed on a given project depends on the client's budget and preference. Some clients opt for full centralised control and automation; others are comfortable with individual operation of each experience station. We advise on what best suits their needs.</w:t>
      </w:r>
    </w:p>
    <w:p>
      <w:pPr>
        <w:spacing w:after="160"/>
      </w:pPr>
      <w:r>
        <w:t>Where centralised control is adopted, we typically use a two-tier model. For generic AV systems and interactive kiosks, control is centralised in a remote control room, allowing power sequencing, playback, scheduling, and monitoring across galleries from a single point — keeping day-to-day operation simple for non-technical staff.</w:t>
      </w:r>
    </w:p>
    <w:p>
      <w:pPr>
        <w:spacing w:after="160"/>
      </w:pPr>
      <w:r>
        <w:t>For highly sophisticated, multi-disciplinary technology galleries — where multi-projector environments, multiple VR devices, spatial audio, environmental and sensory effects, and motion mechatronics are involved — control is handled from local control rooms within the gallery. These systems require in-person human validation before switch-on, as a safety and quality measure, so motion, effects, and calibration are confirmed before visitors enter.</w:t>
      </w:r>
    </w:p>
    <w:p>
      <w:pPr>
        <w:spacing w:after="160"/>
      </w:pPr>
      <w:r>
        <w:t>Across both tiers, we build in fault monitoring and safe fail-states so the system responds gracefully rather than disrupting visitors. To discuss control and automation for your museum, please reach out to our team.</w:t>
      </w:r>
    </w:p>
    <w:p>
      <w:r>
        <w:rPr>
          <w:b/>
          <w:sz w:val="24"/>
        </w:rPr>
        <w:t>Q63. Does Fusion VR assign a dedicated project manager to each project, and how is continuity ensured if a key team member leaves?</w:t>
      </w:r>
    </w:p>
    <w:p>
      <w:pPr>
        <w:spacing w:after="160"/>
      </w:pPr>
      <w:r>
        <w:t>Yes — at Fusion VR, every project is assigned a dedicated project manager who serves as the client's single point of contact, coordinating the creative, technical, and installation teams and keeping the project on schedule and on budget. This gives clients one accountable person to turn to at any stage.</w:t>
      </w:r>
    </w:p>
    <w:p>
      <w:pPr>
        <w:spacing w:after="160"/>
      </w:pPr>
      <w:r>
        <w:t>Continuity is protected by how we work as an integrated in-house team rather than a group of individuals. Because our processes, documentation, source files, and version control are structured and centralised, project knowledge lives within the organisation, not solely in one person's head. If a team member moves on, another qualified colleague can step in without disrupting progress.</w:t>
      </w:r>
    </w:p>
    <w:p>
      <w:pPr>
        <w:spacing w:after="160"/>
      </w:pPr>
      <w:r>
        <w:t>Many of our core team members have been with Fusion VR for well over a decade, bringing rare stability to long-running government projects. This continuity shows in the field: our Ramakrishna Mission digital museums have been running for over 15 years, and all our government museums have operated reliably since launch, ranging from 6 to 10 years. To discuss how your project would be managed, please reach out to our team.</w:t>
      </w:r>
    </w:p>
    <w:p>
      <w:r>
        <w:rPr>
          <w:b/>
          <w:sz w:val="24"/>
        </w:rPr>
        <w:t>Q64. Does Fusion VR maintain structured documentation and source file version control throughout a project?</w:t>
      </w:r>
    </w:p>
    <w:p>
      <w:pPr>
        <w:spacing w:after="160"/>
      </w:pPr>
      <w:r>
        <w:t>Yes — at Fusion VR, structured documentation and version control run through every stage of a project, from concept and DPR to content production, software builds, and final handover. This discipline is what keeps a complex, multi-team project organised and fully traceable.</w:t>
      </w:r>
    </w:p>
    <w:p>
      <w:pPr>
        <w:spacing w:after="160"/>
      </w:pPr>
      <w:r>
        <w:t>We maintain versioned records of scripts, designs, 3D assets, software builds, and system configurations, so every revision is tracked and the latest approved version is always clear. Technical documentation — system layouts, wiring, calibration settings, and operating procedures — is compiled alongside the build, not reconstructed afterwards.</w:t>
      </w:r>
    </w:p>
    <w:p>
      <w:pPr>
        <w:spacing w:after="160"/>
      </w:pPr>
      <w:r>
        <w:t>At handover, the client receives a complete documentation set covering the installed systems and their operation, and we retain organised project records that make future support, updates, or expansions straightforward. This traceability protects the client's investment and ensures the project can always be maintained or extended reliably. To discuss documentation and handover for your project, please reach out to our team.</w:t>
      </w:r>
    </w:p>
    <w:p>
      <w:r>
        <w:rPr>
          <w:b/>
          <w:sz w:val="24"/>
        </w:rPr>
        <w:t>Q65. Can Fusion VR coordinate directly with our architects, civil engineers, and electrical contractors?</w:t>
      </w:r>
    </w:p>
    <w:p>
      <w:pPr>
        <w:spacing w:after="160"/>
      </w:pPr>
      <w:r>
        <w:t>Yes — at Fusion VR, we work closely with the client's architects, civil engineers, and electrical and MEP contractors throughout a project, because a successful immersive museum depends on the technology and the building being planned together. Early coordination prevents costly clashes later.</w:t>
      </w:r>
    </w:p>
    <w:p>
      <w:pPr>
        <w:spacing w:after="160"/>
      </w:pPr>
      <w:r>
        <w:t>We provide the technical inputs these teams need — power loads, structural provisions, mounting points, ceiling heights, lighting control requirements, and cable routing for internet, CCTV, and networking. For audio-heavy galleries, we advise on acoustic treatment, soundproofing and cavity-wall specifications, and sound-arresting door specifications where sound isolation is required. We also discuss equipment layouts with the HVAC and fire-safety teams so that ducting and piping are planned around the immersive systems rather than conflicting with them.</w:t>
      </w:r>
    </w:p>
    <w:p>
      <w:pPr>
        <w:spacing w:after="160"/>
      </w:pPr>
      <w:r>
        <w:t>Where a building already exists, we survey it and advise on any modifications required. This collaborative approach ensures civil, electrical, interior, and services works align precisely with the AV and experience design, avoiding rework and delays at installation. We are comfortable working within a wider project team under the client's or a prime contractor's overall coordination. To discuss how we would coordinate with your project teams, please reach out to our team.</w:t>
      </w:r>
    </w:p>
    <w:p>
      <w:r>
        <w:rPr>
          <w:b/>
          <w:sz w:val="24"/>
        </w:rPr>
        <w:t>Q66. Has Fusion VR managed large-scale museum projects simultaneously across multiple cities?</w:t>
      </w:r>
    </w:p>
    <w:p>
      <w:pPr>
        <w:spacing w:after="160"/>
      </w:pPr>
      <w:r>
        <w:t>Yes — at Fusion VR, we regularly run multiple large-scale museum projects at the same time across different cities and states, which is only possible because of our integrated in-house teams and structured project management. Each project gets its own dedicated project manager and delivery team, while shared creative and technical resources are coordinated centrally from our Chennai base.</w:t>
      </w:r>
    </w:p>
    <w:p>
      <w:pPr>
        <w:spacing w:after="160"/>
      </w:pPr>
      <w:r>
        <w:t>Our content production, software development, and engineering happen in-house, so we can allocate specialist resources across projects efficiently without depending on external vendors in each location. On-site installation and commissioning are handled by our own travelling teams, ensuring consistent quality wherever the museum is.</w:t>
      </w:r>
    </w:p>
    <w:p>
      <w:pPr>
        <w:spacing w:after="160"/>
      </w:pPr>
      <w:r>
        <w:t>This capacity is proven in practice. Recently, the Porunai Museum in Thirunelveli, the TNPAGE Planning Commission experience centre in Chennai, the Odyssey of Hanuman 7DX experience in Ayodhya, and the Ramakrishna Mission museum — together accounting for around 15 individual interactive and immersive experiences — were developed simultaneously and launched across different locations in India successfully. During the same period, we were also designing a 50,000-square-foot museum with 16 different digital experience galleries for a government client. To discuss delivery for a multi-site or multi-city programme, please reach out to our team.</w:t>
      </w:r>
    </w:p>
    <w:p>
      <w:pPr>
        <w:pStyle w:val="Heading1"/>
      </w:pPr>
      <w:r>
        <w:t>Section 6 · Project Scope</w:t>
      </w:r>
    </w:p>
    <w:p>
      <w:r>
        <w:rPr>
          <w:b/>
        </w:rPr>
        <w:t>Project Types, Scope &amp; What We Can Build</w:t>
      </w:r>
    </w:p>
    <w:p>
      <w:r>
        <w:rPr>
          <w:i/>
          <w:sz w:val="20"/>
        </w:rPr>
        <w:t>12 questions</w:t>
      </w:r>
    </w:p>
    <w:p>
      <w:r>
        <w:rPr>
          <w:b/>
          <w:sz w:val="24"/>
        </w:rPr>
        <w:t>Q67. What is a Greenfield digital museum project and how does Fusion VR approach it?</w:t>
      </w:r>
    </w:p>
    <w:p>
      <w:pPr>
        <w:spacing w:after="160"/>
      </w:pPr>
      <w:r>
        <w:t>At Fusion VR, a greenfield digital museum is one we build from the ground up — starting with an empty site or a bare building shell, with no existing exhibits to work around. It is the most creatively open scenario, letting us shape the concept, narrative, visitor journey, gallery layout, and technology mix together from the start.</w:t>
      </w:r>
    </w:p>
    <w:p>
      <w:pPr>
        <w:spacing w:after="160"/>
      </w:pPr>
      <w:r>
        <w:t>We begin with feasibility and a Detailed Project Report, then move through concept design, content production, technology integration, installation, and commissioning — all under one roof. The Porunai Museum in Tirunelveli for the Tamil Nadu Archaeology Department, the TNPAGE experience centre in Chennai for the State Planning Commission, and the Kalaignar Memorial (Marina Beach, Chennai) and Amma Memorial museums in Chennai were all greenfield projects we designed and delivered from concept to launch. To plan a greenfield museum, please reach out to our team.</w:t>
      </w:r>
    </w:p>
    <w:p>
      <w:r>
        <w:rPr>
          <w:b/>
          <w:sz w:val="24"/>
        </w:rPr>
        <w:t>Q68. What is a Brownfield museum project, and what are the advantages of digitally upgrading our existing museum?</w:t>
      </w:r>
    </w:p>
    <w:p>
      <w:pPr>
        <w:spacing w:after="160"/>
      </w:pPr>
      <w:r>
        <w:t>At Fusion VR, a brownfield museum project is the digital transformation of an existing museum — one that already has a building, galleries, and often a traditional collection — into a modern, immersive Museum 2.0 experience.</w:t>
      </w:r>
    </w:p>
    <w:p>
      <w:pPr>
        <w:spacing w:after="160"/>
      </w:pPr>
      <w:r>
        <w:t>Unlike a greenfield build, here we work within an established space, respecting its architecture, existing exhibits, and visitor flow while introducing immersive theatres, projection mapping, VR, AR, holography, and interactive displays. We begin by surveying the site and understanding what should be preserved, enhanced, or replaced, then design an upgrade that complements the institution's character rather than overwriting it.</w:t>
      </w:r>
    </w:p>
    <w:p>
      <w:pPr>
        <w:spacing w:after="160"/>
      </w:pPr>
      <w:r>
        <w:t>The advantages are substantial: a digital upgrade revives visitor interest in a museum that may have grown static, sharply increases footfall and dwell time, attracts younger audiences, and gives an established institution renewed relevance without losing its heritage identity. Vivekananda House in Chennai proves the effect — since its multimedia overhaul it has drawn over 10,000 public reviews, with the overwhelming majority praising the immersive experience rather than the heritage structure alone. We are also currently undertaking a large-scale digital refacing of a several-decades-old traditional museum, a project of around ₹100 crore in scale. To upgrade your existing museum, please reach out to our team.</w:t>
      </w:r>
    </w:p>
    <w:p>
      <w:r>
        <w:rPr>
          <w:b/>
          <w:sz w:val="24"/>
        </w:rPr>
        <w:t>Q69. Can Fusion VR upgrade an existing museum without shutting it down completely?</w:t>
      </w:r>
    </w:p>
    <w:p>
      <w:pPr>
        <w:spacing w:after="160"/>
      </w:pPr>
      <w:r>
        <w:t>At Fusion VR, we can upgrade an existing museum without a full shutdown by planning the work in phases, so parts of the museum stay open to visitors while other galleries are being transformed.</w:t>
      </w:r>
    </w:p>
    <w:p>
      <w:pPr>
        <w:spacing w:after="160"/>
      </w:pPr>
      <w:r>
        <w:t>This is often essential for government and heritage institutions, where a well-visited museum cannot afford to lose footfall or revenue during renovation. We survey the site, sequence the galleries logically, and schedule the more disruptive installation work — rigging, integration, calibration — for off-hours or low-traffic periods, coordinating closely with the museum's operations team throughout. Where a phased approach is not practical for a particular gallery, we contain the work behind hoarding so the visitor experience elsewhere stays uninterrupted.</w:t>
      </w:r>
    </w:p>
    <w:p>
      <w:pPr>
        <w:spacing w:after="160"/>
      </w:pPr>
      <w:r>
        <w:t>Vivekananda House in Chennai is a good example — a live, publicly visited heritage site that we digitally transformed with a full multimedia overhaul, working within an operational institution rather than a closed shell. To plan a phased upgrade of your museum, please reach out to our team.</w:t>
      </w:r>
    </w:p>
    <w:p>
      <w:r>
        <w:rPr>
          <w:b/>
          <w:sz w:val="24"/>
        </w:rPr>
        <w:t>Q70. We have a building ready but no concept — can Fusion VR design and install everything inside?</w:t>
      </w:r>
    </w:p>
    <w:p>
      <w:pPr>
        <w:spacing w:after="160"/>
      </w:pPr>
      <w:r>
        <w:t>Yes — at Fusion VR, a ready building with no concept is one of the most common and ideal scenarios we work with, and we can take it from a blank shell to a fully realised, operating digital museum.</w:t>
      </w:r>
    </w:p>
    <w:p>
      <w:pPr>
        <w:spacing w:after="160"/>
      </w:pPr>
      <w:r>
        <w:t>We start by understanding your institution's story, audience, and objectives, then develop the creative concept, narrative, and visitor journey from scratch.</w:t>
      </w:r>
    </w:p>
    <w:p>
      <w:pPr>
        <w:spacing w:after="160"/>
      </w:pPr>
      <w:r>
        <w:t>From there we handle everything inside the space: gallery design and layout, content production, immersive experiences, AV and IT integration, interactive exhibits, installation, calibration, and commissioning — all under one roof, so you deal with a single accountable partner rather than coordinating multiple vendors.</w:t>
      </w:r>
    </w:p>
    <w:p>
      <w:pPr>
        <w:spacing w:after="160"/>
      </w:pPr>
      <w:r>
        <w:t>Several of our landmark museums began exactly this way — a client with a building or space in hand, needing the entire experience conceived and built inside it. The Porunai Museum in Tirunelveli, TNPAGE in Chennai, and the Kalaignar and Amma Memorial Museums in Chennai were each designed and delivered by us from concept to completion within a ready space. To transform your building, please reach out to our team.</w:t>
      </w:r>
    </w:p>
    <w:p>
      <w:r>
        <w:rPr>
          <w:b/>
          <w:sz w:val="24"/>
        </w:rPr>
        <w:t>Q71. We have no building yet — can Fusion VR help plan the ideal museum space and layout?</w:t>
      </w:r>
    </w:p>
    <w:p>
      <w:pPr>
        <w:spacing w:after="160"/>
      </w:pPr>
      <w:r>
        <w:t>Yes — at Fusion VR, we help clients plan the ideal museum space from the very beginning, well before a building exists, so the architecture and the immersive experience are designed together rather than one forced to fit the other.</w:t>
      </w:r>
    </w:p>
    <w:p>
      <w:pPr>
        <w:spacing w:after="160"/>
      </w:pPr>
      <w:r>
        <w:t>This is the best possible starting point. When we are involved at the planning stage, we advise on the space and layout each experience needs — ceiling heights for large-format projection, room proportions for immersive theatres, visitor flow between galleries, acoustic separation, power and cooling provisions, and circulation for crowds.</w:t>
      </w:r>
    </w:p>
    <w:p>
      <w:pPr>
        <w:spacing w:after="160"/>
      </w:pPr>
      <w:r>
        <w:t>We work alongside your architects and civil team, giving them the technical inputs to shape a building that serves the experience perfectly, avoiding the costly compromises that arise when technology is squeezed into a space designed without it in mind.</w:t>
      </w:r>
    </w:p>
    <w:p>
      <w:pPr>
        <w:spacing w:after="160"/>
      </w:pPr>
      <w:r>
        <w:t>Our experience across greenfield museums means we can translate a bare site or floor plan into a layout engineered for immersion from day one. To plan your museum space, please reach out to our team.</w:t>
      </w:r>
    </w:p>
    <w:p>
      <w:r>
        <w:rPr>
          <w:b/>
          <w:sz w:val="24"/>
        </w:rPr>
        <w:t>Q72. Can Fusion VR design and build a single gallery or experience zone instead of a full museum?</w:t>
      </w:r>
    </w:p>
    <w:p>
      <w:pPr>
        <w:spacing w:after="160"/>
      </w:pPr>
      <w:r>
        <w:t>Yes — at Fusion VR, we regularly design and build a single gallery or experience zone on its own, not only complete museums, so an institution can start focused or add one standout attraction to an existing space.</w:t>
      </w:r>
    </w:p>
    <w:p>
      <w:pPr>
        <w:spacing w:after="160"/>
      </w:pPr>
      <w:r>
        <w:t>A single gallery is treated with the same rigour as a full museum: we develop its concept, narrative, and technology mix, produce original content, and integrate the AV, interactive, and immersive systems to deliver one cohesive, high-impact experience.</w:t>
      </w:r>
    </w:p>
    <w:p>
      <w:pPr>
        <w:spacing w:after="160"/>
      </w:pPr>
      <w:r>
        <w:t>This suits clients working within a defined budget, a limited space, or a phased plan where one gallery proves the concept before more follow. The Odyssey of Hanuman 7DX at Ayodhya is a single immersive gallery we developed within a museum of otherwise traditional galleries, while at Vivekananda House in Chennai several digital galleries were deployed one at a time across more than a decade. To scope a single gallery for your space, please reach out to our team.</w:t>
      </w:r>
    </w:p>
    <w:p>
      <w:r>
        <w:rPr>
          <w:b/>
          <w:sz w:val="24"/>
        </w:rPr>
        <w:t>Q73. What is a Heritage Experience Centre and how does Fusion VR design one?</w:t>
      </w:r>
    </w:p>
    <w:p>
      <w:pPr>
        <w:spacing w:after="160"/>
      </w:pPr>
      <w:r>
        <w:t>At Fusion VR, a Heritage Experience Centre is an immersive space built to bring a region's, community's, or institution's history and culture to life — going beyond a conventional museum to let visitors feel and participate in heritage rather than simply view it behind glass.</w:t>
      </w:r>
    </w:p>
    <w:p>
      <w:pPr>
        <w:spacing w:after="160"/>
      </w:pPr>
      <w:r>
        <w:t>Where a traditional museum preserves and displays artefacts, a Heritage Experience Centre recreates the living context around them — the people, places, events, and traditions — through immersive theatres, projection mapping, VR, holography, and interactive storytelling.</w:t>
      </w:r>
    </w:p>
    <w:p>
      <w:pPr>
        <w:spacing w:after="160"/>
      </w:pPr>
      <w:r>
        <w:t>We design one by first researching the heritage deeply with subject-matter experts, then shaping a visitor journey that unfolds the story emotionally and chronologically, and selecting the right technology for each chapter of that narrative.</w:t>
      </w:r>
    </w:p>
    <w:p>
      <w:pPr>
        <w:spacing w:after="160"/>
      </w:pPr>
      <w:r>
        <w:t>Our heritage work spans the Porunai Museum, Experience Vivekananda, Ajanta VR, the Pallava Dynasty 7DX, the Shri Aurobindo experience, and the Odyssey of Hanuman 7DX. To design your Heritage Experience Centre, please reach out to our team.</w:t>
      </w:r>
    </w:p>
    <w:p>
      <w:r>
        <w:rPr>
          <w:b/>
          <w:sz w:val="24"/>
        </w:rPr>
        <w:t>Q74. Can Fusion VR build science museums, innovation centres, and technology parks?</w:t>
      </w:r>
    </w:p>
    <w:p>
      <w:pPr>
        <w:spacing w:after="160"/>
      </w:pPr>
      <w:r>
        <w:t>Yes — at Fusion VR, we design and build science museums, innovation centres, and technology parks that make complex or invisible concepts visible, interactive, and genuinely engaging for visitors of all ages.</w:t>
      </w:r>
    </w:p>
    <w:p>
      <w:pPr>
        <w:spacing w:after="160"/>
      </w:pPr>
      <w:r>
        <w:t>Science content is uniquely suited to immersive treatment: processes that can never be seen with the naked eye — the inside of an engine, the scale of the cosmos, the flow of energy — can be explored through VR, 3D visualisation, interactive exhibits, and simulation, turning abstract theory into hands-on discovery.</w:t>
      </w:r>
    </w:p>
    <w:p>
      <w:pPr>
        <w:spacing w:after="160"/>
      </w:pPr>
      <w:r>
        <w:t>Our science and technology work includes immersive experiences for various DRDO laboratories and their exhibitions for the Government of India, industrial VR for Yokogawa and the Institute of Technical Education, Government of Singapore, and the TAFE and TNPAGE experience centres. To plan your science centre, please reach out to our team.</w:t>
      </w:r>
    </w:p>
    <w:p>
      <w:r>
        <w:rPr>
          <w:b/>
          <w:sz w:val="24"/>
        </w:rPr>
        <w:t>Q75. Can Fusion VR create corporate experience centres, brand museums, and product showrooms?</w:t>
      </w:r>
    </w:p>
    <w:p>
      <w:pPr>
        <w:spacing w:after="160"/>
      </w:pPr>
      <w:r>
        <w:t>Yes — at Fusion VR, we design and build corporate experience centres, brand museums, and immersive product showrooms that turn a company's story, vision, and products into an experience visitors feel rather than simply read about.</w:t>
      </w:r>
    </w:p>
    <w:p>
      <w:pPr>
        <w:spacing w:after="160"/>
      </w:pPr>
      <w:r>
        <w:t>Where a museum preserves heritage, a corporate experience centre communicates an organisation's identity — its journey, values, innovations, and offerings — to customers, partners, investors, and employees. We shape that narrative through immersive projection, interactive product visualisation, VR, AR, and touch exhibits, so a brand's message lands with impact and stays memorable.</w:t>
      </w:r>
    </w:p>
    <w:p>
      <w:pPr>
        <w:spacing w:after="160"/>
      </w:pPr>
      <w:r>
        <w:t>Our corporate and institutional experience work includes engagements for IITM Pravartak, the Ministry of Ports, Shipping &amp; Waterways, GTRE and BDL for the Government of India, and the TAFE experience centre — along with immersive product and training experiences for global industrial clients such as Yokogawa and Honeywell. To plan your corporate experience centre, please reach out to our team.</w:t>
      </w:r>
    </w:p>
    <w:p>
      <w:r>
        <w:rPr>
          <w:b/>
          <w:sz w:val="24"/>
        </w:rPr>
        <w:t>Q76. Can Fusion VR design memorial museums and knowledge parks?</w:t>
      </w:r>
    </w:p>
    <w:p>
      <w:pPr>
        <w:spacing w:after="160"/>
      </w:pPr>
      <w:r>
        <w:t>Yes — at Fusion VR, we design and build memorial museums and knowledge parks that honour a leader, a movement, or an institution while immersing visitors in their life, legacy, and ideals rather than presenting them through static displays alone.</w:t>
      </w:r>
    </w:p>
    <w:p>
      <w:pPr>
        <w:spacing w:after="160"/>
      </w:pPr>
      <w:r>
        <w:t>A memorial museum carries a special responsibility: it must preserve a legacy with dignity and emotional depth, moving visitors while remaining historically faithful. We achieve this through immersive theatres, interactive exhibits, holographic recreations, and personal storytelling that let visitors connect with the figure being honoured.</w:t>
      </w:r>
    </w:p>
    <w:p>
      <w:pPr>
        <w:spacing w:after="160"/>
      </w:pPr>
      <w:r>
        <w:t>Our memorial work includes the Kalaignar Memorial Museum at Marina Beach and the Amma Memorial Museum &amp; Knowledge Park in Chennai — both blending reverent storytelling with interactive experiences such as holographic tributes, AR photo booths, and immersive theatres. To plan your memorial museum, please reach out to our team.</w:t>
      </w:r>
    </w:p>
    <w:p>
      <w:r>
        <w:rPr>
          <w:b/>
          <w:sz w:val="24"/>
        </w:rPr>
        <w:t>Q77. Can Fusion VR produce travelling exhibitions or temporary installations for exhibitions and special events?</w:t>
      </w:r>
    </w:p>
    <w:p>
      <w:pPr>
        <w:spacing w:after="160"/>
      </w:pPr>
      <w:r>
        <w:t>Yes — at Fusion VR, we produce travelling exhibitions and temporary immersive installations for exhibitions and special events, scaling the same core technologies up or down to suit the format, duration, and venue.</w:t>
      </w:r>
    </w:p>
    <w:p>
      <w:pPr>
        <w:spacing w:after="160"/>
      </w:pPr>
      <w:r>
        <w:t>We design these experiences to be modular, transportable, and quick to assemble and dismantle — ideal for expos, campaigns, launches, and centenary events that run for a fixed period or move between venues, all carrying the same production quality as our permanent museums.</w:t>
      </w:r>
    </w:p>
    <w:p>
      <w:pPr>
        <w:spacing w:after="160"/>
      </w:pPr>
      <w:r>
        <w:t>Our special-event work includes immersive experiences created for DefExpo and Aero India for the Government of India, where our clients' stalls were often regarded as the VVIP stall — among several hundred — for the Hon'ble Prime Minister of India's experience. We also developed and operated a two-week centenary exhibition for former Tamil Nadu Chief Minister Kalaignar, featuring holography, an AR photo booth, a 30-seat VR experience, and an immersive theatre, and have built on-road travelling container exhibits carrying multiple digital experiences for client campaigns. To plan a travelling or temporary immersive experience, please reach out to our team.</w:t>
      </w:r>
    </w:p>
    <w:p>
      <w:r>
        <w:rPr>
          <w:b/>
          <w:sz w:val="24"/>
        </w:rPr>
        <w:t>Q78. What is the smallest or minimum-scale project Fusion VR undertakes?</w:t>
      </w:r>
    </w:p>
    <w:p>
      <w:pPr>
        <w:spacing w:after="160"/>
      </w:pPr>
      <w:r>
        <w:t>At Fusion VR, there is no rigid minimum, but our focus is on immersive experiences substantial enough to justify the design, content, and engineering effort that makes them memorable — so the smallest projects we typically undertake range from a single immersive experience or interactive exhibit to a compact digital museum.</w:t>
      </w:r>
    </w:p>
    <w:p>
      <w:pPr>
        <w:spacing w:after="160"/>
      </w:pPr>
      <w:r>
        <w:t>This could be one VR journey, a single interactive kiosk or touch wall, an AR photo booth, or a small immersive theatre, each produced to the same standard as our largest installations. Smaller projects often serve as a first step, proving the concept before an institution expands into further galleries later.</w:t>
      </w:r>
    </w:p>
    <w:p>
      <w:pPr>
        <w:spacing w:after="160"/>
      </w:pPr>
      <w:r>
        <w:t>As an indication of scale, a single multisensory immersive experience may cost a few crores, while we have delivered compact digital museums comprising a smaller number of non-immersive interactive digital experiences for around ₹3 to 5 crores. To scope a compact digital museum with minimal budget, please reach out to our team.</w:t>
      </w:r>
    </w:p>
    <w:p>
      <w:pPr>
        <w:pStyle w:val="Heading1"/>
      </w:pPr>
      <w:r>
        <w:t>Section 7 · Our Process</w:t>
      </w:r>
    </w:p>
    <w:p>
      <w:r>
        <w:rPr>
          <w:b/>
        </w:rPr>
        <w:t>Project Process &amp; Methodology</w:t>
      </w:r>
    </w:p>
    <w:p>
      <w:r>
        <w:rPr>
          <w:i/>
          <w:sz w:val="20"/>
        </w:rPr>
        <w:t>10 questions</w:t>
      </w:r>
    </w:p>
    <w:p>
      <w:r>
        <w:rPr>
          <w:b/>
          <w:sz w:val="24"/>
        </w:rPr>
        <w:t>Q79. What is Fusion VR's end-to-end process for delivering a digital museum project, and what is the very first step?</w:t>
      </w:r>
    </w:p>
    <w:p>
      <w:pPr>
        <w:spacing w:after="160"/>
      </w:pPr>
      <w:r>
        <w:t>At Fusion VR, the very first step in any digital museum project is a conversation — to understand your story, objectives, space, timelines, and budget — and from there the work follows a clear, ten-stage end-to-end process, all delivered in-house under one accountable partner.</w:t>
      </w:r>
    </w:p>
    <w:p>
      <w:pPr>
        <w:spacing w:after="160"/>
      </w:pPr>
      <w:r>
        <w:t>Because every stage happens under one roof, the creative vision carries seamlessly from first concept to final handover, rather than being assembled from disconnected vendors.</w:t>
      </w:r>
    </w:p>
    <w:tbl>
      <w:tblPr>
        <w:tblStyle w:val="TableGrid"/>
        <w:tblW w:type="auto" w:w="0"/>
        <w:tblLook w:firstColumn="1" w:firstRow="1" w:lastColumn="0" w:lastRow="0" w:noHBand="0" w:noVBand="1" w:val="04A0"/>
      </w:tblPr>
      <w:tblGrid>
        <w:gridCol w:w="4824"/>
        <w:gridCol w:w="4824"/>
      </w:tblGrid>
      <w:tr>
        <w:tc>
          <w:tcPr>
            <w:tcW w:type="dxa" w:w="4824"/>
          </w:tcPr>
          <w:p>
            <w:r>
              <w:rPr>
                <w:b/>
              </w:rPr>
              <w:t>Fusion VR's ten-stage digital museum delivery process</w:t>
            </w:r>
          </w:p>
        </w:tc>
        <w:tc>
          <w:tcPr>
            <w:tcW w:type="dxa" w:w="4824"/>
          </w:tcPr>
          <w:p>
            <w:r>
              <w:rPr>
                <w:b/>
              </w:rPr>
            </w:r>
          </w:p>
        </w:tc>
      </w:tr>
      <w:tr>
        <w:tc>
          <w:tcPr>
            <w:tcW w:type="dxa" w:w="4824"/>
          </w:tcPr>
          <w:p>
            <w:r>
              <w:t>Stage</w:t>
            </w:r>
          </w:p>
        </w:tc>
        <w:tc>
          <w:tcPr>
            <w:tcW w:type="dxa" w:w="4824"/>
          </w:tcPr>
          <w:p>
            <w:r>
              <w:t>What Happens</w:t>
            </w:r>
          </w:p>
        </w:tc>
      </w:tr>
      <w:tr>
        <w:tc>
          <w:tcPr>
            <w:tcW w:type="dxa" w:w="4824"/>
          </w:tcPr>
          <w:p>
            <w:r>
              <w:t>1. Discovery &amp; Brief</w:t>
            </w:r>
          </w:p>
        </w:tc>
        <w:tc>
          <w:tcPr>
            <w:tcW w:type="dxa" w:w="4824"/>
          </w:tcPr>
          <w:p>
            <w:r>
              <w:t>Understand your story, audience, space, objectives, timelines, and budget</w:t>
            </w:r>
          </w:p>
        </w:tc>
      </w:tr>
      <w:tr>
        <w:tc>
          <w:tcPr>
            <w:tcW w:type="dxa" w:w="4824"/>
          </w:tcPr>
          <w:p>
            <w:r>
              <w:t>2. Site Survey &amp; Stakeholder Meetings</w:t>
            </w:r>
          </w:p>
        </w:tc>
        <w:tc>
          <w:tcPr>
            <w:tcW w:type="dxa" w:w="4824"/>
          </w:tcPr>
          <w:p>
            <w:r>
              <w:t>Assess the site and align with all project stakeholders</w:t>
            </w:r>
          </w:p>
        </w:tc>
      </w:tr>
      <w:tr>
        <w:tc>
          <w:tcPr>
            <w:tcW w:type="dxa" w:w="4824"/>
          </w:tcPr>
          <w:p>
            <w:r>
              <w:t>3. Concept, Estimates &amp; Feasibility (IPR)</w:t>
            </w:r>
          </w:p>
        </w:tc>
        <w:tc>
          <w:tcPr>
            <w:tcW w:type="dxa" w:w="4824"/>
          </w:tcPr>
          <w:p>
            <w:r>
              <w:t>Creative concept, indicative estimates, initial project report</w:t>
            </w:r>
          </w:p>
        </w:tc>
      </w:tr>
      <w:tr>
        <w:tc>
          <w:tcPr>
            <w:tcW w:type="dxa" w:w="4824"/>
          </w:tcPr>
          <w:p>
            <w:r>
              <w:t>4. Detailed Project Report (DPR)</w:t>
            </w:r>
          </w:p>
        </w:tc>
        <w:tc>
          <w:tcPr>
            <w:tcW w:type="dxa" w:w="4824"/>
          </w:tcPr>
          <w:p>
            <w:r>
              <w:t>Full scope, design, technology plan, and detailed estimate</w:t>
            </w:r>
          </w:p>
        </w:tc>
      </w:tr>
      <w:tr>
        <w:tc>
          <w:tcPr>
            <w:tcW w:type="dxa" w:w="4824"/>
          </w:tcPr>
          <w:p>
            <w:r>
              <w:t>5. Project Execution Engagement (Work Order)</w:t>
            </w:r>
          </w:p>
        </w:tc>
        <w:tc>
          <w:tcPr>
            <w:tcW w:type="dxa" w:w="4824"/>
          </w:tcPr>
          <w:p>
            <w:r>
              <w:t>Formal award, work order, and mobilisation</w:t>
            </w:r>
          </w:p>
        </w:tc>
      </w:tr>
      <w:tr>
        <w:tc>
          <w:tcPr>
            <w:tcW w:type="dxa" w:w="4824"/>
          </w:tcPr>
          <w:p>
            <w:r>
              <w:t>6. Content &amp; Software Production</w:t>
            </w:r>
          </w:p>
        </w:tc>
        <w:tc>
          <w:tcPr>
            <w:tcW w:type="dxa" w:w="4824"/>
          </w:tcPr>
          <w:p>
            <w:r>
              <w:t>Research, scripting, 3D, film, VR/AR, interactive development</w:t>
            </w:r>
          </w:p>
        </w:tc>
      </w:tr>
      <w:tr>
        <w:tc>
          <w:tcPr>
            <w:tcW w:type="dxa" w:w="4824"/>
          </w:tcPr>
          <w:p>
            <w:r>
              <w:t>7. Hardware &amp; Integration</w:t>
            </w:r>
          </w:p>
        </w:tc>
        <w:tc>
          <w:tcPr>
            <w:tcW w:type="dxa" w:w="4824"/>
          </w:tcPr>
          <w:p>
            <w:r>
              <w:t>AV/IT procurement, assembly, and system integration</w:t>
            </w:r>
          </w:p>
        </w:tc>
      </w:tr>
      <w:tr>
        <w:tc>
          <w:tcPr>
            <w:tcW w:type="dxa" w:w="4824"/>
          </w:tcPr>
          <w:p>
            <w:r>
              <w:t>8. Installation &amp; Commissioning</w:t>
            </w:r>
          </w:p>
        </w:tc>
        <w:tc>
          <w:tcPr>
            <w:tcW w:type="dxa" w:w="4824"/>
          </w:tcPr>
          <w:p>
            <w:r>
              <w:t>On-site setup, calibration, and testing</w:t>
            </w:r>
          </w:p>
        </w:tc>
      </w:tr>
      <w:tr>
        <w:tc>
          <w:tcPr>
            <w:tcW w:type="dxa" w:w="4824"/>
          </w:tcPr>
          <w:p>
            <w:r>
              <w:t>9. Handover &amp; Training</w:t>
            </w:r>
          </w:p>
        </w:tc>
        <w:tc>
          <w:tcPr>
            <w:tcW w:type="dxa" w:w="4824"/>
          </w:tcPr>
          <w:p>
            <w:r>
              <w:t>Documentation, staff training, and acceptance</w:t>
            </w:r>
          </w:p>
        </w:tc>
      </w:tr>
      <w:tr>
        <w:tc>
          <w:tcPr>
            <w:tcW w:type="dxa" w:w="4824"/>
          </w:tcPr>
          <w:p>
            <w:r>
              <w:t>10. Warranty, AMC &amp; O&amp;M</w:t>
            </w:r>
          </w:p>
        </w:tc>
        <w:tc>
          <w:tcPr>
            <w:tcW w:type="dxa" w:w="4824"/>
          </w:tcPr>
          <w:p>
            <w:r>
              <w:t>Long-term support, maintenance, and operation</w:t>
            </w:r>
          </w:p>
        </w:tc>
      </w:tr>
    </w:tbl>
    <w:p/>
    <w:p>
      <w:pPr>
        <w:spacing w:after="160"/>
      </w:pPr>
      <w:r>
        <w:t>This structured digital museum project process — proven from Porunai to the Odyssey of Hanuman 7DX — is what lets us deliver complex museums reliably and on schedule. To begin with a first conversation, please reach out to our team.</w:t>
      </w:r>
    </w:p>
    <w:p>
      <w:r>
        <w:rPr>
          <w:b/>
          <w:sz w:val="24"/>
        </w:rPr>
        <w:t>Q80. What is an Initial Project Report (IPR) for a museum and do we need one?</w:t>
      </w:r>
    </w:p>
    <w:p>
      <w:pPr>
        <w:spacing w:after="160"/>
      </w:pPr>
      <w:r>
        <w:t>At Fusion VR, an Initial Project Report (IPR) is an early-stage document that captures the museum's concept, broad scope, indicative budget, and feasibility — giving an institution a clear, low-commitment picture of what the project could become before investing in full detailed design.</w:t>
      </w:r>
    </w:p>
    <w:p>
      <w:pPr>
        <w:spacing w:after="160"/>
      </w:pPr>
      <w:r>
        <w:t>It typically outlines the proposed theme and visitor experience, the mix of technologies suited to your space, an indicative cost range, and the practical feasibility given your site and objectives. Think of it as the bridge between an initial idea and a committed plan.</w:t>
      </w:r>
    </w:p>
    <w:p>
      <w:pPr>
        <w:spacing w:after="160"/>
      </w:pPr>
      <w:r>
        <w:t>Whether you need one depends on your stage: an IPR is valuable when you are still shaping the vision, seeking in-principle approval, or building an early case for funding. Where a project is already well-defined, we may move directly to the Detailed Project Report. To explore an IPR for your museum, please reach out to our team.</w:t>
      </w:r>
    </w:p>
    <w:p>
      <w:r>
        <w:rPr>
          <w:b/>
          <w:sz w:val="24"/>
        </w:rPr>
        <w:t>Q81. What is a Detailed Project Report (DPR) for a museum and what does it cover?</w:t>
      </w:r>
    </w:p>
    <w:p>
      <w:pPr>
        <w:spacing w:after="160"/>
      </w:pPr>
      <w:r>
        <w:t>At Fusion VR, a Detailed Project Report (DPR) is the comprehensive blueprint of a digital museum project — the document that translates an approved concept into a fully specified, costed, and executable plan. For government and institutional clients, it is usually the basis on which sanctions, tenders, and fund releases are granted.</w:t>
      </w:r>
    </w:p>
    <w:p>
      <w:pPr>
        <w:spacing w:after="160"/>
      </w:pPr>
      <w:r>
        <w:t>A museum DPR consolidates every dimension of the project into one authoritative reference:</w:t>
      </w:r>
    </w:p>
    <w:tbl>
      <w:tblPr>
        <w:tblStyle w:val="TableGrid"/>
        <w:tblW w:type="auto" w:w="0"/>
        <w:tblLook w:firstColumn="1" w:firstRow="1" w:lastColumn="0" w:lastRow="0" w:noHBand="0" w:noVBand="1" w:val="04A0"/>
      </w:tblPr>
      <w:tblGrid>
        <w:gridCol w:w="4824"/>
        <w:gridCol w:w="4824"/>
      </w:tblGrid>
      <w:tr>
        <w:tc>
          <w:tcPr>
            <w:tcW w:type="dxa" w:w="4824"/>
          </w:tcPr>
          <w:p>
            <w:r>
              <w:rPr>
                <w:b/>
              </w:rPr>
              <w:t>What a Fusion VR museum DPR typically covers</w:t>
            </w:r>
          </w:p>
        </w:tc>
        <w:tc>
          <w:tcPr>
            <w:tcW w:type="dxa" w:w="4824"/>
          </w:tcPr>
          <w:p>
            <w:r>
              <w:rPr>
                <w:b/>
              </w:rPr>
            </w:r>
          </w:p>
        </w:tc>
      </w:tr>
      <w:tr>
        <w:tc>
          <w:tcPr>
            <w:tcW w:type="dxa" w:w="4824"/>
          </w:tcPr>
          <w:p>
            <w:r>
              <w:t>Section</w:t>
            </w:r>
          </w:p>
        </w:tc>
        <w:tc>
          <w:tcPr>
            <w:tcW w:type="dxa" w:w="4824"/>
          </w:tcPr>
          <w:p>
            <w:r>
              <w:t>Details</w:t>
            </w:r>
          </w:p>
        </w:tc>
      </w:tr>
      <w:tr>
        <w:tc>
          <w:tcPr>
            <w:tcW w:type="dxa" w:w="4824"/>
          </w:tcPr>
          <w:p>
            <w:r>
              <w:t>Concept &amp; Narrative</w:t>
            </w:r>
          </w:p>
        </w:tc>
        <w:tc>
          <w:tcPr>
            <w:tcW w:type="dxa" w:w="4824"/>
          </w:tcPr>
          <w:p>
            <w:r>
              <w:t>Theme, storyline, and visitor-flow experience design</w:t>
            </w:r>
          </w:p>
        </w:tc>
      </w:tr>
      <w:tr>
        <w:tc>
          <w:tcPr>
            <w:tcW w:type="dxa" w:w="4824"/>
          </w:tcPr>
          <w:p>
            <w:r>
              <w:t>Site Survey &amp; Feasibility</w:t>
            </w:r>
          </w:p>
        </w:tc>
        <w:tc>
          <w:tcPr>
            <w:tcW w:type="dxa" w:w="4824"/>
          </w:tcPr>
          <w:p>
            <w:r>
              <w:t>Site assessment, space suitability, technical feasibility, and constraints</w:t>
            </w:r>
          </w:p>
        </w:tc>
      </w:tr>
      <w:tr>
        <w:tc>
          <w:tcPr>
            <w:tcW w:type="dxa" w:w="4824"/>
          </w:tcPr>
          <w:p>
            <w:r>
              <w:t>Creative Production</w:t>
            </w:r>
          </w:p>
        </w:tc>
        <w:tc>
          <w:tcPr>
            <w:tcW w:type="dxa" w:w="4824"/>
          </w:tcPr>
          <w:p>
            <w:r>
              <w:t>Pre-production, production, and post-production methodology of content</w:t>
            </w:r>
          </w:p>
        </w:tc>
      </w:tr>
      <w:tr>
        <w:tc>
          <w:tcPr>
            <w:tcW w:type="dxa" w:w="4824"/>
          </w:tcPr>
          <w:p>
            <w:r>
              <w:t>Software Development</w:t>
            </w:r>
          </w:p>
        </w:tc>
        <w:tc>
          <w:tcPr>
            <w:tcW w:type="dxa" w:w="4824"/>
          </w:tcPr>
          <w:p>
            <w:r>
              <w:t>Interactive application and software development with quality assurance</w:t>
            </w:r>
          </w:p>
        </w:tc>
      </w:tr>
      <w:tr>
        <w:tc>
          <w:tcPr>
            <w:tcW w:type="dxa" w:w="4824"/>
          </w:tcPr>
          <w:p>
            <w:r>
              <w:t>Technology, AV &amp; Testing</w:t>
            </w:r>
          </w:p>
        </w:tc>
        <w:tc>
          <w:tcPr>
            <w:tcW w:type="dxa" w:w="4824"/>
          </w:tcPr>
          <w:p>
            <w:r>
              <w:t>Immersive experiences, AV equipment layout, and Factory Acceptance Testing (FAT) of hardware and integrated systems</w:t>
            </w:r>
          </w:p>
        </w:tc>
      </w:tr>
      <w:tr>
        <w:tc>
          <w:tcPr>
            <w:tcW w:type="dxa" w:w="4824"/>
          </w:tcPr>
          <w:p>
            <w:r>
              <w:t>Engineering Layouts</w:t>
            </w:r>
          </w:p>
        </w:tc>
        <w:tc>
          <w:tcPr>
            <w:tcW w:type="dxa" w:w="4824"/>
          </w:tcPr>
          <w:p>
            <w:r>
              <w:t>Power load, heat load, electrical layout, and networking layout</w:t>
            </w:r>
          </w:p>
        </w:tc>
      </w:tr>
      <w:tr>
        <w:tc>
          <w:tcPr>
            <w:tcW w:type="dxa" w:w="4824"/>
          </w:tcPr>
          <w:p>
            <w:r>
              <w:t>Lighting &amp; Acoustics</w:t>
            </w:r>
          </w:p>
        </w:tc>
        <w:tc>
          <w:tcPr>
            <w:tcW w:type="dxa" w:w="4824"/>
          </w:tcPr>
          <w:p>
            <w:r>
              <w:t>Lighting layout, lighting reports, acoustics, and soundproofing</w:t>
            </w:r>
          </w:p>
        </w:tc>
      </w:tr>
      <w:tr>
        <w:tc>
          <w:tcPr>
            <w:tcW w:type="dxa" w:w="4824"/>
          </w:tcPr>
          <w:p>
            <w:r>
              <w:t>Interiors &amp; Scenography</w:t>
            </w:r>
          </w:p>
        </w:tc>
        <w:tc>
          <w:tcPr>
            <w:tcW w:type="dxa" w:w="4824"/>
          </w:tcPr>
          <w:p>
            <w:r>
              <w:t>Interiors and scenography</w:t>
            </w:r>
          </w:p>
        </w:tc>
      </w:tr>
      <w:tr>
        <w:tc>
          <w:tcPr>
            <w:tcW w:type="dxa" w:w="4824"/>
          </w:tcPr>
          <w:p>
            <w:r>
              <w:t>Control &amp; Operations</w:t>
            </w:r>
          </w:p>
        </w:tc>
        <w:tc>
          <w:tcPr>
            <w:tcW w:type="dxa" w:w="4824"/>
          </w:tcPr>
          <w:p>
            <w:r>
              <w:t>Local or centralised control systems, staffing plan, and security systems</w:t>
            </w:r>
          </w:p>
        </w:tc>
      </w:tr>
      <w:tr>
        <w:tc>
          <w:tcPr>
            <w:tcW w:type="dxa" w:w="4824"/>
          </w:tcPr>
          <w:p>
            <w:r>
              <w:t>Scope &amp; Costing</w:t>
            </w:r>
          </w:p>
        </w:tc>
        <w:tc>
          <w:tcPr>
            <w:tcW w:type="dxa" w:w="4824"/>
          </w:tcPr>
          <w:p>
            <w:r>
              <w:t>Fusion VR vs client scope split, and head-wise detailed estimate</w:t>
            </w:r>
          </w:p>
        </w:tc>
      </w:tr>
      <w:tr>
        <w:tc>
          <w:tcPr>
            <w:tcW w:type="dxa" w:w="4824"/>
          </w:tcPr>
          <w:p>
            <w:r>
              <w:t>Execution &amp; Support</w:t>
            </w:r>
          </w:p>
        </w:tc>
        <w:tc>
          <w:tcPr>
            <w:tcW w:type="dxa" w:w="4824"/>
          </w:tcPr>
          <w:p>
            <w:r>
              <w:t>Phasing, timeline, delivery methodology, warranty, and AMC</w:t>
            </w:r>
          </w:p>
        </w:tc>
      </w:tr>
    </w:tbl>
    <w:p/>
    <w:p>
      <w:pPr>
        <w:spacing w:after="160"/>
      </w:pPr>
      <w:r>
        <w:t>Because we prepare the DPR in-house with full command of the content, technology, engineering, and costing, it is realistic and executable — a genuine construction-ready blueprint, not a theoretical document that unravels at delivery. To commission a DPR for your museum, please reach out to our team.</w:t>
      </w:r>
    </w:p>
    <w:p>
      <w:r>
        <w:rPr>
          <w:b/>
          <w:sz w:val="24"/>
        </w:rPr>
        <w:t>Q82. How long does it take Fusion VR to prepare a complete DPR for a museum project?</w:t>
      </w:r>
    </w:p>
    <w:p>
      <w:pPr>
        <w:spacing w:after="160"/>
      </w:pPr>
      <w:r>
        <w:t>At Fusion VR, preparing a complete museum DPR typically takes four to twelve weeks, and longer for a very complex, large-scale project — depending on the scale, the number of galleries, and how much concept and research groundwork is already locked in the IPR.</w:t>
      </w:r>
    </w:p>
    <w:p>
      <w:pPr>
        <w:spacing w:after="160"/>
      </w:pPr>
      <w:r>
        <w:t>The timeline is driven by real work, not delay: a DPR requires a site survey, concept and narrative development, gallery-wise technology planning, engineering and layout inputs, and a detailed head-wise estimate — each prepared with enough rigour that the document can withstand government scrutiny and form the basis for sanction. A compact single-gallery project may be ready in a few weeks; a large multi-gallery museum naturally takes considerably longer.</w:t>
      </w:r>
    </w:p>
    <w:p>
      <w:pPr>
        <w:spacing w:after="160"/>
      </w:pPr>
      <w:r>
        <w:t>Because we prepare every digital museum technology element in-house, we can move quickly without waiting on external consultants, and we keep you informed at each milestone. To commission a DPR for your museum, please reach out to our team.</w:t>
      </w:r>
    </w:p>
    <w:p>
      <w:r>
        <w:rPr>
          <w:b/>
          <w:sz w:val="24"/>
        </w:rPr>
        <w:t>Q83. Can a museum DPR prepared by Fusion VR be used for government grants, CSR funding, or board approvals?</w:t>
      </w:r>
    </w:p>
    <w:p>
      <w:pPr>
        <w:spacing w:after="160"/>
      </w:pPr>
      <w:r>
        <w:t>Yes — at Fusion VR, our museum DPRs are prepared specifically to serve as the basis for government sanctions, CSR funding proposals, and institutional board approvals, which is one of their most important purposes beyond guiding execution.</w:t>
      </w:r>
    </w:p>
    <w:p>
      <w:pPr>
        <w:spacing w:after="160"/>
      </w:pPr>
      <w:r>
        <w:t>A well-structured DPR gives a funding authority everything it needs to evaluate and approve: a clear concept and rationale, a defined scope, a detailed head-wise estimate, an execution timeline, and the expected outcomes and visitor impact. This turns an aspirational idea into a credible, fundable proposal that committees, trustees, and sponsors can act on with confidence.</w:t>
      </w:r>
    </w:p>
    <w:p>
      <w:pPr>
        <w:spacing w:after="160"/>
      </w:pPr>
      <w:r>
        <w:t>Because we understand how government DPRs, grant processes, and CSR proposals are actually assessed, we structure the document to match those expectations — reducing the queries and revisions that can otherwise delay a sanction. Several of our government museum projects proceeded on the strength of DPRs prepared exactly this way. To commission a fundable DPR for your museum, please reach out to our team.</w:t>
      </w:r>
    </w:p>
    <w:p>
      <w:r>
        <w:rPr>
          <w:b/>
          <w:sz w:val="24"/>
        </w:rPr>
        <w:t>Q84. What does Fusion VR assess during an initial site survey for a museum project?</w:t>
      </w:r>
    </w:p>
    <w:p>
      <w:pPr>
        <w:spacing w:after="160"/>
      </w:pPr>
      <w:r>
        <w:t>At Fusion VR, an initial site survey is where we assess the physical space in detail to confirm what each immersive and interactive digital experience will require and what the building can support — the findings that shape the entire design and DPR.</w:t>
      </w:r>
    </w:p>
    <w:p>
      <w:pPr>
        <w:spacing w:after="160"/>
      </w:pPr>
      <w:r>
        <w:t>We evaluate the space across several dimensions:</w:t>
      </w:r>
    </w:p>
    <w:tbl>
      <w:tblPr>
        <w:tblStyle w:val="TableGrid"/>
        <w:tblW w:type="auto" w:w="0"/>
        <w:tblLook w:firstColumn="1" w:firstRow="1" w:lastColumn="0" w:lastRow="0" w:noHBand="0" w:noVBand="1" w:val="04A0"/>
      </w:tblPr>
      <w:tblGrid>
        <w:gridCol w:w="4824"/>
        <w:gridCol w:w="4824"/>
      </w:tblGrid>
      <w:tr>
        <w:tc>
          <w:tcPr>
            <w:tcW w:type="dxa" w:w="4824"/>
          </w:tcPr>
          <w:p>
            <w:r>
              <w:rPr>
                <w:b/>
              </w:rPr>
              <w:t>What Fusion VR assesses during a museum site survey</w:t>
            </w:r>
          </w:p>
        </w:tc>
        <w:tc>
          <w:tcPr>
            <w:tcW w:type="dxa" w:w="4824"/>
          </w:tcPr>
          <w:p>
            <w:r>
              <w:rPr>
                <w:b/>
              </w:rPr>
            </w:r>
          </w:p>
        </w:tc>
      </w:tr>
      <w:tr>
        <w:tc>
          <w:tcPr>
            <w:tcW w:type="dxa" w:w="4824"/>
          </w:tcPr>
          <w:p>
            <w:r>
              <w:t>Area Assessed</w:t>
            </w:r>
          </w:p>
        </w:tc>
        <w:tc>
          <w:tcPr>
            <w:tcW w:type="dxa" w:w="4824"/>
          </w:tcPr>
          <w:p>
            <w:r>
              <w:t>What We Check</w:t>
            </w:r>
          </w:p>
        </w:tc>
      </w:tr>
      <w:tr>
        <w:tc>
          <w:tcPr>
            <w:tcW w:type="dxa" w:w="4824"/>
          </w:tcPr>
          <w:p>
            <w:r>
              <w:t>Space &amp; Structure</w:t>
            </w:r>
          </w:p>
        </w:tc>
        <w:tc>
          <w:tcPr>
            <w:tcW w:type="dxa" w:w="4824"/>
          </w:tcPr>
          <w:p>
            <w:r>
              <w:t>Dimensions, proportions, ceiling heights for large-format projection, load-bearing points</w:t>
            </w:r>
          </w:p>
        </w:tc>
      </w:tr>
      <w:tr>
        <w:tc>
          <w:tcPr>
            <w:tcW w:type="dxa" w:w="4824"/>
          </w:tcPr>
          <w:p>
            <w:r>
              <w:t>Power &amp; Electrical</w:t>
            </w:r>
          </w:p>
        </w:tc>
        <w:tc>
          <w:tcPr>
            <w:tcW w:type="dxa" w:w="4824"/>
          </w:tcPr>
          <w:p>
            <w:r>
              <w:t>Available supply and scope for the electrical load immersive systems demand</w:t>
            </w:r>
          </w:p>
        </w:tc>
      </w:tr>
      <w:tr>
        <w:tc>
          <w:tcPr>
            <w:tcW w:type="dxa" w:w="4824"/>
          </w:tcPr>
          <w:p>
            <w:r>
              <w:t>Climate &amp; Ventilation</w:t>
            </w:r>
          </w:p>
        </w:tc>
        <w:tc>
          <w:tcPr>
            <w:tcW w:type="dxa" w:w="4824"/>
          </w:tcPr>
          <w:p>
            <w:r>
              <w:t>Cooling, air-conditioning, and ventilation for equipment and visitors</w:t>
            </w:r>
          </w:p>
        </w:tc>
      </w:tr>
      <w:tr>
        <w:tc>
          <w:tcPr>
            <w:tcW w:type="dxa" w:w="4824"/>
          </w:tcPr>
          <w:p>
            <w:r>
              <w:t>Acoustics &amp; Light</w:t>
            </w:r>
          </w:p>
        </w:tc>
        <w:tc>
          <w:tcPr>
            <w:tcW w:type="dxa" w:w="4824"/>
          </w:tcPr>
          <w:p>
            <w:r>
              <w:t>Acoustic conditions, sound isolation between galleries, natural and ambient light</w:t>
            </w:r>
          </w:p>
        </w:tc>
      </w:tr>
      <w:tr>
        <w:tc>
          <w:tcPr>
            <w:tcW w:type="dxa" w:w="4824"/>
          </w:tcPr>
          <w:p>
            <w:r>
              <w:t>Circulation &amp; Safety</w:t>
            </w:r>
          </w:p>
        </w:tc>
        <w:tc>
          <w:tcPr>
            <w:tcW w:type="dxa" w:w="4824"/>
          </w:tcPr>
          <w:p>
            <w:r>
              <w:t>Visitor flow, crowd movement, and safety provisions</w:t>
            </w:r>
          </w:p>
        </w:tc>
      </w:tr>
      <w:tr>
        <w:tc>
          <w:tcPr>
            <w:tcW w:type="dxa" w:w="4824"/>
          </w:tcPr>
          <w:p>
            <w:r>
              <w:t>Existing Conditions</w:t>
            </w:r>
          </w:p>
        </w:tc>
        <w:tc>
          <w:tcPr>
            <w:tcW w:type="dxa" w:w="4824"/>
          </w:tcPr>
          <w:p>
            <w:r>
              <w:t>For brownfield sites, what exists and what must be modified or preserved</w:t>
            </w:r>
          </w:p>
        </w:tc>
      </w:tr>
    </w:tbl>
    <w:p/>
    <w:p>
      <w:pPr>
        <w:spacing w:after="160"/>
      </w:pPr>
      <w:r>
        <w:t>We also capture 360-degree video of the site during the visit, so the space can be revisited for offsite brainstorming and remote evaluation with other stakeholders later. For heritage buildings and protected sites, we bring in our long-associated conservation architects — specialists with decades of experience — to guide the assessment and flag conservation constraints early.</w:t>
      </w:r>
    </w:p>
    <w:p>
      <w:pPr>
        <w:spacing w:after="160"/>
      </w:pPr>
      <w:r>
        <w:t>This ensures the design is grounded in the real space from day one, avoiding costly clashes during installation. To arrange a site survey for your project, please reach out to our team.</w:t>
      </w:r>
    </w:p>
    <w:p>
      <w:pPr>
        <w:spacing w:after="160"/>
      </w:pPr>
      <w:r>
        <w:t>Q97 &amp; 98. How does Fusion VR research and develop our institution's specific stories, history, and values — and can our scholars and trustees be involved?</w:t>
      </w:r>
    </w:p>
    <w:p>
      <w:pPr>
        <w:spacing w:after="160"/>
      </w:pPr>
      <w:r>
        <w:t>At Fusion VR, every museum's content is built around your institution's specific history, identity, and values — never adapted from a template — and your scholars, trustees, and subject-matter experts are active collaborators in shaping it.</w:t>
      </w:r>
    </w:p>
    <w:p>
      <w:pPr>
        <w:spacing w:after="160"/>
      </w:pPr>
      <w:r>
        <w:t>We begin by immersing ourselves in your story: studying your archives, records, and inputs, and working closely with the experts you nominate. Where a specialist is needed and you don't have one, we bring in respected historians, archaeologists, scientists, or scholars from our long-associated network to lead research and validate every fact, date, and depiction — essential for government, heritage, and religious institutions.</w:t>
      </w:r>
    </w:p>
    <w:p>
      <w:pPr>
        <w:spacing w:after="160"/>
      </w:pPr>
      <w:r>
        <w:t>Once this scholarly research is complete as part of the pre-production stage, our in-house experts take over the entire creative pipeline: creative scripting, screenplay, scene-and-shot division, camera and lighting design, themes, colour-space treatments, storyboards, direction, and the design of every immersive and interactive experience. Your involvement is welcomed at each key stage, so the finished museum reflects your institution faithfully. To develop your institution's story, please reach out to our team.</w:t>
      </w:r>
    </w:p>
    <w:p>
      <w:r>
        <w:rPr>
          <w:b/>
          <w:sz w:val="24"/>
        </w:rPr>
        <w:t>Q85. How are content approvals structured — who reviews, how many rounds, and how long does it take?</w:t>
      </w:r>
    </w:p>
    <w:p>
      <w:pPr>
        <w:spacing w:after="160"/>
      </w:pPr>
      <w:r>
        <w:t>At Fusion VR, content approvals follow a clear, staged structure so nothing advances without your sign-off, and you always know who reviews what, when, and how many rounds to expect.</w:t>
      </w:r>
    </w:p>
    <w:p>
      <w:pPr>
        <w:spacing w:after="160"/>
      </w:pPr>
      <w:r>
        <w:t>Approvals happen at defined milestones rather than all at once — concept, script, storyboard, and content stages — each presented to your nominated reviewers, typically a designated authority supported by your subject-matter experts or trustees. Reviewing at each stage means feedback is caught early, when changes are simplest, rather than after production is complete.</w:t>
      </w:r>
    </w:p>
    <w:p>
      <w:pPr>
        <w:spacing w:after="160"/>
      </w:pPr>
      <w:r>
        <w:t>We generally plan for two review rounds per stage — an initial review and a confirmation after edits — which suits most projects. The overall time depends on how quickly your side consolidates and returns feedback, so we agree an approval schedule upfront and provide a single point of contact to keep it moving. To structure an approval process for your project, please reach out to our team.</w:t>
      </w:r>
    </w:p>
    <w:p>
      <w:r>
        <w:rPr>
          <w:b/>
          <w:sz w:val="24"/>
        </w:rPr>
        <w:t>Q86. What happens during the on-site installation and commissioning phase?</w:t>
      </w:r>
    </w:p>
    <w:p>
      <w:pPr>
        <w:spacing w:after="160"/>
      </w:pPr>
      <w:r>
        <w:t>At Fusion VR, the on-site installation and commissioning phase is where the museum physically comes together — our own teams work on site to install, integrate, calibrate, and test every system until the experience runs exactly as designed.</w:t>
      </w:r>
    </w:p>
    <w:p>
      <w:pPr>
        <w:spacing w:after="160"/>
      </w:pPr>
      <w:r>
        <w:t>Non-sensitive fabrication work — sets, structures, scenography, cable laying, and equipment-mountings fixing — typically begins on site in parallel with the client's interior works, so time is used efficiently. Before any sensitive equipment is installed, however, we ensure the space is genuinely ready: dust-free, clean conditions, working lighting, stable and uninterrupted power, functioning HVAC, and site security must all be in place to protect high-value AV and IT systems.</w:t>
      </w:r>
    </w:p>
    <w:p>
      <w:pPr>
        <w:spacing w:after="160"/>
      </w:pPr>
      <w:r>
        <w:t>Because much of the installation is already validated in-house beforehand — assembled and tested at our facility wherever possible — on-site work focuses on final assembly and space-specific calibration rather than first-time troubleshooting. During commissioning we calibrate multi-projector blending and 3D alignment, tune spatial audio to the room, synchronise motion and effects, and run the complete experience under real operating conditions. Only when everything performs reliably do we hand the gallery over. To discuss delivery of your museum project, please reach out to our team.</w:t>
      </w:r>
    </w:p>
    <w:p>
      <w:r>
        <w:rPr>
          <w:b/>
          <w:sz w:val="24"/>
        </w:rPr>
        <w:t>Q87. What does the project handover process involve and what does the client receive?</w:t>
      </w:r>
    </w:p>
    <w:p>
      <w:pPr>
        <w:spacing w:after="160"/>
      </w:pPr>
      <w:r>
        <w:t>At Fusion VR, project handover is the formal completion of the museum, where we transfer a fully working, tested installation — including the final compiled software executable files and the final rendered multimedia audio-video content — to you, along with everything needed to operate and maintain it confidently.</w:t>
      </w:r>
    </w:p>
    <w:p>
      <w:pPr>
        <w:spacing w:after="160"/>
      </w:pPr>
      <w:r>
        <w:t>Handover follows successful commissioning and your acceptance that each experience performs as designed. At this point you receive a complete package: a documentation set covering system layouts, operating procedures, and as-built records and configurations; warranty and AMC terms; and trained staff, since we conduct hands-on operational training as part of handover.</w:t>
      </w:r>
    </w:p>
    <w:p>
      <w:pPr>
        <w:spacing w:after="160"/>
      </w:pPr>
      <w:r>
        <w:t>You also receive the practical essentials for day-to-day running — startup and shutdown procedures, basic troubleshooting guidance, and a clear support escalation path to our team. Because our internal documentation and version control are maintained throughout the build rather than assembled afterwards, this handover package is thorough and reliable, protecting your investment and making future support or expansion straightforward. To discuss handover for your museum project, please reach out to our team.</w:t>
      </w:r>
    </w:p>
    <w:p>
      <w:pPr>
        <w:spacing w:after="160"/>
      </w:pPr>
      <w:r>
        <w:t>Q101A. What is the complete list of deliverables a client receives on a digital museum project?</w:t>
      </w:r>
    </w:p>
    <w:p>
      <w:pPr>
        <w:spacing w:after="160"/>
      </w:pPr>
      <w:r>
        <w:t>At Fusion VR, a digital museum project concludes with a complete, documented handover, so the client receives a fully operational museum along with everything needed to run, maintain, and safeguard it. The deliverables span the finished experiences, the physical systems, and a thorough documentation set, all handed over formally at project closure.</w:t>
      </w:r>
    </w:p>
    <w:p>
      <w:pPr>
        <w:spacing w:after="160"/>
      </w:pPr>
      <w:r>
        <w:t>A typical deliverables package includes:</w:t>
      </w:r>
    </w:p>
    <w:tbl>
      <w:tblPr>
        <w:tblStyle w:val="TableGrid"/>
        <w:tblW w:type="auto" w:w="0"/>
        <w:tblLook w:firstColumn="1" w:firstRow="1" w:lastColumn="0" w:lastRow="0" w:noHBand="0" w:noVBand="1" w:val="04A0"/>
      </w:tblPr>
      <w:tblGrid>
        <w:gridCol w:w="4824"/>
        <w:gridCol w:w="4824"/>
      </w:tblGrid>
      <w:tr>
        <w:tc>
          <w:tcPr>
            <w:tcW w:type="dxa" w:w="4824"/>
          </w:tcPr>
          <w:p>
            <w:r>
              <w:rPr>
                <w:b/>
              </w:rPr>
              <w:t>Category</w:t>
            </w:r>
          </w:p>
        </w:tc>
        <w:tc>
          <w:tcPr>
            <w:tcW w:type="dxa" w:w="4824"/>
          </w:tcPr>
          <w:p>
            <w:r>
              <w:rPr>
                <w:b/>
              </w:rPr>
              <w:t>What the client receives</w:t>
            </w:r>
          </w:p>
        </w:tc>
      </w:tr>
      <w:tr>
        <w:tc>
          <w:tcPr>
            <w:tcW w:type="dxa" w:w="4824"/>
          </w:tcPr>
          <w:p>
            <w:r>
              <w:t>Final experiences</w:t>
            </w:r>
          </w:p>
        </w:tc>
        <w:tc>
          <w:tcPr>
            <w:tcW w:type="dxa" w:w="4824"/>
          </w:tcPr>
          <w:p>
            <w:r>
              <w:t>The completed, installed, and commissioned galleries and immersive experiences, ready for public operation</w:t>
            </w:r>
          </w:p>
        </w:tc>
      </w:tr>
      <w:tr>
        <w:tc>
          <w:tcPr>
            <w:tcW w:type="dxa" w:w="4824"/>
          </w:tcPr>
          <w:p>
            <w:r>
              <w:t>Final compiled software</w:t>
            </w:r>
          </w:p>
        </w:tc>
        <w:tc>
          <w:tcPr>
            <w:tcW w:type="dxa" w:w="4824"/>
          </w:tcPr>
          <w:p>
            <w:r>
              <w:t>The final compiled executable applications, delivered as the client’s copyright</w:t>
            </w:r>
          </w:p>
        </w:tc>
      </w:tr>
      <w:tr>
        <w:tc>
          <w:tcPr>
            <w:tcW w:type="dxa" w:w="4824"/>
          </w:tcPr>
          <w:p>
            <w:r>
              <w:t>Rendered A/V content</w:t>
            </w:r>
          </w:p>
        </w:tc>
        <w:tc>
          <w:tcPr>
            <w:tcW w:type="dxa" w:w="4824"/>
          </w:tcPr>
          <w:p>
            <w:r>
              <w:t>The final rendered films, audio, and multimedia content, as the client’s copyright</w:t>
            </w:r>
          </w:p>
        </w:tc>
      </w:tr>
      <w:tr>
        <w:tc>
          <w:tcPr>
            <w:tcW w:type="dxa" w:w="4824"/>
          </w:tcPr>
          <w:p>
            <w:r>
              <w:t>Installed systems</w:t>
            </w:r>
          </w:p>
        </w:tc>
        <w:tc>
          <w:tcPr>
            <w:tcW w:type="dxa" w:w="4824"/>
          </w:tcPr>
          <w:p>
            <w:r>
              <w:t>The installed and integrated AV, IT, and control systems, configured and calibrated as one working solution</w:t>
            </w:r>
          </w:p>
        </w:tc>
      </w:tr>
      <w:tr>
        <w:tc>
          <w:tcPr>
            <w:tcW w:type="dxa" w:w="4824"/>
          </w:tcPr>
          <w:p>
            <w:r>
              <w:t>Documentation</w:t>
            </w:r>
          </w:p>
        </w:tc>
        <w:tc>
          <w:tcPr>
            <w:tcW w:type="dxa" w:w="4824"/>
          </w:tcPr>
          <w:p>
            <w:r>
              <w:t>As-built layouts, system configuration records, technical documentation, and performance-guarantee terms</w:t>
            </w:r>
          </w:p>
        </w:tc>
      </w:tr>
      <w:tr>
        <w:tc>
          <w:tcPr>
            <w:tcW w:type="dxa" w:w="4824"/>
          </w:tcPr>
          <w:p>
            <w:r>
              <w:t>Operations material</w:t>
            </w:r>
          </w:p>
        </w:tc>
        <w:tc>
          <w:tcPr>
            <w:tcW w:type="dxa" w:w="4824"/>
          </w:tcPr>
          <w:p>
            <w:r>
              <w:t>The SOP manual, operating guides, and staff training materials</w:t>
            </w:r>
          </w:p>
        </w:tc>
      </w:tr>
      <w:tr>
        <w:tc>
          <w:tcPr>
            <w:tcW w:type="dxa" w:w="4824"/>
          </w:tcPr>
          <w:p>
            <w:r>
              <w:t>Support terms</w:t>
            </w:r>
          </w:p>
        </w:tc>
        <w:tc>
          <w:tcPr>
            <w:tcW w:type="dxa" w:w="4824"/>
          </w:tcPr>
          <w:p>
            <w:r>
              <w:t>A performance guarantee covering the integrated solution, followed by long-term support under an AMC</w:t>
            </w:r>
          </w:p>
        </w:tc>
      </w:tr>
    </w:tbl>
    <w:p/>
    <w:p>
      <w:pPr>
        <w:spacing w:after="160"/>
      </w:pPr>
      <w:r>
        <w:t>Because we deliver a custom integrated solution rather than loose hardware, our commitment is a performance guarantee for the solution as a whole. This is followed by continued coverage under an AMC, offered in three different variants to suit your needs — as set out in our warranty and long-term support section. And because our documentation and version control are maintained throughout the build rather than assembled afterwards, this package is thorough and reliable, protecting your investment and making future support or expansion straightforward. To understand the full deliverables for your project, please reach out to our team.</w:t>
      </w:r>
    </w:p>
    <w:p>
      <w:r>
        <w:rPr>
          <w:b/>
          <w:sz w:val="24"/>
        </w:rPr>
        <w:t>Q88. How much of the client's time and team involvement is required during the project?</w:t>
      </w:r>
    </w:p>
    <w:p>
      <w:pPr>
        <w:spacing w:after="160"/>
      </w:pPr>
      <w:r>
        <w:t>At Fusion VR, we structure the project so your time and team involvement stay light — concentrated at a few key decision points rather than spread across day-to-day execution, which we handle end to end.</w:t>
      </w:r>
    </w:p>
    <w:p>
      <w:pPr>
        <w:spacing w:after="160"/>
      </w:pPr>
      <w:r>
        <w:t>Your involvement matters most early and at approvals: sharing your story, archives, and objectives at the start; nominating a subject-matter expert or point of contact; and reviewing and signing off at defined milestones — concept, script, storyboard, and a few key stages of production through to final content. Between these stages, the creative, technical, and production work proceeds in-house without needing your daily attention.</w:t>
      </w:r>
    </w:p>
    <w:p>
      <w:pPr>
        <w:spacing w:after="160"/>
      </w:pPr>
      <w:r>
        <w:t>Because we assign a dedicated project manager as your single point of contact and consolidate decisions into scheduled reviews, most clients find the commitment very manageable alongside their regular responsibilities. The more engaged you choose to be, the better we can reflect your institution — but the essential time required is deliberately kept modest. To discuss how your project would run, please reach out to our team.</w:t>
      </w:r>
    </w:p>
    <w:p>
      <w:pPr>
        <w:pStyle w:val="Heading1"/>
      </w:pPr>
      <w:r>
        <w:t>Section 8 · Project Timelines</w:t>
      </w:r>
    </w:p>
    <w:p>
      <w:r>
        <w:rPr>
          <w:b/>
        </w:rPr>
        <w:t>Project Timelines &amp; Planning</w:t>
      </w:r>
    </w:p>
    <w:p>
      <w:r>
        <w:rPr>
          <w:i/>
          <w:sz w:val="20"/>
        </w:rPr>
        <w:t>5 questions</w:t>
      </w:r>
    </w:p>
    <w:p>
      <w:r>
        <w:rPr>
          <w:b/>
          <w:sz w:val="24"/>
        </w:rPr>
        <w:t>Q89. How long does it take to build a Digital Museum from concept to inauguration, and what are the phases?</w:t>
      </w:r>
    </w:p>
    <w:p>
      <w:pPr>
        <w:spacing w:after="160"/>
      </w:pPr>
      <w:r>
        <w:t>At Fusion VR, building a digital museum from concept to inauguration typically takes nine to eighteen months, depending on scale, the number of galleries, and the complexity of the immersive experiences involved.</w:t>
      </w:r>
    </w:p>
    <w:p>
      <w:pPr>
        <w:spacing w:after="160"/>
      </w:pPr>
      <w:r>
        <w:t>A compact project can be delivered faster, while a large multi-gallery museum or a single highly complex multisensory immersive gallery naturally takes longer. The timeline breaks down across clear phases, each building on the last:</w:t>
      </w:r>
    </w:p>
    <w:tbl>
      <w:tblPr>
        <w:tblStyle w:val="TableGrid"/>
        <w:tblW w:type="auto" w:w="0"/>
        <w:tblLook w:firstColumn="1" w:firstRow="1" w:lastColumn="0" w:lastRow="0" w:noHBand="0" w:noVBand="1" w:val="04A0"/>
      </w:tblPr>
      <w:tblGrid>
        <w:gridCol w:w="4824"/>
        <w:gridCol w:w="4824"/>
      </w:tblGrid>
      <w:tr>
        <w:tc>
          <w:tcPr>
            <w:tcW w:type="dxa" w:w="4824"/>
          </w:tcPr>
          <w:p>
            <w:r>
              <w:rPr>
                <w:b/>
              </w:rPr>
              <w:t>Indicative timeline for a digital museum, concept to inauguration</w:t>
            </w:r>
          </w:p>
        </w:tc>
        <w:tc>
          <w:tcPr>
            <w:tcW w:type="dxa" w:w="4824"/>
          </w:tcPr>
          <w:p>
            <w:r>
              <w:rPr>
                <w:b/>
              </w:rPr>
            </w:r>
          </w:p>
        </w:tc>
      </w:tr>
      <w:tr>
        <w:tc>
          <w:tcPr>
            <w:tcW w:type="dxa" w:w="4824"/>
          </w:tcPr>
          <w:p>
            <w:r>
              <w:t>Phase</w:t>
            </w:r>
          </w:p>
        </w:tc>
        <w:tc>
          <w:tcPr>
            <w:tcW w:type="dxa" w:w="4824"/>
          </w:tcPr>
          <w:p>
            <w:r>
              <w:t>Typical Duration</w:t>
            </w:r>
          </w:p>
        </w:tc>
      </w:tr>
      <w:tr>
        <w:tc>
          <w:tcPr>
            <w:tcW w:type="dxa" w:w="4824"/>
          </w:tcPr>
          <w:p>
            <w:r>
              <w:t>Concept, IPR &amp; DPR</w:t>
            </w:r>
          </w:p>
        </w:tc>
        <w:tc>
          <w:tcPr>
            <w:tcW w:type="dxa" w:w="4824"/>
          </w:tcPr>
          <w:p>
            <w:r>
              <w:t>1–3 months</w:t>
            </w:r>
          </w:p>
        </w:tc>
      </w:tr>
      <w:tr>
        <w:tc>
          <w:tcPr>
            <w:tcW w:type="dxa" w:w="4824"/>
          </w:tcPr>
          <w:p>
            <w:r>
              <w:t>Content &amp; software production</w:t>
            </w:r>
          </w:p>
        </w:tc>
        <w:tc>
          <w:tcPr>
            <w:tcW w:type="dxa" w:w="4824"/>
          </w:tcPr>
          <w:p>
            <w:r>
              <w:t>4–9 months</w:t>
            </w:r>
          </w:p>
        </w:tc>
      </w:tr>
      <w:tr>
        <w:tc>
          <w:tcPr>
            <w:tcW w:type="dxa" w:w="4824"/>
          </w:tcPr>
          <w:p>
            <w:r>
              <w:t>Hardware procurement &amp; integration</w:t>
            </w:r>
          </w:p>
        </w:tc>
        <w:tc>
          <w:tcPr>
            <w:tcW w:type="dxa" w:w="4824"/>
          </w:tcPr>
          <w:p>
            <w:r>
              <w:t>2–4 months (overlaps production)</w:t>
            </w:r>
          </w:p>
        </w:tc>
      </w:tr>
      <w:tr>
        <w:tc>
          <w:tcPr>
            <w:tcW w:type="dxa" w:w="4824"/>
          </w:tcPr>
          <w:p>
            <w:r>
              <w:t>Installation &amp; commissioning</w:t>
            </w:r>
          </w:p>
        </w:tc>
        <w:tc>
          <w:tcPr>
            <w:tcW w:type="dxa" w:w="4824"/>
          </w:tcPr>
          <w:p>
            <w:r>
              <w:t>1–3 months</w:t>
            </w:r>
          </w:p>
        </w:tc>
      </w:tr>
      <w:tr>
        <w:tc>
          <w:tcPr>
            <w:tcW w:type="dxa" w:w="4824"/>
          </w:tcPr>
          <w:p>
            <w:r>
              <w:t>Testing, training &amp; handover</w:t>
            </w:r>
          </w:p>
        </w:tc>
        <w:tc>
          <w:tcPr>
            <w:tcW w:type="dxa" w:w="4824"/>
          </w:tcPr>
          <w:p>
            <w:r>
              <w:t>2–4 weeks</w:t>
            </w:r>
          </w:p>
        </w:tc>
      </w:tr>
    </w:tbl>
    <w:p/>
    <w:p>
      <w:pPr>
        <w:spacing w:after="160"/>
      </w:pPr>
      <w:r>
        <w:t>These phases overlap wherever possible — content production and hardware procurement often run in parallel — so the total is shorter than adding each stage end to end. One factor clients often underestimate is that compressing the schedule beyond a sensible point raises cost and risks quality, so planning a realistic timeline from the outset protects both. To plan a realistic timeline for your museum, please reach out to our team.</w:t>
      </w:r>
    </w:p>
    <w:p>
      <w:r>
        <w:rPr>
          <w:b/>
          <w:sz w:val="24"/>
        </w:rPr>
        <w:t>Q90. We have a fixed government inauguration date — can Fusion VR commit to it?</w:t>
      </w:r>
    </w:p>
    <w:p>
      <w:pPr>
        <w:spacing w:after="160"/>
      </w:pPr>
      <w:r>
        <w:t>Yes — at Fusion VR, we understand that government and institutional projects often have a fixed, non-negotiable inauguration date tied to an official event or dignitary's calendar, and we plan and commit to delivering against that date.</w:t>
      </w:r>
    </w:p>
    <w:p>
      <w:pPr>
        <w:spacing w:after="160"/>
      </w:pPr>
      <w:r>
        <w:t>The key is starting with a realistic timeline. Once we know the inauguration date, we work backwards to build a phased schedule with clear milestones, identify the critical path, and flag early whether the date is comfortably achievable or requires an accelerated effort. We are always honest about this upfront. It is worth noting that express, compressed deliveries usually cost more than a project run on a relaxed timeline, because they demand round-the-clock effort and surged resources.</w:t>
      </w:r>
    </w:p>
    <w:p>
      <w:pPr>
        <w:spacing w:after="160"/>
      </w:pPr>
      <w:r>
        <w:t>Where a timeline is tight, our fully in-house pipeline is a decisive advantage — we run content, software, and hardware work in parallel and surge our own teams without waiting on external vendors. We have delivered some extremely challenging timelines: the 8 galleries of the Amma Memorial in a 7-week timeline, and around 11 galleries across the Porunai Museum and TNPAGE experience centre for inauguration within a very tight 2–3 months — both developed in parallel, alongside other ongoing projects. Each still received the highest appreciation for uncompromised quality. To align delivery with your inauguration date, please reach out to our team.</w:t>
      </w:r>
    </w:p>
    <w:p>
      <w:r>
        <w:rPr>
          <w:b/>
          <w:sz w:val="24"/>
        </w:rPr>
        <w:t>Q91. What is the minimum time needed to build and deploy a single digital gallery experience?</w:t>
      </w:r>
    </w:p>
    <w:p>
      <w:pPr>
        <w:spacing w:after="160"/>
      </w:pPr>
      <w:r>
        <w:t>At Fusion VR, a single digital gallery experience can typically be built and deployed in two to six months, and longer for a highly complex multisensory gallery, depending on the content and technology involved.</w:t>
      </w:r>
    </w:p>
    <w:p>
      <w:pPr>
        <w:spacing w:after="160"/>
      </w:pPr>
      <w:r>
        <w:t>A simpler experience — one built around existing or lightly adapted content, or a more standard interactive setup — can be delivered at the faster end. A highly bespoke, original multisensory experience requiring fresh creative development, custom animation or filming, and R&amp;D naturally takes longer, since content craftsmanship, not hardware, is the real driver of the timeline.</w:t>
      </w:r>
    </w:p>
    <w:p>
      <w:pPr>
        <w:spacing w:after="160"/>
      </w:pPr>
      <w:r>
        <w:t>For genuinely fast requirements, our ready-to-deploy products with minimal customisation offer a much quicker route — including AR photo booths, gamified quizzes with certification, interactive AI chat holo-boxes, interactive tributes to personalities, touch- and gesture-controlled tables, kiosk and touch-wall apps that present a client's milestones and achievements or disburse information, and interactions with 3D-scanned objects and artefacts. To scope a timeline for your digital gallery experience, please reach out to our team.</w:t>
      </w:r>
    </w:p>
    <w:p>
      <w:r>
        <w:rPr>
          <w:b/>
          <w:sz w:val="24"/>
        </w:rPr>
        <w:t>Q92. What typically causes delays in digital museum projects, and which client actions most affect timelines?</w:t>
      </w:r>
    </w:p>
    <w:p>
      <w:pPr>
        <w:spacing w:after="160"/>
      </w:pPr>
      <w:r>
        <w:t>At Fusion VR, most digital museum delays trace back not to the technology, but to decision-making and site-readiness on the client's side — which is good news, because these are the most controllable factors of all.</w:t>
      </w:r>
    </w:p>
    <w:p>
      <w:pPr>
        <w:spacing w:after="160"/>
      </w:pPr>
      <w:r>
        <w:t>In our experience, the actions that most affect timelines are: slow or repeated changes to content approvals; late finalisation of the concept, script, or scope; delays in providing archival material, subject-matter inputs, or sign-offs; and the site not being ready — civil, electrical, HVAC, or interior works incomplete when installation is due. Mid-project scope changes and funding-release delays also push timelines out.</w:t>
      </w:r>
    </w:p>
    <w:p>
      <w:pPr>
        <w:spacing w:after="160"/>
      </w:pPr>
      <w:r>
        <w:t>Another common cause is having too many client-side stakeholders — often with little domain knowledge of or prior experience with digital museums — commenting on and influencing core creative and technical decisions. While we deeply respect each individual's or firm's expertise in their own field, the niche domain of digital museum design benefits from being led by the specialist consultant. We therefore recommend a stringent evaluation of Fusion VR before engagement; once that trust is established, we ask clients and stakeholders to respect our domain expertise and rely on us within it.</w:t>
      </w:r>
    </w:p>
    <w:p>
      <w:pPr>
        <w:spacing w:after="160"/>
      </w:pPr>
      <w:r>
        <w:t>The single most effective way to stay on schedule is prompt, consolidated decision-making, a clear approval structure, and keeping site works aligned with the agreed plan. To keep your project on time, please reach out to our team.</w:t>
      </w:r>
    </w:p>
    <w:p>
      <w:pPr>
        <w:spacing w:after="160"/>
      </w:pPr>
      <w:r>
        <w:t>Q106B. If a project must be released in phased work orders for administrative reasons, which component should be sanctioned first?</w:t>
      </w:r>
    </w:p>
    <w:p>
      <w:pPr>
        <w:spacing w:after="160"/>
      </w:pPr>
      <w:r>
        <w:t>At Fusion VR, when a project must be released in phased work orders, we strongly advise that multimedia content creation and software development be sanctioned first, as the top priority — because these are the long-lead, craftsmanship-intensive elements, whereas most AV and IT hardware is effectively off-the-shelf and can be procured later.</w:t>
      </w:r>
    </w:p>
    <w:p>
      <w:pPr>
        <w:spacing w:after="160"/>
      </w:pPr>
      <w:r>
        <w:t>Content is the heart of a museum. It tells the stories, establishes an emotional connection with the visitor, and immerses them in the museum's purpose. It is not merely about meeting technical specifications — resolution, technology, or duration — but about the craft of creative storytelling: believable, realistic animation, filming at challenging locations, sound design, and original music composition. When a client wants something never attempted before, significant R&amp;D is involved, and this development simply cannot be rushed.</w:t>
      </w:r>
    </w:p>
    <w:p>
      <w:pPr>
        <w:spacing w:after="160"/>
      </w:pPr>
      <w:r>
        <w:t>Hardware, by contrast, should be procured only when genuinely needed. Buying it too early exhausts the OEM warranty while it sits underutilised, and procuring six months later often secures better specifications for the same price.</w:t>
      </w:r>
    </w:p>
    <w:p>
      <w:pPr>
        <w:spacing w:after="160"/>
      </w:pPr>
      <w:r>
        <w:t>For example, the Odyssey of Hanuman 7DX — 28K, 180-degree curved-screen stereoscopic 3D content with 64-channel 3D spatial sound, running 17 minutes — took 14 months of development, and that investment is precisely what delivers its spectacular creativity and immersion. To plan a sensible phasing strategy for your project, please reach out to our team.</w:t>
      </w:r>
    </w:p>
    <w:p>
      <w:pPr>
        <w:spacing w:after="160"/>
      </w:pPr>
      <w:r>
        <w:t>Q106C. At what stage should a digital museum consultant be involved in a project?</w:t>
      </w:r>
    </w:p>
    <w:p>
      <w:pPr>
        <w:spacing w:after="160"/>
      </w:pPr>
      <w:r>
        <w:t>At Fusion VR, our clear advice is that a digital museum consultant should be involved at the very earliest stage — for a greenfield project, ideally before the client engages civil, architecture, or interior firms.</w:t>
      </w:r>
    </w:p>
    <w:p>
      <w:pPr>
        <w:spacing w:after="160"/>
      </w:pPr>
      <w:r>
        <w:t>The reason is fundamental: in a digital museum, the concept, theme, visitor experience design, technology, and museum curation are the heart of the experience, and the building must be designed to support them — not the other way around. When the immersive design leads, the architecture can be shaped around ceiling heights, sightlines, power, acoustics, and visitor flow from the start.</w:t>
      </w:r>
    </w:p>
    <w:p>
      <w:pPr>
        <w:spacing w:after="160"/>
      </w:pPr>
      <w:r>
        <w:t>In our experience, however, most clients approach us only after the building is already constructed. This creates avoidable bottlenecks, such as:</w:t>
      </w:r>
    </w:p>
    <w:p>
      <w:pPr>
        <w:spacing w:after="160"/>
      </w:pPr>
      <w:r>
        <w:t>Restricted ceiling heights that limit large-format projection</w:t>
      </w:r>
    </w:p>
    <w:p>
      <w:pPr>
        <w:spacing w:after="160"/>
      </w:pPr>
      <w:r>
        <w:t>HVAC ducts and fire-suppression pipes obstructing projection and screens</w:t>
      </w:r>
    </w:p>
    <w:p>
      <w:pPr>
        <w:spacing w:after="160"/>
      </w:pPr>
      <w:r>
        <w:t>Under-rated power supply for immersive systems</w:t>
      </w:r>
    </w:p>
    <w:p>
      <w:pPr>
        <w:spacing w:after="160"/>
      </w:pPr>
      <w:r>
        <w:t>Breaking finished civil structure for soundproofing and cable routing</w:t>
      </w:r>
    </w:p>
    <w:p>
      <w:pPr>
        <w:spacing w:after="160"/>
      </w:pPr>
      <w:r>
        <w:t>Reworking lighting and interiors already installed</w:t>
      </w:r>
    </w:p>
    <w:p>
      <w:pPr>
        <w:spacing w:after="160"/>
      </w:pPr>
      <w:r>
        <w:t>Acoustic and aesthetic design constrained by a fixed layout</w:t>
      </w:r>
    </w:p>
    <w:p>
      <w:pPr>
        <w:spacing w:after="160"/>
      </w:pPr>
      <w:r>
        <w:t>Compromised visitor-flow strategies within pre-set walls</w:t>
      </w:r>
    </w:p>
    <w:p>
      <w:pPr>
        <w:spacing w:after="160"/>
      </w:pPr>
      <w:r>
        <w:t>Early involvement avoids all of this — saving cost, time, and rework while allowing a far better experience. To plan your museum the right way from the start, please reach out to our team.</w:t>
      </w:r>
    </w:p>
    <w:p>
      <w:r>
        <w:rPr>
          <w:b/>
          <w:sz w:val="24"/>
        </w:rPr>
        <w:t>Q93. What must be ready on the client's side before Fusion VR can begin on-site installation?</w:t>
      </w:r>
    </w:p>
    <w:p>
      <w:pPr>
        <w:spacing w:after="160"/>
      </w:pPr>
      <w:r>
        <w:t>At Fusion VR, before we begin on-site installation, the space must be structurally complete and environmentally ready, so our high-value AV and IT systems can be installed safely and calibrated without rework. We share a detailed readiness checklist well in advance, and we survey the site to confirm it before mobilising.</w:t>
      </w:r>
    </w:p>
    <w:p>
      <w:pPr>
        <w:spacing w:after="160"/>
      </w:pPr>
      <w:r>
        <w:t>The essentials the client must have in place are:</w:t>
      </w:r>
    </w:p>
    <w:tbl>
      <w:tblPr>
        <w:tblStyle w:val="TableGrid"/>
        <w:tblW w:type="auto" w:w="0"/>
        <w:tblLook w:firstColumn="1" w:firstRow="1" w:lastColumn="0" w:lastRow="0" w:noHBand="0" w:noVBand="1" w:val="04A0"/>
      </w:tblPr>
      <w:tblGrid>
        <w:gridCol w:w="4824"/>
        <w:gridCol w:w="4824"/>
      </w:tblGrid>
      <w:tr>
        <w:tc>
          <w:tcPr>
            <w:tcW w:type="dxa" w:w="4824"/>
          </w:tcPr>
          <w:p>
            <w:r>
              <w:rPr>
                <w:b/>
              </w:rPr>
              <w:t>Client-side readiness checklist before installation</w:t>
            </w:r>
          </w:p>
        </w:tc>
        <w:tc>
          <w:tcPr>
            <w:tcW w:type="dxa" w:w="4824"/>
          </w:tcPr>
          <w:p>
            <w:r>
              <w:rPr>
                <w:b/>
              </w:rPr>
            </w:r>
          </w:p>
        </w:tc>
      </w:tr>
      <w:tr>
        <w:tc>
          <w:tcPr>
            <w:tcW w:type="dxa" w:w="4824"/>
          </w:tcPr>
          <w:p>
            <w:r>
              <w:t>Requirement</w:t>
            </w:r>
          </w:p>
        </w:tc>
        <w:tc>
          <w:tcPr>
            <w:tcW w:type="dxa" w:w="4824"/>
          </w:tcPr>
          <w:p>
            <w:r>
              <w:t>Detail</w:t>
            </w:r>
          </w:p>
        </w:tc>
      </w:tr>
      <w:tr>
        <w:tc>
          <w:tcPr>
            <w:tcW w:type="dxa" w:w="4824"/>
          </w:tcPr>
          <w:p>
            <w:r>
              <w:t>Civil &amp; Structural Works</w:t>
            </w:r>
          </w:p>
        </w:tc>
        <w:tc>
          <w:tcPr>
            <w:tcW w:type="dxa" w:w="4824"/>
          </w:tcPr>
          <w:p>
            <w:r>
              <w:t>Building complete, galleries partitioned, floors and false ceilings finished</w:t>
            </w:r>
          </w:p>
        </w:tc>
      </w:tr>
      <w:tr>
        <w:tc>
          <w:tcPr>
            <w:tcW w:type="dxa" w:w="4824"/>
          </w:tcPr>
          <w:p>
            <w:r>
              <w:t>Interiors &amp; Finishes</w:t>
            </w:r>
          </w:p>
        </w:tc>
        <w:tc>
          <w:tcPr>
            <w:tcW w:type="dxa" w:w="4824"/>
          </w:tcPr>
          <w:p>
            <w:r>
              <w:t>Painting, interior finishing, and lighting works completed</w:t>
            </w:r>
          </w:p>
        </w:tc>
      </w:tr>
      <w:tr>
        <w:tc>
          <w:tcPr>
            <w:tcW w:type="dxa" w:w="4824"/>
          </w:tcPr>
          <w:p>
            <w:r>
              <w:t>Power Supply</w:t>
            </w:r>
          </w:p>
        </w:tc>
        <w:tc>
          <w:tcPr>
            <w:tcW w:type="dxa" w:w="4824"/>
          </w:tcPr>
          <w:p>
            <w:r>
              <w:t>Stable, adequate, uninterrupted power to equipment points, with earthing</w:t>
            </w:r>
          </w:p>
        </w:tc>
      </w:tr>
      <w:tr>
        <w:tc>
          <w:tcPr>
            <w:tcW w:type="dxa" w:w="4824"/>
          </w:tcPr>
          <w:p>
            <w:r>
              <w:t>Climate Control</w:t>
            </w:r>
          </w:p>
        </w:tc>
        <w:tc>
          <w:tcPr>
            <w:tcW w:type="dxa" w:w="4824"/>
          </w:tcPr>
          <w:p>
            <w:r>
              <w:t>HVAC and cooling operational for equipment and visitors</w:t>
            </w:r>
          </w:p>
        </w:tc>
      </w:tr>
      <w:tr>
        <w:tc>
          <w:tcPr>
            <w:tcW w:type="dxa" w:w="4824"/>
          </w:tcPr>
          <w:p>
            <w:r>
              <w:t>Clean Environment</w:t>
            </w:r>
          </w:p>
        </w:tc>
        <w:tc>
          <w:tcPr>
            <w:tcW w:type="dxa" w:w="4824"/>
          </w:tcPr>
          <w:p>
            <w:r>
              <w:t>Dust-free, clean conditions to protect sensitive equipment</w:t>
            </w:r>
          </w:p>
        </w:tc>
      </w:tr>
      <w:tr>
        <w:tc>
          <w:tcPr>
            <w:tcW w:type="dxa" w:w="4824"/>
          </w:tcPr>
          <w:p>
            <w:r>
              <w:t>Safety Systems</w:t>
            </w:r>
          </w:p>
        </w:tc>
        <w:tc>
          <w:tcPr>
            <w:tcW w:type="dxa" w:w="4824"/>
          </w:tcPr>
          <w:p>
            <w:r>
              <w:t>Firefighting and safety systems installed; statutory approvals in place</w:t>
            </w:r>
          </w:p>
        </w:tc>
      </w:tr>
      <w:tr>
        <w:tc>
          <w:tcPr>
            <w:tcW w:type="dxa" w:w="4824"/>
          </w:tcPr>
          <w:p>
            <w:r>
              <w:t>Security</w:t>
            </w:r>
          </w:p>
        </w:tc>
        <w:tc>
          <w:tcPr>
            <w:tcW w:type="dxa" w:w="4824"/>
          </w:tcPr>
          <w:p>
            <w:r>
              <w:t>Site security to safeguard installed equipment</w:t>
            </w:r>
          </w:p>
        </w:tc>
      </w:tr>
      <w:tr>
        <w:tc>
          <w:tcPr>
            <w:tcW w:type="dxa" w:w="4824"/>
          </w:tcPr>
          <w:p>
            <w:r>
              <w:t>Support Services</w:t>
            </w:r>
          </w:p>
        </w:tc>
        <w:tc>
          <w:tcPr>
            <w:tcW w:type="dxa" w:w="4824"/>
          </w:tcPr>
          <w:p>
            <w:r>
              <w:t>High-speed internet, CCTV, and power backup (UPS/generator) available</w:t>
            </w:r>
          </w:p>
        </w:tc>
      </w:tr>
    </w:tbl>
    <w:p/>
    <w:p>
      <w:pPr>
        <w:spacing w:after="160"/>
      </w:pPr>
      <w:r>
        <w:t>Once these are ready, our own installation and commissioning teams take over. Meeting this checklist on time is one of the biggest factors in an on-schedule launch. To build a digital museum with the handholding of our team's vast expertise and experience, please reach out to our team.</w:t>
      </w:r>
    </w:p>
    <w:p>
      <w:pPr>
        <w:pStyle w:val="Heading1"/>
      </w:pPr>
      <w:r>
        <w:t>Section 9 · Ongoing Support</w:t>
      </w:r>
    </w:p>
    <w:p>
      <w:r>
        <w:rPr>
          <w:b/>
        </w:rPr>
        <w:t>Warranty, AMC &amp; Long-Term Support</w:t>
      </w:r>
    </w:p>
    <w:p>
      <w:r>
        <w:rPr>
          <w:i/>
          <w:sz w:val="20"/>
        </w:rPr>
        <w:t>12 questions</w:t>
      </w:r>
    </w:p>
    <w:p>
      <w:r>
        <w:rPr>
          <w:b/>
          <w:sz w:val="24"/>
        </w:rPr>
        <w:t>Q94. What Performance Guarantee does Fusion VR provide after a digital museum is handed over, and does it cover hardware, software, and content?</w:t>
      </w:r>
    </w:p>
    <w:p>
      <w:pPr>
        <w:spacing w:after="160"/>
      </w:pPr>
      <w:r>
        <w:t>At Fusion VR, every digital museum comes with a comprehensive one-year Performance Guarantee from the date of handover, covering the hardware, the software, and the content we produce — the entire installation, not just parts of it.</w:t>
      </w:r>
    </w:p>
    <w:p>
      <w:pPr>
        <w:spacing w:after="160"/>
      </w:pPr>
      <w:r>
        <w:t>During this first year, we rectify any defect in our software or content and keep all AV and IT systems performing as designed, at no additional cost. Because the equipment is procured and integrated by us, we take complete single-point responsibility for the whole installation, rather than leaving the client to track separate component warranties.</w:t>
      </w:r>
    </w:p>
    <w:p>
      <w:pPr>
        <w:spacing w:after="160"/>
      </w:pPr>
      <w:r>
        <w:t>After the first year, support continues on a chargeable basis through an Annual Maintenance Contract. To discuss Performance Guarantee terms for your digital museum, please reach out to our team.</w:t>
      </w:r>
    </w:p>
    <w:p>
      <w:pPr>
        <w:spacing w:after="160"/>
      </w:pPr>
      <w:r>
        <w:t>Q108A. What is an OEM warranty for a digital museum, and how is it different from Fusion VR's Performance Guarantee?</w:t>
      </w:r>
    </w:p>
    <w:p>
      <w:pPr>
        <w:spacing w:after="160"/>
      </w:pPr>
      <w:r>
        <w:t>At Fusion VR, an OEM warranty covers a single piece of equipment at the component level, while our Performance Guarantee covers the complete, integrated digital museum solution — a fundamental difference in scope.</w:t>
      </w:r>
    </w:p>
    <w:p>
      <w:pPr>
        <w:spacing w:after="160"/>
      </w:pPr>
      <w:r>
        <w:t>An OEM warrants only that its own product works; it does not take responsibility for how components function together as one experience. In the Odyssey of Hanuman 7DX, for instance, the OEM warranty extends only to each individual projector's performance — not to making all 14 projectors work together as a seamless multi-projection, passive stereoscopic 3D image across a 100-foot curved screen. The design, engineering, mounting, the seamless mapping and edge-blending of 28K content across that screen, the data and electrical cabling, and the video-server configuration are all delivered by us under our solution-design capability, and covered by our Performance Guarantee.</w:t>
      </w:r>
    </w:p>
    <w:p>
      <w:pPr>
        <w:spacing w:after="160"/>
      </w:pPr>
      <w:r>
        <w:t>OEMs also do not typically handle dismantling for repair or shipment logistics — whereas we take responsibility for the whole system, end to end. To understand how this protects your digital museum, please reach out to our team.</w:t>
      </w:r>
    </w:p>
    <w:p>
      <w:r>
        <w:rPr>
          <w:b/>
          <w:sz w:val="24"/>
        </w:rPr>
        <w:t>Q95. What is specifically excluded from Fusion VR's digital museum Performance Guarantee?</w:t>
      </w:r>
    </w:p>
    <w:p>
      <w:pPr>
        <w:spacing w:after="160"/>
      </w:pPr>
      <w:r>
        <w:t>At Fusion VR, our digital museum Performance Guarantee covers defects and performance of the hardware, software, and content we deliver — but, like any guarantee, it excludes issues arising from causes outside our control or our scope of work.</w:t>
      </w:r>
    </w:p>
    <w:p>
      <w:pPr>
        <w:spacing w:after="160"/>
      </w:pPr>
      <w:r>
        <w:t>Typical exclusions are:</w:t>
      </w:r>
    </w:p>
    <w:p>
      <w:pPr>
        <w:spacing w:after="160"/>
      </w:pPr>
      <w:r>
        <w:t>Damage from misuse, mishandling, or unauthorised tampering with the systems</w:t>
      </w:r>
    </w:p>
    <w:p>
      <w:pPr>
        <w:spacing w:after="160"/>
      </w:pPr>
      <w:r>
        <w:t>Problems caused by the client's site conditions — unstable or inadequate power, water ingress, dust, or pest damage</w:t>
      </w:r>
    </w:p>
    <w:p>
      <w:pPr>
        <w:spacing w:after="160"/>
      </w:pPr>
      <w:r>
        <w:t>Failure of HVAC or environmental controls the client is responsible for</w:t>
      </w:r>
    </w:p>
    <w:p>
      <w:pPr>
        <w:spacing w:after="160"/>
      </w:pPr>
      <w:r>
        <w:t>Modifications, repairs, or content changes carried out by third parties without our involvement</w:t>
      </w:r>
    </w:p>
    <w:p>
      <w:pPr>
        <w:spacing w:after="160"/>
      </w:pPr>
      <w:r>
        <w:t>Damage from fire, flood, or other force-majeure events</w:t>
      </w:r>
    </w:p>
    <w:p>
      <w:pPr>
        <w:spacing w:after="160"/>
      </w:pPr>
      <w:r>
        <w:t>Civil, interior, and electrical works outside our scope</w:t>
      </w:r>
    </w:p>
    <w:p>
      <w:pPr>
        <w:spacing w:after="160"/>
      </w:pPr>
      <w:r>
        <w:t>We set these terms out clearly at handover so there are no surprises, and we always advise on the site-readiness and operating conditions needed to keep the guarantee valid. To review the full Performance Guarantee terms for your digital museum, please reach out to our team.</w:t>
      </w:r>
    </w:p>
    <w:p>
      <w:r>
        <w:rPr>
          <w:b/>
          <w:sz w:val="24"/>
        </w:rPr>
        <w:t>Q96. What is a digital museum Annual Maintenance Contract (AMC), why is it essential, and what does it cover?</w:t>
      </w:r>
    </w:p>
    <w:p>
      <w:pPr>
        <w:spacing w:after="160"/>
      </w:pPr>
      <w:r>
        <w:t>At Fusion VR, a digital museum Annual Maintenance Contract (AMC) is an ongoing support agreement that begins after the first-year Performance Guarantee, keeping every system running reliably for the public year after year.</w:t>
      </w:r>
    </w:p>
    <w:p>
      <w:pPr>
        <w:spacing w:after="160"/>
      </w:pPr>
      <w:r>
        <w:t>It is essential because a digital museum is a complex, live installation that operates for hours daily before the public — projectors, servers, motion systems, spatial audio, and interactive software all need preventive care to avoid breakdowns that would disrupt visitors and damage the institution's reputation. An unsupported high-technology museum risks costly downtime and shortened equipment life.</w:t>
      </w:r>
    </w:p>
    <w:p>
      <w:pPr>
        <w:spacing w:after="160"/>
      </w:pPr>
      <w:r>
        <w:t>A typical AMC covers:</w:t>
      </w:r>
    </w:p>
    <w:p>
      <w:pPr>
        <w:spacing w:after="160"/>
      </w:pPr>
      <w:r>
        <w:t>Preventive maintenance and periodic servicing</w:t>
      </w:r>
    </w:p>
    <w:p>
      <w:pPr>
        <w:spacing w:after="160"/>
      </w:pPr>
      <w:r>
        <w:t>Software updates and troubleshooting</w:t>
      </w:r>
    </w:p>
    <w:p>
      <w:pPr>
        <w:spacing w:after="160"/>
      </w:pPr>
      <w:r>
        <w:t>Technical support with committed response times</w:t>
      </w:r>
    </w:p>
    <w:p>
      <w:pPr>
        <w:spacing w:after="160"/>
      </w:pPr>
      <w:r>
        <w:t>Priority attention when issues arise</w:t>
      </w:r>
    </w:p>
    <w:p>
      <w:pPr>
        <w:spacing w:after="160"/>
      </w:pPr>
      <w:r>
        <w:t>Scheduled on-site visits</w:t>
      </w:r>
    </w:p>
    <w:p>
      <w:pPr>
        <w:spacing w:after="160"/>
      </w:pPr>
      <w:r>
        <w:t>Optional spare parts and remote monitoring in a comprehensive package</w:t>
      </w:r>
    </w:p>
    <w:p>
      <w:pPr>
        <w:spacing w:after="160"/>
      </w:pPr>
      <w:r>
        <w:t>Coverage can be tailored from essential support to a full comprehensive package. Our track record proves the value: the Ramakrishna Mission digital museums have run reliably for over 15 years, and the TN PWD museums — including the Amma Memorial and Kalaignar Memorial — continue to operate smoothly under our ongoing support. To discuss an AMC for your digital museum, please reach out to our team.</w:t>
      </w:r>
    </w:p>
    <w:p>
      <w:pPr>
        <w:spacing w:after="160"/>
      </w:pPr>
      <w:r>
        <w:t>Q112A. What types of AMC does Fusion VR offer for a digital museum?</w:t>
      </w:r>
    </w:p>
    <w:p>
      <w:pPr>
        <w:spacing w:after="160"/>
      </w:pPr>
      <w:r>
        <w:t>At Fusion VR, we offer a digital museum AMC in three tiers, so an institution can choose the level of cover that matches its budget, footfall, and how critical uninterrupted operation is.</w:t>
      </w:r>
    </w:p>
    <w:p>
      <w:pPr>
        <w:spacing w:after="160"/>
      </w:pPr>
      <w:r>
        <w:t>Types of digital museum AMC offered by Fusion VR</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rPr>
                <w:b/>
              </w:rPr>
              <w:t>Feature</w:t>
            </w:r>
          </w:p>
        </w:tc>
        <w:tc>
          <w:tcPr>
            <w:tcW w:type="dxa" w:w="2412"/>
          </w:tcPr>
          <w:p>
            <w:r>
              <w:rPr>
                <w:b/>
              </w:rPr>
              <w:t>Non-Comprehensive (Basic)</w:t>
            </w:r>
          </w:p>
        </w:tc>
        <w:tc>
          <w:tcPr>
            <w:tcW w:type="dxa" w:w="2412"/>
          </w:tcPr>
          <w:p>
            <w:r>
              <w:rPr>
                <w:b/>
              </w:rPr>
              <w:t>Comprehensive</w:t>
            </w:r>
          </w:p>
        </w:tc>
        <w:tc>
          <w:tcPr>
            <w:tcW w:type="dxa" w:w="2412"/>
          </w:tcPr>
          <w:p>
            <w:r>
              <w:rPr>
                <w:b/>
              </w:rPr>
              <w:t>Comprehensive+ (Managed)</w:t>
            </w:r>
          </w:p>
        </w:tc>
      </w:tr>
      <w:tr>
        <w:tc>
          <w:tcPr>
            <w:tcW w:type="dxa" w:w="2412"/>
          </w:tcPr>
          <w:p>
            <w:r>
              <w:t>Scheduled preventive maintenance &amp; servicing</w:t>
            </w:r>
          </w:p>
        </w:tc>
        <w:tc>
          <w:tcPr>
            <w:tcW w:type="dxa" w:w="2412"/>
          </w:tcPr>
          <w:p>
            <w:r>
              <w:t>Yes</w:t>
            </w:r>
          </w:p>
        </w:tc>
        <w:tc>
          <w:tcPr>
            <w:tcW w:type="dxa" w:w="2412"/>
          </w:tcPr>
          <w:p>
            <w:r>
              <w:t>Yes</w:t>
            </w:r>
          </w:p>
        </w:tc>
        <w:tc>
          <w:tcPr>
            <w:tcW w:type="dxa" w:w="2412"/>
          </w:tcPr>
          <w:p>
            <w:r>
              <w:t>Yes</w:t>
            </w:r>
          </w:p>
        </w:tc>
      </w:tr>
      <w:tr>
        <w:tc>
          <w:tcPr>
            <w:tcW w:type="dxa" w:w="2412"/>
          </w:tcPr>
          <w:p>
            <w:r>
              <w:t>Software support &amp; updates</w:t>
            </w:r>
          </w:p>
        </w:tc>
        <w:tc>
          <w:tcPr>
            <w:tcW w:type="dxa" w:w="2412"/>
          </w:tcPr>
          <w:p>
            <w:r>
              <w:t>Yes</w:t>
            </w:r>
          </w:p>
        </w:tc>
        <w:tc>
          <w:tcPr>
            <w:tcW w:type="dxa" w:w="2412"/>
          </w:tcPr>
          <w:p>
            <w:r>
              <w:t>Yes</w:t>
            </w:r>
          </w:p>
        </w:tc>
        <w:tc>
          <w:tcPr>
            <w:tcW w:type="dxa" w:w="2412"/>
          </w:tcPr>
          <w:p>
            <w:r>
              <w:t>Yes</w:t>
            </w:r>
          </w:p>
        </w:tc>
      </w:tr>
      <w:tr>
        <w:tc>
          <w:tcPr>
            <w:tcW w:type="dxa" w:w="2412"/>
          </w:tcPr>
          <w:p>
            <w:r>
              <w:t>Remote technical assistance</w:t>
            </w:r>
          </w:p>
        </w:tc>
        <w:tc>
          <w:tcPr>
            <w:tcW w:type="dxa" w:w="2412"/>
          </w:tcPr>
          <w:p>
            <w:r>
              <w:t>Yes</w:t>
            </w:r>
          </w:p>
        </w:tc>
        <w:tc>
          <w:tcPr>
            <w:tcW w:type="dxa" w:w="2412"/>
          </w:tcPr>
          <w:p>
            <w:r>
              <w:t>Yes</w:t>
            </w:r>
          </w:p>
        </w:tc>
        <w:tc>
          <w:tcPr>
            <w:tcW w:type="dxa" w:w="2412"/>
          </w:tcPr>
          <w:p>
            <w:r>
              <w:t>Yes</w:t>
            </w:r>
          </w:p>
        </w:tc>
      </w:tr>
      <w:tr>
        <w:tc>
          <w:tcPr>
            <w:tcW w:type="dxa" w:w="2412"/>
          </w:tcPr>
          <w:p>
            <w:r>
              <w:t>Unplanned visits &amp; labour</w:t>
            </w:r>
          </w:p>
        </w:tc>
        <w:tc>
          <w:tcPr>
            <w:tcW w:type="dxa" w:w="2412"/>
          </w:tcPr>
          <w:p>
            <w:r>
              <w:t>Billed separately</w:t>
            </w:r>
          </w:p>
        </w:tc>
        <w:tc>
          <w:tcPr>
            <w:tcW w:type="dxa" w:w="2412"/>
          </w:tcPr>
          <w:p>
            <w:r>
              <w:t>Included, priority response</w:t>
            </w:r>
          </w:p>
        </w:tc>
        <w:tc>
          <w:tcPr>
            <w:tcW w:type="dxa" w:w="2412"/>
          </w:tcPr>
          <w:p>
            <w:r>
              <w:t>Included, fastest response</w:t>
            </w:r>
          </w:p>
        </w:tc>
      </w:tr>
      <w:tr>
        <w:tc>
          <w:tcPr>
            <w:tcW w:type="dxa" w:w="2412"/>
          </w:tcPr>
          <w:p>
            <w:r>
              <w:t>Parts repair &amp; replacement</w:t>
            </w:r>
          </w:p>
        </w:tc>
        <w:tc>
          <w:tcPr>
            <w:tcW w:type="dxa" w:w="2412"/>
          </w:tcPr>
          <w:p>
            <w:r>
              <w:t>Billed separately</w:t>
            </w:r>
          </w:p>
        </w:tc>
        <w:tc>
          <w:tcPr>
            <w:tcW w:type="dxa" w:w="2412"/>
          </w:tcPr>
          <w:p>
            <w:r>
              <w:t>Borne by Fusion VR</w:t>
            </w:r>
          </w:p>
        </w:tc>
        <w:tc>
          <w:tcPr>
            <w:tcW w:type="dxa" w:w="2412"/>
          </w:tcPr>
          <w:p>
            <w:r>
              <w:t>Borne by Fusion VR</w:t>
            </w:r>
          </w:p>
        </w:tc>
      </w:tr>
      <w:tr>
        <w:tc>
          <w:tcPr>
            <w:tcW w:type="dxa" w:w="2412"/>
          </w:tcPr>
          <w:p>
            <w:r>
              <w:t>Spares holding</w:t>
            </w:r>
          </w:p>
        </w:tc>
        <w:tc>
          <w:tcPr>
            <w:tcW w:type="dxa" w:w="2412"/>
          </w:tcPr>
          <w:p>
            <w:r>
              <w:t>None held</w:t>
            </w:r>
          </w:p>
        </w:tc>
        <w:tc>
          <w:tcPr>
            <w:tcW w:type="dxa" w:w="2412"/>
          </w:tcPr>
          <w:p>
            <w:r>
              <w:t>Sourced at standard lead times</w:t>
            </w:r>
          </w:p>
        </w:tc>
        <w:tc>
          <w:tcPr>
            <w:tcW w:type="dxa" w:w="2412"/>
          </w:tcPr>
          <w:p>
            <w:r>
              <w:t>Pre-stocked critical spares</w:t>
            </w:r>
          </w:p>
        </w:tc>
      </w:tr>
      <w:tr>
        <w:tc>
          <w:tcPr>
            <w:tcW w:type="dxa" w:w="2412"/>
          </w:tcPr>
          <w:p>
            <w:r>
              <w:t>Remote health monitoring</w:t>
            </w:r>
          </w:p>
        </w:tc>
        <w:tc>
          <w:tcPr>
            <w:tcW w:type="dxa" w:w="2412"/>
          </w:tcPr>
          <w:p>
            <w:r>
              <w:t>—</w:t>
            </w:r>
          </w:p>
        </w:tc>
        <w:tc>
          <w:tcPr>
            <w:tcW w:type="dxa" w:w="2412"/>
          </w:tcPr>
          <w:p>
            <w:r>
              <w:t>—</w:t>
            </w:r>
          </w:p>
        </w:tc>
        <w:tc>
          <w:tcPr>
            <w:tcW w:type="dxa" w:w="2412"/>
          </w:tcPr>
          <w:p>
            <w:r>
              <w:t>Yes</w:t>
            </w:r>
          </w:p>
        </w:tc>
      </w:tr>
      <w:tr>
        <w:tc>
          <w:tcPr>
            <w:tcW w:type="dxa" w:w="2412"/>
          </w:tcPr>
          <w:p>
            <w:r>
              <w:t>On-site manpower / full O&amp;M option</w:t>
            </w:r>
          </w:p>
        </w:tc>
        <w:tc>
          <w:tcPr>
            <w:tcW w:type="dxa" w:w="2412"/>
          </w:tcPr>
          <w:p>
            <w:r>
              <w:t>—</w:t>
            </w:r>
          </w:p>
        </w:tc>
        <w:tc>
          <w:tcPr>
            <w:tcW w:type="dxa" w:w="2412"/>
          </w:tcPr>
          <w:p>
            <w:r>
              <w:t>—</w:t>
            </w:r>
          </w:p>
        </w:tc>
        <w:tc>
          <w:tcPr>
            <w:tcW w:type="dxa" w:w="2412"/>
          </w:tcPr>
          <w:p>
            <w:r>
              <w:t>Available</w:t>
            </w:r>
          </w:p>
        </w:tc>
      </w:tr>
    </w:tbl>
    <w:p/>
    <w:p>
      <w:pPr>
        <w:spacing w:after="160"/>
      </w:pPr>
      <w:r>
        <w:t>Non-Comprehensive (Basic) is a labour-only contract: unplanned visits, service charges, and component charges are billed separately, and no client-specific spares are held, so some delay from component lead times and engineer availability is to be expected.</w:t>
      </w:r>
    </w:p>
    <w:p>
      <w:pPr>
        <w:spacing w:after="160"/>
      </w:pPr>
      <w:r>
        <w:t>Comprehensive adds parts repair and replacement borne by Fusion VR, with priority on-site response; parts are covered, though sourcing follows normal lead times.</w:t>
      </w:r>
    </w:p>
    <w:p>
      <w:pPr>
        <w:spacing w:after="160"/>
      </w:pPr>
      <w:r>
        <w:t>Comprehensive+ (Managed) adds pre-stocked critical spares for faster recovery, remote health monitoring, the fastest committed response, and optional on-site manpower or full operation &amp; maintenance support.</w:t>
      </w:r>
    </w:p>
    <w:p>
      <w:pPr>
        <w:spacing w:after="160"/>
      </w:pPr>
      <w:r>
        <w:t>The right tier depends on visitor volume, installation complexity, and how quickly the museum must recover from any issue. To scope the right AMC tier for your digital museum, please reach out to our team.</w:t>
      </w:r>
    </w:p>
    <w:p>
      <w:pPr>
        <w:spacing w:after="160"/>
      </w:pPr>
      <w:r>
        <w:t>Q112B. What is the difference between an AMC and an O&amp;M contract for a digital museum?</w:t>
      </w:r>
    </w:p>
    <w:p>
      <w:pPr>
        <w:spacing w:after="160"/>
      </w:pPr>
      <w:r>
        <w:t>At Fusion VR, the difference between an AMC and an O&amp;M contract for a digital museum comes down to scope: an AMC maintains the systems, while an O&amp;M contract both operates and maintains them — running the museum day to day on the client's behalf.</w:t>
      </w:r>
    </w:p>
    <w:p>
      <w:pPr>
        <w:spacing w:after="160"/>
      </w:pPr>
      <w:r>
        <w:t>Under an AMC (Annual Maintenance Contract), the client's own staff operate the museum, and we keep the systems healthy through preventive maintenance, support, and repairs. Under an O&amp;M (Operation &amp; Maintenance) contract, we take on the daily running as well — deploying trained operators to start up, run, and shut down the experiences, manage visitor sessions, and handle first-line issues, alongside all the maintenance an AMC provides.</w:t>
      </w:r>
    </w:p>
    <w:p>
      <w:pPr>
        <w:spacing w:after="160"/>
      </w:pPr>
      <w:r>
        <w:t>AMC vs O&amp;M at a glance</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rPr>
              <w:t>Aspect</w:t>
            </w:r>
          </w:p>
        </w:tc>
        <w:tc>
          <w:tcPr>
            <w:tcW w:type="dxa" w:w="3216"/>
          </w:tcPr>
          <w:p>
            <w:r>
              <w:rPr>
                <w:b/>
              </w:rPr>
              <w:t>AMC</w:t>
            </w:r>
          </w:p>
        </w:tc>
        <w:tc>
          <w:tcPr>
            <w:tcW w:type="dxa" w:w="3216"/>
          </w:tcPr>
          <w:p>
            <w:r>
              <w:rPr>
                <w:b/>
              </w:rPr>
              <w:t>O&amp;M</w:t>
            </w:r>
          </w:p>
        </w:tc>
      </w:tr>
      <w:tr>
        <w:tc>
          <w:tcPr>
            <w:tcW w:type="dxa" w:w="3216"/>
          </w:tcPr>
          <w:p>
            <w:r>
              <w:t>Scope</w:t>
            </w:r>
          </w:p>
        </w:tc>
        <w:tc>
          <w:tcPr>
            <w:tcW w:type="dxa" w:w="3216"/>
          </w:tcPr>
          <w:p>
            <w:r>
              <w:t>Maintenance only</w:t>
            </w:r>
          </w:p>
        </w:tc>
        <w:tc>
          <w:tcPr>
            <w:tcW w:type="dxa" w:w="3216"/>
          </w:tcPr>
          <w:p>
            <w:r>
              <w:t>Operation + maintenance</w:t>
            </w:r>
          </w:p>
        </w:tc>
      </w:tr>
      <w:tr>
        <w:tc>
          <w:tcPr>
            <w:tcW w:type="dxa" w:w="3216"/>
          </w:tcPr>
          <w:p>
            <w:r>
              <w:t>Who runs the museum daily</w:t>
            </w:r>
          </w:p>
        </w:tc>
        <w:tc>
          <w:tcPr>
            <w:tcW w:type="dxa" w:w="3216"/>
          </w:tcPr>
          <w:p>
            <w:r>
              <w:t>Client's staff</w:t>
            </w:r>
          </w:p>
        </w:tc>
        <w:tc>
          <w:tcPr>
            <w:tcW w:type="dxa" w:w="3216"/>
          </w:tcPr>
          <w:p>
            <w:r>
              <w:t>Fusion VR's deployed team</w:t>
            </w:r>
          </w:p>
        </w:tc>
      </w:tr>
      <w:tr>
        <w:tc>
          <w:tcPr>
            <w:tcW w:type="dxa" w:w="3216"/>
          </w:tcPr>
          <w:p>
            <w:r>
              <w:t>Maintenance &amp; repairs</w:t>
            </w:r>
          </w:p>
        </w:tc>
        <w:tc>
          <w:tcPr>
            <w:tcW w:type="dxa" w:w="3216"/>
          </w:tcPr>
          <w:p>
            <w:r>
              <w:t>Yes</w:t>
            </w:r>
          </w:p>
        </w:tc>
        <w:tc>
          <w:tcPr>
            <w:tcW w:type="dxa" w:w="3216"/>
          </w:tcPr>
          <w:p>
            <w:r>
              <w:t>Yes</w:t>
            </w:r>
          </w:p>
        </w:tc>
      </w:tr>
      <w:tr>
        <w:tc>
          <w:tcPr>
            <w:tcW w:type="dxa" w:w="3216"/>
          </w:tcPr>
          <w:p>
            <w:r>
              <w:t>Daily operation &amp; visitor handling</w:t>
            </w:r>
          </w:p>
        </w:tc>
        <w:tc>
          <w:tcPr>
            <w:tcW w:type="dxa" w:w="3216"/>
          </w:tcPr>
          <w:p>
            <w:r>
              <w:t>Client</w:t>
            </w:r>
          </w:p>
        </w:tc>
        <w:tc>
          <w:tcPr>
            <w:tcW w:type="dxa" w:w="3216"/>
          </w:tcPr>
          <w:p>
            <w:r>
              <w:t>Fusion VR</w:t>
            </w:r>
          </w:p>
        </w:tc>
      </w:tr>
      <w:tr>
        <w:tc>
          <w:tcPr>
            <w:tcW w:type="dxa" w:w="3216"/>
          </w:tcPr>
          <w:p>
            <w:r>
              <w:t>Best for</w:t>
            </w:r>
          </w:p>
        </w:tc>
        <w:tc>
          <w:tcPr>
            <w:tcW w:type="dxa" w:w="3216"/>
          </w:tcPr>
          <w:p>
            <w:r>
              <w:t>Clients with their own trained staff</w:t>
            </w:r>
          </w:p>
        </w:tc>
        <w:tc>
          <w:tcPr>
            <w:tcW w:type="dxa" w:w="3216"/>
          </w:tcPr>
          <w:p>
            <w:r>
              <w:t>Clients wanting a fully managed museum</w:t>
            </w:r>
          </w:p>
        </w:tc>
      </w:tr>
    </w:tbl>
    <w:p/>
    <w:p>
      <w:pPr>
        <w:spacing w:after="160"/>
      </w:pPr>
      <w:r>
        <w:t>O&amp;M suits institutions that prefer a hands-off, fully managed experience or lack in-house technical staff, while an AMC suits those who operate the museum themselves. To choose the right support model for your digital museum, please reach out to our team.</w:t>
      </w:r>
    </w:p>
    <w:p>
      <w:r>
        <w:rPr>
          <w:b/>
          <w:sz w:val="24"/>
        </w:rPr>
        <w:t>Q97. What is the difference between an OEM warranty, a Performance Guarantee, and an AMC for a digital museum?</w:t>
      </w:r>
    </w:p>
    <w:p>
      <w:pPr>
        <w:spacing w:after="160"/>
      </w:pPr>
      <w:r>
        <w:t>At Fusion VR, an OEM warranty, a Performance Guarantee, and an AMC are three distinct layers of protection for a digital museum — they cover different things, at different levels, over different periods.</w:t>
      </w:r>
    </w:p>
    <w:p>
      <w:pPr>
        <w:spacing w:after="160"/>
      </w:pPr>
      <w:r>
        <w:t>In short: the OEM warranty is the manufacturer's cover on individual equipment; the Performance Guarantee is our own commitment that the whole integrated experience works as designed, free for the first year; and the AMC is the ongoing paid support that keeps everything running reliably thereafter.</w:t>
      </w:r>
    </w:p>
    <w:p>
      <w:pPr>
        <w:spacing w:after="160"/>
      </w:pPr>
      <w:r>
        <w:t>OEM warranty vs Performance Guarantee vs AMC</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rPr>
                <w:b/>
              </w:rPr>
              <w:t>Aspect</w:t>
            </w:r>
          </w:p>
        </w:tc>
        <w:tc>
          <w:tcPr>
            <w:tcW w:type="dxa" w:w="2412"/>
          </w:tcPr>
          <w:p>
            <w:r>
              <w:rPr>
                <w:b/>
              </w:rPr>
              <w:t>OEM Warranty</w:t>
            </w:r>
          </w:p>
        </w:tc>
        <w:tc>
          <w:tcPr>
            <w:tcW w:type="dxa" w:w="2412"/>
          </w:tcPr>
          <w:p>
            <w:r>
              <w:rPr>
                <w:b/>
              </w:rPr>
              <w:t>Performance Guarantee</w:t>
            </w:r>
          </w:p>
        </w:tc>
        <w:tc>
          <w:tcPr>
            <w:tcW w:type="dxa" w:w="2412"/>
          </w:tcPr>
          <w:p>
            <w:r>
              <w:rPr>
                <w:b/>
              </w:rPr>
              <w:t>AMC</w:t>
            </w:r>
          </w:p>
        </w:tc>
      </w:tr>
      <w:tr>
        <w:tc>
          <w:tcPr>
            <w:tcW w:type="dxa" w:w="2412"/>
          </w:tcPr>
          <w:p>
            <w:r>
              <w:t>Provided by</w:t>
            </w:r>
          </w:p>
        </w:tc>
        <w:tc>
          <w:tcPr>
            <w:tcW w:type="dxa" w:w="2412"/>
          </w:tcPr>
          <w:p>
            <w:r>
              <w:t>Equipment manufacturer</w:t>
            </w:r>
          </w:p>
        </w:tc>
        <w:tc>
          <w:tcPr>
            <w:tcW w:type="dxa" w:w="2412"/>
          </w:tcPr>
          <w:p>
            <w:r>
              <w:t>Fusion VR</w:t>
            </w:r>
          </w:p>
        </w:tc>
        <w:tc>
          <w:tcPr>
            <w:tcW w:type="dxa" w:w="2412"/>
          </w:tcPr>
          <w:p>
            <w:r>
              <w:t>Fusion VR</w:t>
            </w:r>
          </w:p>
        </w:tc>
      </w:tr>
      <w:tr>
        <w:tc>
          <w:tcPr>
            <w:tcW w:type="dxa" w:w="2412"/>
          </w:tcPr>
          <w:p>
            <w:r>
              <w:t>Covers</w:t>
            </w:r>
          </w:p>
        </w:tc>
        <w:tc>
          <w:tcPr>
            <w:tcW w:type="dxa" w:w="2412"/>
          </w:tcPr>
          <w:p>
            <w:r>
              <w:t>A single component</w:t>
            </w:r>
          </w:p>
        </w:tc>
        <w:tc>
          <w:tcPr>
            <w:tcW w:type="dxa" w:w="2412"/>
          </w:tcPr>
          <w:p>
            <w:r>
              <w:t>The complete integrated solution</w:t>
            </w:r>
          </w:p>
        </w:tc>
        <w:tc>
          <w:tcPr>
            <w:tcW w:type="dxa" w:w="2412"/>
          </w:tcPr>
          <w:p>
            <w:r>
              <w:t>Ongoing upkeep of the whole installation</w:t>
            </w:r>
          </w:p>
        </w:tc>
      </w:tr>
      <w:tr>
        <w:tc>
          <w:tcPr>
            <w:tcW w:type="dxa" w:w="2412"/>
          </w:tcPr>
          <w:p>
            <w:r>
              <w:t>Level</w:t>
            </w:r>
          </w:p>
        </w:tc>
        <w:tc>
          <w:tcPr>
            <w:tcW w:type="dxa" w:w="2412"/>
          </w:tcPr>
          <w:p>
            <w:r>
              <w:t>Component</w:t>
            </w:r>
          </w:p>
        </w:tc>
        <w:tc>
          <w:tcPr>
            <w:tcW w:type="dxa" w:w="2412"/>
          </w:tcPr>
          <w:p>
            <w:r>
              <w:t>Solution</w:t>
            </w:r>
          </w:p>
        </w:tc>
        <w:tc>
          <w:tcPr>
            <w:tcW w:type="dxa" w:w="2412"/>
          </w:tcPr>
          <w:p>
            <w:r>
              <w:t>Solution</w:t>
            </w:r>
          </w:p>
        </w:tc>
      </w:tr>
      <w:tr>
        <w:tc>
          <w:tcPr>
            <w:tcW w:type="dxa" w:w="2412"/>
          </w:tcPr>
          <w:p>
            <w:r>
              <w:t>Period</w:t>
            </w:r>
          </w:p>
        </w:tc>
        <w:tc>
          <w:tcPr>
            <w:tcW w:type="dxa" w:w="2412"/>
          </w:tcPr>
          <w:p>
            <w:r>
              <w:t>Varies by product</w:t>
            </w:r>
          </w:p>
        </w:tc>
        <w:tc>
          <w:tcPr>
            <w:tcW w:type="dxa" w:w="2412"/>
          </w:tcPr>
          <w:p>
            <w:r>
              <w:t>First year, from handover</w:t>
            </w:r>
          </w:p>
        </w:tc>
        <w:tc>
          <w:tcPr>
            <w:tcW w:type="dxa" w:w="2412"/>
          </w:tcPr>
          <w:p>
            <w:r>
              <w:t>Annual, after the first year</w:t>
            </w:r>
          </w:p>
        </w:tc>
      </w:tr>
      <w:tr>
        <w:tc>
          <w:tcPr>
            <w:tcW w:type="dxa" w:w="2412"/>
          </w:tcPr>
          <w:p>
            <w:r>
              <w:t>Cost to client</w:t>
            </w:r>
          </w:p>
        </w:tc>
        <w:tc>
          <w:tcPr>
            <w:tcW w:type="dxa" w:w="2412"/>
          </w:tcPr>
          <w:p>
            <w:r>
              <w:t>Managed within our supply</w:t>
            </w:r>
          </w:p>
        </w:tc>
        <w:tc>
          <w:tcPr>
            <w:tcW w:type="dxa" w:w="2412"/>
          </w:tcPr>
          <w:p>
            <w:r>
              <w:t>Included, free</w:t>
            </w:r>
          </w:p>
        </w:tc>
        <w:tc>
          <w:tcPr>
            <w:tcW w:type="dxa" w:w="2412"/>
          </w:tcPr>
          <w:p>
            <w:r>
              <w:t>Paid, tier-based</w:t>
            </w:r>
          </w:p>
        </w:tc>
      </w:tr>
    </w:tbl>
    <w:p/>
    <w:p>
      <w:pPr>
        <w:spacing w:after="160"/>
      </w:pPr>
      <w:r>
        <w:t>Together, these layers mean a Fusion VR digital museum is protected at every level — component, integrated experience, and long-term operation. To understand how these protect your digital museum, please reach out to our team.</w:t>
      </w:r>
    </w:p>
    <w:p>
      <w:r>
        <w:rPr>
          <w:b/>
          <w:sz w:val="24"/>
        </w:rPr>
        <w:t>Q98. What emergency support does Fusion VR provide if a digital museum system fails during a VIP inauguration or national event?</w:t>
      </w:r>
    </w:p>
    <w:p>
      <w:pPr>
        <w:spacing w:after="160"/>
      </w:pPr>
      <w:r>
        <w:t>At Fusion VR, for a VIP inauguration or national event, we provide dedicated on-site standby support so that any issue is prevented or resolved instantly, before it can affect the occasion. For these high-stakes moments, we do not rely on remote response — our engineers are physically present.</w:t>
      </w:r>
    </w:p>
    <w:p>
      <w:pPr>
        <w:spacing w:after="160"/>
      </w:pPr>
      <w:r>
        <w:t>Ahead of the event, we prepare thoroughly:</w:t>
      </w:r>
    </w:p>
    <w:p>
      <w:pPr>
        <w:spacing w:after="160"/>
      </w:pPr>
      <w:r>
        <w:t>Full system checks and stress-testing of every experience</w:t>
      </w:r>
    </w:p>
    <w:p>
      <w:pPr>
        <w:spacing w:after="160"/>
      </w:pPr>
      <w:r>
        <w:t>A complete rehearsal of the show sequence</w:t>
      </w:r>
    </w:p>
    <w:p>
      <w:pPr>
        <w:spacing w:after="160"/>
      </w:pPr>
      <w:r>
        <w:t>Spare hardware on hand for critical components</w:t>
      </w:r>
    </w:p>
    <w:p>
      <w:pPr>
        <w:spacing w:after="160"/>
      </w:pPr>
      <w:r>
        <w:t>Redundant content and tested startup routines</w:t>
      </w:r>
    </w:p>
    <w:p>
      <w:pPr>
        <w:spacing w:after="160"/>
      </w:pPr>
      <w:r>
        <w:t>Engineers on site throughout to monitor and respond in real time</w:t>
      </w:r>
    </w:p>
    <w:p>
      <w:pPr>
        <w:spacing w:after="160"/>
      </w:pPr>
      <w:r>
        <w:t>This readiness comes from experience: we have delivered and supported numerous high-visibility national launches where flawless first-time operation was non-negotiable. Almost all of our digital museums and immersive experiences have been inaugurated by Hon'ble State Chief Ministers and Central Ministers — and once by the Hon'ble Prime Minister of India. To plan your high-profile digital museum with confidence, please reach out to our team.</w:t>
      </w:r>
    </w:p>
    <w:p>
      <w:r>
        <w:rPr>
          <w:b/>
          <w:sz w:val="24"/>
        </w:rPr>
        <w:t>Q99. What is the typical annual AMC cost as a percentage of the digital museum project value, and what drives it up or down?</w:t>
      </w:r>
    </w:p>
    <w:p>
      <w:pPr>
        <w:spacing w:after="160"/>
      </w:pPr>
      <w:r>
        <w:t>At Fusion VR, a digital museum AMC is typically priced as an annual percentage of the installation's technology value, with the percentage depending on the tier of cover chosen.</w:t>
      </w:r>
    </w:p>
    <w:p>
      <w:pPr>
        <w:spacing w:after="160"/>
      </w:pPr>
      <w:r>
        <w:t>Indicative annual AMC cost by tier</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rPr>
              <w:t>Tier</w:t>
            </w:r>
          </w:p>
        </w:tc>
        <w:tc>
          <w:tcPr>
            <w:tcW w:type="dxa" w:w="3216"/>
          </w:tcPr>
          <w:p>
            <w:r>
              <w:rPr>
                <w:b/>
              </w:rPr>
              <w:t>Indicative Annual Cost</w:t>
            </w:r>
          </w:p>
        </w:tc>
        <w:tc>
          <w:tcPr>
            <w:tcW w:type="dxa" w:w="3216"/>
          </w:tcPr>
          <w:p>
            <w:r>
              <w:rPr>
                <w:b/>
              </w:rPr>
              <w:t>Basis</w:t>
            </w:r>
          </w:p>
        </w:tc>
      </w:tr>
      <w:tr>
        <w:tc>
          <w:tcPr>
            <w:tcW w:type="dxa" w:w="3216"/>
          </w:tcPr>
          <w:p>
            <w:r>
              <w:t>Non-Comprehensive (Basic)</w:t>
            </w:r>
          </w:p>
        </w:tc>
        <w:tc>
          <w:tcPr>
            <w:tcW w:type="dxa" w:w="3216"/>
          </w:tcPr>
          <w:p>
            <w:r>
              <w:t>~5–10% of technology value</w:t>
            </w:r>
          </w:p>
        </w:tc>
        <w:tc>
          <w:tcPr>
            <w:tcW w:type="dxa" w:w="3216"/>
          </w:tcPr>
          <w:p>
            <w:r>
              <w:t>Labour and scheduled servicing; parts and unplanned visits billed separately</w:t>
            </w:r>
          </w:p>
        </w:tc>
      </w:tr>
      <w:tr>
        <w:tc>
          <w:tcPr>
            <w:tcW w:type="dxa" w:w="3216"/>
          </w:tcPr>
          <w:p>
            <w:r>
              <w:t>Comprehensive</w:t>
            </w:r>
          </w:p>
        </w:tc>
        <w:tc>
          <w:tcPr>
            <w:tcW w:type="dxa" w:w="3216"/>
          </w:tcPr>
          <w:p>
            <w:r>
              <w:t>~12–18% of technology value</w:t>
            </w:r>
          </w:p>
        </w:tc>
        <w:tc>
          <w:tcPr>
            <w:tcW w:type="dxa" w:w="3216"/>
          </w:tcPr>
          <w:p>
            <w:r>
              <w:t>Everything in Basic, plus parts repair and replacement and priority response, included</w:t>
            </w:r>
          </w:p>
        </w:tc>
      </w:tr>
      <w:tr>
        <w:tc>
          <w:tcPr>
            <w:tcW w:type="dxa" w:w="3216"/>
          </w:tcPr>
          <w:p>
            <w:r>
              <w:t>Comprehensive+ (Managed)</w:t>
            </w:r>
          </w:p>
        </w:tc>
        <w:tc>
          <w:tcPr>
            <w:tcW w:type="dxa" w:w="3216"/>
          </w:tcPr>
          <w:p>
            <w:r>
              <w:t>12–18%+, higher for complex installations</w:t>
            </w:r>
          </w:p>
        </w:tc>
        <w:tc>
          <w:tcPr>
            <w:tcW w:type="dxa" w:w="3216"/>
          </w:tcPr>
          <w:p>
            <w:r>
              <w:t>Everything in Comprehensive, plus pre-stocked spares, remote monitoring, fastest response, and optional on-site manpower/O&amp;M</w:t>
            </w:r>
          </w:p>
        </w:tc>
      </w:tr>
    </w:tbl>
    <w:p/>
    <w:p>
      <w:pPr>
        <w:spacing w:after="160"/>
      </w:pPr>
      <w:r>
        <w:t>Where a specific AMC sits within these bands depends on several factors:</w:t>
      </w:r>
    </w:p>
    <w:p>
      <w:pPr>
        <w:spacing w:after="160"/>
      </w:pPr>
      <w:r>
        <w:t>Whether the systems are largely off-the-shelf or custom-integrated, complex solutions</w:t>
      </w:r>
    </w:p>
    <w:p>
      <w:pPr>
        <w:spacing w:after="160"/>
      </w:pPr>
      <w:r>
        <w:t>The complexity and scale of the installation — multi-projector 3D theatres, motion platforms, and spatial audio need more specialised upkeep than simple interactive displays</w:t>
      </w:r>
    </w:p>
    <w:p>
      <w:pPr>
        <w:spacing w:after="160"/>
      </w:pPr>
      <w:r>
        <w:t>Committed response times and uptime expectations</w:t>
      </w:r>
    </w:p>
    <w:p>
      <w:pPr>
        <w:spacing w:after="160"/>
      </w:pPr>
      <w:r>
        <w:t>Whether spare parts, remote health monitoring, or on-site manpower are included</w:t>
      </w:r>
    </w:p>
    <w:p>
      <w:pPr>
        <w:spacing w:after="160"/>
      </w:pPr>
      <w:r>
        <w:t>Because the AMC protects a substantial capital investment and keeps the museum operating and earning, it is best understood as an essential running cost rather than an optional extra. To receive an AMC estimate matched to your digital museum, please reach out to our team.</w:t>
      </w:r>
    </w:p>
    <w:p>
      <w:r>
        <w:rPr>
          <w:b/>
          <w:sz w:val="24"/>
        </w:rPr>
        <w:t>Q100. What is the guaranteed response time if a digital museum system goes down during operating hours?</w:t>
      </w:r>
    </w:p>
    <w:p>
      <w:pPr>
        <w:spacing w:after="160"/>
      </w:pPr>
      <w:r>
        <w:t>At Fusion VR, our guaranteed response time depends on the AMC tier, but for a system failure during public operating hours we treat it as a priority and respond as immediately as possible, because a live museum cannot afford visible downtime before visitors.</w:t>
      </w:r>
    </w:p>
    <w:p>
      <w:pPr>
        <w:spacing w:after="160"/>
      </w:pPr>
      <w:r>
        <w:t>Response times are committed in the AMC as a service-level agreement:</w:t>
      </w:r>
    </w:p>
    <w:p>
      <w:pPr>
        <w:spacing w:after="160"/>
      </w:pPr>
      <w:r>
        <w:t>Response commitments under a Fusion VR AMC</w:t>
      </w:r>
    </w:p>
    <w:tbl>
      <w:tblPr>
        <w:tblStyle w:val="TableGrid"/>
        <w:tblW w:type="auto" w:w="0"/>
        <w:tblLook w:firstColumn="1" w:firstRow="1" w:lastColumn="0" w:lastRow="0" w:noHBand="0" w:noVBand="1" w:val="04A0"/>
      </w:tblPr>
      <w:tblGrid>
        <w:gridCol w:w="4824"/>
        <w:gridCol w:w="4824"/>
      </w:tblGrid>
      <w:tr>
        <w:tc>
          <w:tcPr>
            <w:tcW w:type="dxa" w:w="4824"/>
          </w:tcPr>
          <w:p>
            <w:r>
              <w:rPr>
                <w:b/>
              </w:rPr>
              <w:t>Response type</w:t>
            </w:r>
          </w:p>
        </w:tc>
        <w:tc>
          <w:tcPr>
            <w:tcW w:type="dxa" w:w="4824"/>
          </w:tcPr>
          <w:p>
            <w:r>
              <w:rPr>
                <w:b/>
              </w:rPr>
              <w:t>What it means</w:t>
            </w:r>
          </w:p>
        </w:tc>
      </w:tr>
      <w:tr>
        <w:tc>
          <w:tcPr>
            <w:tcW w:type="dxa" w:w="4824"/>
          </w:tcPr>
          <w:p>
            <w:r>
              <w:t>Remote response</w:t>
            </w:r>
          </w:p>
        </w:tc>
        <w:tc>
          <w:tcPr>
            <w:tcW w:type="dxa" w:w="4824"/>
          </w:tcPr>
          <w:p>
            <w:r>
              <w:t>Immediate remote diagnosis and support during operating hours, often resolving issues without a site visit</w:t>
            </w:r>
          </w:p>
        </w:tc>
      </w:tr>
      <w:tr>
        <w:tc>
          <w:tcPr>
            <w:tcW w:type="dxa" w:w="4824"/>
          </w:tcPr>
          <w:p>
            <w:r>
              <w:t>On-site response</w:t>
            </w:r>
          </w:p>
        </w:tc>
        <w:tc>
          <w:tcPr>
            <w:tcW w:type="dxa" w:w="4824"/>
          </w:tcPr>
          <w:p>
            <w:r>
              <w:t>An engineer dispatched within a committed timeframe, prioritised by tier — fastest under Comprehensive+ (Managed)</w:t>
            </w:r>
          </w:p>
        </w:tc>
      </w:tr>
      <w:tr>
        <w:tc>
          <w:tcPr>
            <w:tcW w:type="dxa" w:w="4824"/>
          </w:tcPr>
          <w:p>
            <w:r>
              <w:t>Interim continuity</w:t>
            </w:r>
          </w:p>
        </w:tc>
        <w:tc>
          <w:tcPr>
            <w:tcW w:type="dxa" w:w="4824"/>
          </w:tcPr>
          <w:p>
            <w:r>
              <w:t>Where possible, we restore a reduced or backup mode so the gallery keeps running while a full fix is arranged</w:t>
            </w:r>
          </w:p>
        </w:tc>
      </w:tr>
    </w:tbl>
    <w:p/>
    <w:p>
      <w:pPr>
        <w:spacing w:after="160"/>
      </w:pPr>
      <w:r>
        <w:t>The exact committed times are agreed upfront and scale with the tier chosen — higher tiers carry faster guarantees and, under Managed cover, remote health monitoring that often flags an issue before it affects visitors. For remote-supportable faults, many issues are resolved within minutes.</w:t>
      </w:r>
    </w:p>
    <w:p>
      <w:pPr>
        <w:spacing w:after="160"/>
      </w:pPr>
      <w:r>
        <w:t>Because we build and support everything in-house, our own engineers who know the system respond — not an unfamiliar third party. To agree response-time commitments for your digital museum, please reach out to our team.</w:t>
      </w:r>
    </w:p>
    <w:p>
      <w:r>
        <w:rPr>
          <w:b/>
          <w:sz w:val="24"/>
        </w:rPr>
        <w:t>Q101. What happens to our digital museum systems if we choose not to renew the AMC after the Performance Guarantee period?</w:t>
      </w:r>
    </w:p>
    <w:p>
      <w:pPr>
        <w:spacing w:after="160"/>
      </w:pPr>
      <w:r>
        <w:t>At Fusion VR, if you choose not to renew the AMC after the first-year Performance Guarantee, your digital museum will keep running — but without the safety net that keeps a complex, daily-use installation reliable over time.</w:t>
      </w:r>
    </w:p>
    <w:p>
      <w:pPr>
        <w:spacing w:after="160"/>
      </w:pPr>
      <w:r>
        <w:t>In practical terms, the systems continue to operate, but you take on the risks yourself: no scheduled preventive maintenance, no committed support or response times, and no covered parts or repairs. Small, easily-prevented issues can grow into costly failures, downtime becomes more likely, and sourcing spares or expertise urgently — after a fault — is slower and more expensive than planned upkeep.</w:t>
      </w:r>
    </w:p>
    <w:p>
      <w:pPr>
        <w:spacing w:after="160"/>
      </w:pPr>
      <w:r>
        <w:t>We honestly advise against going unsupported, because a digital museum is a public-facing, revenue-earning asset whose reputation depends on running flawlessly. That said, the choice is yours, and we keep the door open:</w:t>
      </w:r>
    </w:p>
    <w:p>
      <w:pPr>
        <w:spacing w:after="160"/>
      </w:pPr>
      <w:r>
        <w:t>You can re-engage an AMC later, though a system health-check may be needed first to restore full cover</w:t>
      </w:r>
    </w:p>
    <w:p>
      <w:pPr>
        <w:spacing w:after="160"/>
      </w:pPr>
      <w:r>
        <w:t>We may be able to provide one-off, chargeable support visits in the interim</w:t>
      </w:r>
    </w:p>
    <w:p>
      <w:pPr>
        <w:spacing w:after="160"/>
      </w:pPr>
      <w:r>
        <w:t>Your documentation and handover materials remain with you throughout</w:t>
      </w:r>
    </w:p>
    <w:p>
      <w:pPr>
        <w:spacing w:after="160"/>
      </w:pPr>
      <w:r>
        <w:t>To keep your digital museum protected without interruption, please reach out to our team.</w:t>
      </w:r>
    </w:p>
    <w:p>
      <w:r>
        <w:rPr>
          <w:b/>
          <w:sz w:val="24"/>
        </w:rPr>
        <w:t>Q102. Can new exhibits, updated content, or additional galleries be added to a digital museum under the existing Performance Guarantee or AMC?</w:t>
      </w:r>
    </w:p>
    <w:p>
      <w:pPr>
        <w:spacing w:after="160"/>
      </w:pPr>
      <w:r>
        <w:t>At Fusion VR, both the Performance Guarantee and the AMC cover the maintenance and support of the systems already installed at the time of project handover — so adding new exhibits, fresh content, or additional galleries is handled as separately scoped work, then brought under the Performance Guarantee / AMC once delivered.</w:t>
      </w:r>
    </w:p>
    <w:p>
      <w:pPr>
        <w:spacing w:after="160"/>
      </w:pPr>
      <w:r>
        <w:t>The reason is straightforward and fair: the Performance Guarantee and AMC are priced against the specific installation they cover. New content, a new interactive exhibit, or an entirely new gallery involves fresh creative, software, or hardware effort, which is quoted on its own merits rather than absorbed silently into the existing cover.</w:t>
      </w:r>
    </w:p>
    <w:p>
      <w:pPr>
        <w:spacing w:after="160"/>
      </w:pPr>
      <w:r>
        <w:t>Adding to a digital museum — how it is handled</w:t>
      </w:r>
    </w:p>
    <w:tbl>
      <w:tblPr>
        <w:tblStyle w:val="TableGrid"/>
        <w:tblW w:type="auto" w:w="0"/>
        <w:tblLook w:firstColumn="1" w:firstRow="1" w:lastColumn="0" w:lastRow="0" w:noHBand="0" w:noVBand="1" w:val="04A0"/>
      </w:tblPr>
      <w:tblGrid>
        <w:gridCol w:w="4824"/>
        <w:gridCol w:w="4824"/>
      </w:tblGrid>
      <w:tr>
        <w:tc>
          <w:tcPr>
            <w:tcW w:type="dxa" w:w="4824"/>
          </w:tcPr>
          <w:p>
            <w:r>
              <w:rPr>
                <w:b/>
              </w:rPr>
              <w:t>Type of addition</w:t>
            </w:r>
          </w:p>
        </w:tc>
        <w:tc>
          <w:tcPr>
            <w:tcW w:type="dxa" w:w="4824"/>
          </w:tcPr>
          <w:p>
            <w:r>
              <w:rPr>
                <w:b/>
              </w:rPr>
              <w:t>How it's handled</w:t>
            </w:r>
          </w:p>
        </w:tc>
      </w:tr>
      <w:tr>
        <w:tc>
          <w:tcPr>
            <w:tcW w:type="dxa" w:w="4824"/>
          </w:tcPr>
          <w:p>
            <w:r>
              <w:t>Minor content tweak in existing exhibits</w:t>
            </w:r>
          </w:p>
        </w:tc>
        <w:tc>
          <w:tcPr>
            <w:tcW w:type="dxa" w:w="4824"/>
          </w:tcPr>
          <w:p>
            <w:r>
              <w:t>Very small changes may be accommodated within the AMC (subjective) as a token of goodwill; anything beyond is quoted as a small add-on</w:t>
            </w:r>
          </w:p>
        </w:tc>
      </w:tr>
      <w:tr>
        <w:tc>
          <w:tcPr>
            <w:tcW w:type="dxa" w:w="4824"/>
          </w:tcPr>
          <w:p>
            <w:r>
              <w:t>Additional gallery / new exhibit / fresh content</w:t>
            </w:r>
          </w:p>
        </w:tc>
        <w:tc>
          <w:tcPr>
            <w:tcW w:type="dxa" w:w="4824"/>
          </w:tcPr>
          <w:p>
            <w:r>
              <w:t>Scoped and quoted as a distinct project, then brought under the expanded Performance Guarantee / AMC</w:t>
            </w:r>
          </w:p>
        </w:tc>
      </w:tr>
    </w:tbl>
    <w:p/>
    <w:p>
      <w:pPr>
        <w:spacing w:after="160"/>
      </w:pPr>
      <w:r>
        <w:t>Once delivered, these additions fold into your Performance Guarantee / AMC going forward, so the whole museum stays under one coherent support umbrella. Because we hold the project's source files and know the installation intimately, expanding it is far smoother with us than with any new vendor. To plan additions or an expansion to your digital museum, please reach out to our team.</w:t>
      </w:r>
    </w:p>
    <w:p>
      <w:r>
        <w:rPr>
          <w:b/>
          <w:sz w:val="24"/>
        </w:rPr>
        <w:t>Q103. Can we appoint a third-party vendor for hardware servicing while Fusion VR manages the digital museum software AMC?</w:t>
      </w:r>
    </w:p>
    <w:p>
      <w:pPr>
        <w:spacing w:after="160"/>
      </w:pPr>
      <w:r>
        <w:t>At Fusion VR, we do not split the AMC between a third-party hardware vendor and ourselves, because a digital museum gallery is a custom-built, integrated solution — not a collection of separate hardware components to be serviced in isolation.</w:t>
      </w:r>
    </w:p>
    <w:p>
      <w:pPr>
        <w:spacing w:after="160"/>
      </w:pPr>
      <w:r>
        <w:t>One fundamental point underlies this: the integrated experience is the deliverable. The various hardware, software, and content elements are engineered, calibrated, and tuned to handshake seamlessly with one another as one whole solution. When a projector, server, or motion platform is serviced, replaced, or reconfigured without regard to that integration, the seamless performance of the entire experience is at risk.</w:t>
      </w:r>
    </w:p>
    <w:p>
      <w:pPr>
        <w:spacing w:after="160"/>
      </w:pPr>
      <w:r>
        <w:t>For the same reason, if a third-party agency supplies or services the hardware — even a hardware equipment with similar specifications on paper — we cannot guarantee the integrated performance of the gallery. In that situation, responsibility for the overall combined performance must rest with the hardware supply or service agency, not with Fusion VR.</w:t>
      </w:r>
    </w:p>
    <w:p>
      <w:pPr>
        <w:spacing w:after="160"/>
      </w:pPr>
      <w:r>
        <w:t>Our support model is therefore a single, comprehensive AMC covering the hardware, software, and content as one integrated solution — the only way to hold true accountability for the experience as a whole. To discuss comprehensive support for your digital museum, please reach out to our team.</w:t>
      </w:r>
    </w:p>
    <w:p>
      <w:r>
        <w:rPr>
          <w:b/>
          <w:sz w:val="24"/>
        </w:rPr>
        <w:t>Q104. How does Fusion VR manage spare parts sourcing and hardware replacement for a digital museum under AMC?</w:t>
      </w:r>
    </w:p>
    <w:p>
      <w:pPr>
        <w:spacing w:after="160"/>
      </w:pPr>
      <w:r>
        <w:t>At Fusion VR, spare parts sourcing and hardware replacement under a Comprehensive or Comprehensive+ (Managed) AMC are handled proactively, so a fault is resolved quickly rather than leaving a gallery dark while parts are chased.</w:t>
      </w:r>
    </w:p>
    <w:p>
      <w:pPr>
        <w:spacing w:after="160"/>
      </w:pPr>
      <w:r>
        <w:t>Our approach depends on the tier:</w:t>
      </w:r>
    </w:p>
    <w:p>
      <w:pPr>
        <w:spacing w:after="160"/>
      </w:pPr>
      <w:r>
        <w:t>Under Comprehensive cover, parts repair and replacement are borne by us and sourced through our established OEM and supplier relationships, at standard lead times</w:t>
      </w:r>
    </w:p>
    <w:p>
      <w:pPr>
        <w:spacing w:after="160"/>
      </w:pPr>
      <w:r>
        <w:t>Under Comprehensive+ (Managed), we pre-stock critical spares for the specific installation, so the most failure-prone or long-lead components are on hand for the fastest possible recovery</w:t>
      </w:r>
    </w:p>
    <w:p>
      <w:pPr>
        <w:spacing w:after="160"/>
      </w:pPr>
      <w:r>
        <w:t>Under Non-Comprehensive (Basic), parts are sourced on request and billed separately, so some delay from lead times is expected</w:t>
      </w:r>
    </w:p>
    <w:p>
      <w:pPr>
        <w:spacing w:after="160"/>
      </w:pPr>
      <w:r>
        <w:t>One honest point worth noting: under the Comprehensive and Non-Comprehensive tiers there is a minor residual risk if an OEM discontinues a component and it is no longer available to purchase. Under Comprehensive+ (Managed), we mitigate this by pre-stocking those spares in advance.</w:t>
      </w:r>
    </w:p>
    <w:p>
      <w:pPr>
        <w:spacing w:after="160"/>
      </w:pPr>
      <w:r>
        <w:t>Because we design and integrate the systems ourselves, we know exactly which components are critical and how to substitute or upgrade a part correctly when an exact replacement is unavailable — protecting the integrated performance of the whole experience. To plan spares and replacement cover for your digital museum, please reach out to our team.</w:t>
      </w:r>
    </w:p>
    <w:p>
      <w:r>
        <w:rPr>
          <w:b/>
          <w:sz w:val="24"/>
        </w:rPr>
        <w:t>Q105. Does Fusion VR provide remote health monitoring of digital museum systems, and what dashboards and reports are available to leadership?</w:t>
      </w:r>
    </w:p>
    <w:p>
      <w:pPr>
        <w:spacing w:after="160"/>
      </w:pPr>
      <w:r>
        <w:t>At Fusion VR, remote health monitoring of digital museum systems is available under the Comprehensive+ (Managed) AMC, allowing us to track the condition of critical equipment continuously and often catch an issue before it affects visitors.</w:t>
      </w:r>
    </w:p>
    <w:p>
      <w:pPr>
        <w:spacing w:after="160"/>
      </w:pPr>
      <w:r>
        <w:t>Where monitoring is deployed, any sensor-readable data can be IoT-connected for remote monitoring — a projector lamp nearing end of life, a server running hot, hydraulic oil temperature rising, other abnormal equipment conditions, or a device going offline — alongside CCTV remote monitoring of the galleries. This lets us watch for early warning signs and act proactively, rather than waiting for a failure on the floor.</w:t>
      </w:r>
    </w:p>
    <w:p>
      <w:pPr>
        <w:spacing w:after="160"/>
      </w:pPr>
      <w:r>
        <w:t>For leadership, this translates into clear, non-technical visibility:</w:t>
      </w:r>
    </w:p>
    <w:p>
      <w:pPr>
        <w:spacing w:after="160"/>
      </w:pPr>
      <w:r>
        <w:t>A health dashboard showing system status across galleries at a glance</w:t>
      </w:r>
    </w:p>
    <w:p>
      <w:pPr>
        <w:spacing w:after="160"/>
      </w:pPr>
      <w:r>
        <w:t>Uptime and availability reporting over time</w:t>
      </w:r>
    </w:p>
    <w:p>
      <w:pPr>
        <w:spacing w:after="160"/>
      </w:pPr>
      <w:r>
        <w:t>Periodic performance and maintenance reports summarising activity, issues resolved, and upcoming needs</w:t>
      </w:r>
    </w:p>
    <w:p>
      <w:pPr>
        <w:spacing w:after="160"/>
      </w:pPr>
      <w:r>
        <w:t>Early alerts on components approaching end of life, so budgeting and replacement can be planned ahead</w:t>
      </w:r>
    </w:p>
    <w:p>
      <w:pPr>
        <w:spacing w:after="160"/>
      </w:pPr>
      <w:r>
        <w:t>This gives directors and trustees confidence that the museum is being managed proactively, with a documented record of its health and reliability. To set up remote monitoring for your digital museum, please reach out to our team.</w:t>
      </w:r>
    </w:p>
    <w:p>
      <w:pPr>
        <w:pStyle w:val="Heading1"/>
      </w:pPr>
      <w:r>
        <w:t>Section 10 · Standard Products</w:t>
      </w:r>
    </w:p>
    <w:p>
      <w:r>
        <w:rPr>
          <w:b/>
        </w:rPr>
        <w:t>Ready-to-Deploy Standard Products</w:t>
      </w:r>
    </w:p>
    <w:p>
      <w:r>
        <w:rPr>
          <w:i/>
          <w:sz w:val="20"/>
        </w:rPr>
        <w:t>8 questions</w:t>
      </w:r>
    </w:p>
    <w:p>
      <w:r>
        <w:rPr>
          <w:b/>
          <w:sz w:val="24"/>
        </w:rPr>
        <w:t>Q106. Does Fusion VR offer ready-to-deploy digital museum products, what types are available, and how quickly can they deploy?</w:t>
      </w:r>
    </w:p>
    <w:p>
      <w:pPr>
        <w:spacing w:after="160"/>
      </w:pPr>
      <w:r>
        <w:t>At Fusion VR, we offer a range of ready-to-deploy digital museum products — proven, pre-built immersive and interactive experiences that can be customised lightly and installed far faster than a fully bespoke build.</w:t>
      </w:r>
    </w:p>
    <w:p>
      <w:pPr>
        <w:spacing w:after="160"/>
      </w:pPr>
      <w:r>
        <w:t>These products exist because many institutions want a high-impact experience quickly, within a defined budget, without commissioning everything from scratch. Each is a refined version of an experience we have already designed, produced, and deployed successfully.</w:t>
      </w:r>
    </w:p>
    <w:p>
      <w:pPr>
        <w:spacing w:after="160"/>
      </w:pPr>
      <w:r>
        <w:t>Ready-to-deploy digital museum products</w:t>
      </w:r>
    </w:p>
    <w:tbl>
      <w:tblPr>
        <w:tblStyle w:val="TableGrid"/>
        <w:tblW w:type="auto" w:w="0"/>
        <w:tblLook w:firstColumn="1" w:firstRow="1" w:lastColumn="0" w:lastRow="0" w:noHBand="0" w:noVBand="1" w:val="04A0"/>
      </w:tblPr>
      <w:tblGrid>
        <w:gridCol w:w="4824"/>
        <w:gridCol w:w="4824"/>
      </w:tblGrid>
      <w:tr>
        <w:tc>
          <w:tcPr>
            <w:tcW w:type="dxa" w:w="4824"/>
          </w:tcPr>
          <w:p>
            <w:r>
              <w:rPr>
                <w:b/>
              </w:rPr>
              <w:t>Product type</w:t>
            </w:r>
          </w:p>
        </w:tc>
        <w:tc>
          <w:tcPr>
            <w:tcW w:type="dxa" w:w="4824"/>
          </w:tcPr>
          <w:p>
            <w:r>
              <w:rPr>
                <w:b/>
              </w:rPr>
              <w:t>What it offers</w:t>
            </w:r>
          </w:p>
        </w:tc>
      </w:tr>
      <w:tr>
        <w:tc>
          <w:tcPr>
            <w:tcW w:type="dxa" w:w="4824"/>
          </w:tcPr>
          <w:p>
            <w:r>
              <w:t>AR photo booths</w:t>
            </w:r>
          </w:p>
        </w:tc>
        <w:tc>
          <w:tcPr>
            <w:tcW w:type="dxa" w:w="4824"/>
          </w:tcPr>
          <w:p>
            <w:r>
              <w:t>Visitors photographed with a leader or figure, sent to their phone</w:t>
            </w:r>
          </w:p>
        </w:tc>
      </w:tr>
      <w:tr>
        <w:tc>
          <w:tcPr>
            <w:tcW w:type="dxa" w:w="4824"/>
          </w:tcPr>
          <w:p>
            <w:r>
              <w:t>Interactive AI chat holo-box</w:t>
            </w:r>
          </w:p>
        </w:tc>
        <w:tc>
          <w:tcPr>
            <w:tcW w:type="dxa" w:w="4824"/>
          </w:tcPr>
          <w:p>
            <w:r>
              <w:t>Real-time voice conversation with a 3D avatar</w:t>
            </w:r>
          </w:p>
        </w:tc>
      </w:tr>
      <w:tr>
        <w:tc>
          <w:tcPr>
            <w:tcW w:type="dxa" w:w="4824"/>
          </w:tcPr>
          <w:p>
            <w:r>
              <w:t>Interactive floral tribute</w:t>
            </w:r>
          </w:p>
        </w:tc>
        <w:tc>
          <w:tcPr>
            <w:tcW w:type="dxa" w:w="4824"/>
          </w:tcPr>
          <w:p>
            <w:r>
              <w:t>A digital tribute to revered leaders with flower showers, interactive colouring, and aroma effects</w:t>
            </w:r>
          </w:p>
        </w:tc>
      </w:tr>
      <w:tr>
        <w:tc>
          <w:tcPr>
            <w:tcW w:type="dxa" w:w="4824"/>
          </w:tcPr>
          <w:p>
            <w:r>
              <w:t>Gamified quizzes &amp; certification</w:t>
            </w:r>
          </w:p>
        </w:tc>
        <w:tc>
          <w:tcPr>
            <w:tcW w:type="dxa" w:w="4824"/>
          </w:tcPr>
          <w:p>
            <w:r>
              <w:t>Interactive learning with a certificate to the visitor's mobile</w:t>
            </w:r>
          </w:p>
        </w:tc>
      </w:tr>
      <w:tr>
        <w:tc>
          <w:tcPr>
            <w:tcW w:type="dxa" w:w="4824"/>
          </w:tcPr>
          <w:p>
            <w:r>
              <w:t>Interactive cycling &amp; object interaction</w:t>
            </w:r>
          </w:p>
        </w:tc>
        <w:tc>
          <w:tcPr>
            <w:tcW w:type="dxa" w:w="4824"/>
          </w:tcPr>
          <w:p>
            <w:r>
              <w:t>Pedal-driven virtual journeys and sensor-based object-interaction apps</w:t>
            </w:r>
          </w:p>
        </w:tc>
      </w:tr>
      <w:tr>
        <w:tc>
          <w:tcPr>
            <w:tcW w:type="dxa" w:w="4824"/>
          </w:tcPr>
          <w:p>
            <w:r>
              <w:t>Touch &amp; gesture experiences</w:t>
            </w:r>
          </w:p>
        </w:tc>
        <w:tc>
          <w:tcPr>
            <w:tcW w:type="dxa" w:w="4824"/>
          </w:tcPr>
          <w:p>
            <w:r>
              <w:t>Tables, walls, and kiosks for milestones, achievements, and information</w:t>
            </w:r>
          </w:p>
        </w:tc>
      </w:tr>
      <w:tr>
        <w:tc>
          <w:tcPr>
            <w:tcW w:type="dxa" w:w="4824"/>
          </w:tcPr>
          <w:p>
            <w:r>
              <w:t>3D-scanned artefact interaction</w:t>
            </w:r>
          </w:p>
        </w:tc>
        <w:tc>
          <w:tcPr>
            <w:tcW w:type="dxa" w:w="4824"/>
          </w:tcPr>
          <w:p>
            <w:r>
              <w:t>Explore digitised objects and artefacts hands-on</w:t>
            </w:r>
          </w:p>
        </w:tc>
      </w:tr>
      <w:tr>
        <w:tc>
          <w:tcPr>
            <w:tcW w:type="dxa" w:w="4824"/>
          </w:tcPr>
          <w:p>
            <w:r>
              <w:t>Compact immersive theatre &amp; simulators</w:t>
            </w:r>
          </w:p>
        </w:tc>
        <w:tc>
          <w:tcPr>
            <w:tcW w:type="dxa" w:w="4824"/>
          </w:tcPr>
          <w:p>
            <w:r>
              <w:t>Filmed Stereo-3D VR with minimal animation/VFX, and motion experiences for smaller spaces</w:t>
            </w:r>
          </w:p>
        </w:tc>
      </w:tr>
    </w:tbl>
    <w:p/>
    <w:p>
      <w:pPr>
        <w:spacing w:after="160"/>
      </w:pPr>
      <w:r>
        <w:t>Because the core software frameworks already exist as our IP, deployment is quick — often one to three months, depending on customisation and site readiness. If 3D modelling and animation are involved, it may take slightly longer, depending on the targeted realism and quality. Importantly, this timeline counts from when all client-side inputs are received and signed off — not from the date of the Purchase Order. To choose a ready-to-deploy experience for your digital museum, please reach out to our team.</w:t>
      </w:r>
    </w:p>
    <w:p>
      <w:r>
        <w:rPr>
          <w:b/>
          <w:sz w:val="24"/>
        </w:rPr>
        <w:t>Q107. Does Fusion VR offer a ready-to-deploy immersive theatre product for small museums, and how long does it take to deploy?</w:t>
      </w:r>
    </w:p>
    <w:p>
      <w:pPr>
        <w:spacing w:after="160"/>
      </w:pPr>
      <w:r>
        <w:t>At Fusion VR, we offer a ready-to-deploy immersive theatre product designed specifically for small museums and compact spaces — delivering a genuine immersive experience without the scale, cost, or timeline of a flagship theatre.</w:t>
      </w:r>
    </w:p>
    <w:p>
      <w:pPr>
        <w:spacing w:after="160"/>
      </w:pPr>
      <w:r>
        <w:t>The product packages a proven configuration — Stereoscopic 3D VR, with filmed content with minimal animation and VFX — and spatial audio with, optionally, compact motion or multisensory effects, engineered to fit a modest footprint and a defined budget. Because the core framework is our existing IP, we adapt the content and calibrate it to your space rather than building the entire engineering and design from scratch.</w:t>
      </w:r>
    </w:p>
    <w:p>
      <w:pPr>
        <w:spacing w:after="160"/>
      </w:pPr>
      <w:r>
        <w:t>This speed is a direct benefit of our existing engineering designs, creative development pipelines, and spare-parts upkeep: a compact immersive theatre can typically be deployed in approximately three months, whereas the same experience built from scratch would take seven to ten months. Depending on the amount of animation involved, the three months may extend; and for filmed immersive content, delays may occur if client-side statutory filming permissions are delayed.</w:t>
      </w:r>
    </w:p>
    <w:p>
      <w:pPr>
        <w:spacing w:after="160"/>
      </w:pPr>
      <w:r>
        <w:t>We have delivered exactly these compact builds, including the VR boat experiences at the Porunai Museum and for the Ramakrishna Mission, and the 5D/7D theatres at the Porunai Museum and the TNPAGE experience centre. To scope a compact immersive theatre for your digital museum, please reach out to our team.</w:t>
      </w:r>
    </w:p>
    <w:p>
      <w:r>
        <w:rPr>
          <w:b/>
          <w:sz w:val="24"/>
        </w:rPr>
        <w:t>Q108. What are the different types of 5D/7DX motion simulator products Fusion VR offers for digital museums?</w:t>
      </w:r>
    </w:p>
    <w:p>
      <w:pPr>
        <w:spacing w:after="160"/>
      </w:pPr>
      <w:r>
        <w:t>At Fusion VR, we offer a range of 5D and 7DX motion simulator products for digital museums — proven ride experiences that put visitors physically inside a journey. Because the underlying engineering design is already ours, we customise that base to each client's creative theme and available space rather than engineering a simulator from scratch.</w:t>
      </w:r>
    </w:p>
    <w:p>
      <w:pPr>
        <w:spacing w:after="160"/>
      </w:pPr>
      <w:r>
        <w:t>Types of simulator products</w:t>
      </w:r>
    </w:p>
    <w:tbl>
      <w:tblPr>
        <w:tblStyle w:val="TableGrid"/>
        <w:tblW w:type="auto" w:w="0"/>
        <w:tblLook w:firstColumn="1" w:firstRow="1" w:lastColumn="0" w:lastRow="0" w:noHBand="0" w:noVBand="1" w:val="04A0"/>
      </w:tblPr>
      <w:tblGrid>
        <w:gridCol w:w="4824"/>
        <w:gridCol w:w="4824"/>
      </w:tblGrid>
      <w:tr>
        <w:tc>
          <w:tcPr>
            <w:tcW w:type="dxa" w:w="4824"/>
          </w:tcPr>
          <w:p>
            <w:r>
              <w:rPr>
                <w:b/>
              </w:rPr>
              <w:t>Simulator type</w:t>
            </w:r>
          </w:p>
        </w:tc>
        <w:tc>
          <w:tcPr>
            <w:tcW w:type="dxa" w:w="4824"/>
          </w:tcPr>
          <w:p>
            <w:r>
              <w:rPr>
                <w:b/>
              </w:rPr>
              <w:t>What it recreates</w:t>
            </w:r>
          </w:p>
        </w:tc>
      </w:tr>
      <w:tr>
        <w:tc>
          <w:tcPr>
            <w:tcW w:type="dxa" w:w="4824"/>
          </w:tcPr>
          <w:p>
            <w:r>
              <w:t>Boat/Ship simulator</w:t>
            </w:r>
          </w:p>
        </w:tc>
        <w:tc>
          <w:tcPr>
            <w:tcW w:type="dxa" w:w="4824"/>
          </w:tcPr>
          <w:p>
            <w:r>
              <w:t>A river or sea journey through history or heritage</w:t>
            </w:r>
          </w:p>
        </w:tc>
      </w:tr>
      <w:tr>
        <w:tc>
          <w:tcPr>
            <w:tcW w:type="dxa" w:w="4824"/>
          </w:tcPr>
          <w:p>
            <w:r>
              <w:t>Train simulator</w:t>
            </w:r>
          </w:p>
        </w:tc>
        <w:tc>
          <w:tcPr>
            <w:tcW w:type="dxa" w:w="4824"/>
          </w:tcPr>
          <w:p>
            <w:r>
              <w:t>A moving-carriage ride through a story or era</w:t>
            </w:r>
          </w:p>
        </w:tc>
      </w:tr>
      <w:tr>
        <w:tc>
          <w:tcPr>
            <w:tcW w:type="dxa" w:w="4824"/>
          </w:tcPr>
          <w:p>
            <w:r>
              <w:t>Flying simulator (Glider, Flight/Vimaana, Helicopter or similar)</w:t>
            </w:r>
          </w:p>
        </w:tc>
        <w:tc>
          <w:tcPr>
            <w:tcW w:type="dxa" w:w="4824"/>
          </w:tcPr>
          <w:p>
            <w:r>
              <w:t>A soaring journey over a landscape or monument</w:t>
            </w:r>
          </w:p>
        </w:tc>
      </w:tr>
      <w:tr>
        <w:tc>
          <w:tcPr>
            <w:tcW w:type="dxa" w:w="4824"/>
          </w:tcPr>
          <w:p>
            <w:r>
              <w:t>Time machine / Time capsule</w:t>
            </w:r>
          </w:p>
        </w:tc>
        <w:tc>
          <w:tcPr>
            <w:tcW w:type="dxa" w:w="4824"/>
          </w:tcPr>
          <w:p>
            <w:r>
              <w:t>A time journey across historical and mythological timelines, or science-fiction travel</w:t>
            </w:r>
          </w:p>
        </w:tc>
      </w:tr>
      <w:tr>
        <w:tc>
          <w:tcPr>
            <w:tcW w:type="dxa" w:w="4824"/>
          </w:tcPr>
          <w:p>
            <w:r>
              <w:t>Custom simulation</w:t>
            </w:r>
          </w:p>
        </w:tc>
        <w:tc>
          <w:tcPr>
            <w:tcW w:type="dxa" w:w="4824"/>
          </w:tcPr>
          <w:p>
            <w:r>
              <w:t>A bespoke ride concept designed to a client's theme</w:t>
            </w:r>
          </w:p>
        </w:tc>
      </w:tr>
    </w:tbl>
    <w:p/>
    <w:p>
      <w:pPr>
        <w:spacing w:after="160"/>
      </w:pPr>
      <w:r>
        <w:t>Each type is built to suit the museum's story — a heritage museum might choose a river-boat journey through an ancient civilisation, while a memorial might prefer a train ride through a leader's era. Our delivered simulators include the first-of-its-kind 7DX VR boat at the Porunai Museum and the train simulator at the Kalaignar Memorial — both major crowd-pullers driving high footfall. To choose the right simulator for your digital museum, please reach out to our team.</w:t>
      </w:r>
    </w:p>
    <w:p>
      <w:pPr>
        <w:spacing w:after="160"/>
      </w:pPr>
      <w:r>
        <w:t>Q124A. What motion platform technologies does Fusion VR use in its museum simulators, and how do they impact the immersive experience and cost?</w:t>
      </w:r>
    </w:p>
    <w:p>
      <w:pPr>
        <w:spacing w:after="160"/>
      </w:pPr>
      <w:r>
        <w:t>At Fusion VR, the motion technology beneath a simulator's seats is what most determines how smooth or jerky the ride feels — and how the cost varies. We work across the full spectrum, from basic pneumatic platforms to sophisticated 6DoF hydraulic and servo-electric systems, selecting the right one for each project's experience goals, space, and budget.</w:t>
      </w:r>
    </w:p>
    <w:p>
      <w:pPr>
        <w:spacing w:after="160"/>
      </w:pPr>
      <w:r>
        <w:t>Motion platform technologies compared</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rPr>
                <w:b/>
              </w:rPr>
              <w:t>Feature</w:t>
            </w:r>
          </w:p>
        </w:tc>
        <w:tc>
          <w:tcPr>
            <w:tcW w:type="dxa" w:w="2412"/>
          </w:tcPr>
          <w:p>
            <w:r>
              <w:rPr>
                <w:b/>
              </w:rPr>
              <w:t>Pneumatic 3DoF</w:t>
            </w:r>
          </w:p>
        </w:tc>
        <w:tc>
          <w:tcPr>
            <w:tcW w:type="dxa" w:w="2412"/>
          </w:tcPr>
          <w:p>
            <w:r>
              <w:rPr>
                <w:b/>
              </w:rPr>
              <w:t>Electric 3DoF</w:t>
            </w:r>
          </w:p>
        </w:tc>
        <w:tc>
          <w:tcPr>
            <w:tcW w:type="dxa" w:w="2412"/>
          </w:tcPr>
          <w:p>
            <w:r>
              <w:rPr>
                <w:b/>
              </w:rPr>
              <w:t>6DoF Hydraulic / Servo-Electric</w:t>
            </w:r>
          </w:p>
        </w:tc>
      </w:tr>
      <w:tr>
        <w:tc>
          <w:tcPr>
            <w:tcW w:type="dxa" w:w="2412"/>
          </w:tcPr>
          <w:p>
            <w:r>
              <w:t>Movement</w:t>
            </w:r>
          </w:p>
        </w:tc>
        <w:tc>
          <w:tcPr>
            <w:tcW w:type="dxa" w:w="2412"/>
          </w:tcPr>
          <w:p>
            <w:r>
              <w:t>Basic, restricted</w:t>
            </w:r>
          </w:p>
        </w:tc>
        <w:tc>
          <w:tcPr>
            <w:tcW w:type="dxa" w:w="2412"/>
          </w:tcPr>
          <w:p>
            <w:r>
              <w:t>Basic, restricted</w:t>
            </w:r>
          </w:p>
        </w:tc>
        <w:tc>
          <w:tcPr>
            <w:tcW w:type="dxa" w:w="2412"/>
          </w:tcPr>
          <w:p>
            <w:r>
              <w:t>Complete, natural across all axes</w:t>
            </w:r>
          </w:p>
        </w:tc>
      </w:tr>
      <w:tr>
        <w:tc>
          <w:tcPr>
            <w:tcW w:type="dxa" w:w="2412"/>
          </w:tcPr>
          <w:p>
            <w:r>
              <w:t>Smoothness</w:t>
            </w:r>
          </w:p>
        </w:tc>
        <w:tc>
          <w:tcPr>
            <w:tcW w:type="dxa" w:w="2412"/>
          </w:tcPr>
          <w:p>
            <w:r>
              <w:t>Can feel less smooth</w:t>
            </w:r>
          </w:p>
        </w:tc>
        <w:tc>
          <w:tcPr>
            <w:tcW w:type="dxa" w:w="2412"/>
          </w:tcPr>
          <w:p>
            <w:r>
              <w:t>Smoother, controlled</w:t>
            </w:r>
          </w:p>
        </w:tc>
        <w:tc>
          <w:tcPr>
            <w:tcW w:type="dxa" w:w="2412"/>
          </w:tcPr>
          <w:p>
            <w:r>
              <w:t>Smoothest, most lifelike</w:t>
            </w:r>
          </w:p>
        </w:tc>
      </w:tr>
      <w:tr>
        <w:tc>
          <w:tcPr>
            <w:tcW w:type="dxa" w:w="2412"/>
          </w:tcPr>
          <w:p>
            <w:r>
              <w:t>Maintenance</w:t>
            </w:r>
          </w:p>
        </w:tc>
        <w:tc>
          <w:tcPr>
            <w:tcW w:type="dxa" w:w="2412"/>
          </w:tcPr>
          <w:p>
            <w:r>
              <w:t>Moderate</w:t>
            </w:r>
          </w:p>
        </w:tc>
        <w:tc>
          <w:tcPr>
            <w:tcW w:type="dxa" w:w="2412"/>
          </w:tcPr>
          <w:p>
            <w:r>
              <w:t>Reliable, low-maintenance</w:t>
            </w:r>
          </w:p>
        </w:tc>
        <w:tc>
          <w:tcPr>
            <w:tcW w:type="dxa" w:w="2412"/>
          </w:tcPr>
          <w:p>
            <w:r>
              <w:t>Specialised</w:t>
            </w:r>
          </w:p>
        </w:tc>
      </w:tr>
      <w:tr>
        <w:tc>
          <w:tcPr>
            <w:tcW w:type="dxa" w:w="2412"/>
          </w:tcPr>
          <w:p>
            <w:r>
              <w:t>Relative cost</w:t>
            </w:r>
          </w:p>
        </w:tc>
        <w:tc>
          <w:tcPr>
            <w:tcW w:type="dxa" w:w="2412"/>
          </w:tcPr>
          <w:p>
            <w:r>
              <w:t>More affordable</w:t>
            </w:r>
          </w:p>
        </w:tc>
        <w:tc>
          <w:tcPr>
            <w:tcW w:type="dxa" w:w="2412"/>
          </w:tcPr>
          <w:p>
            <w:r>
              <w:t>Affordable</w:t>
            </w:r>
          </w:p>
        </w:tc>
        <w:tc>
          <w:tcPr>
            <w:tcW w:type="dxa" w:w="2412"/>
          </w:tcPr>
          <w:p>
            <w:r>
              <w:t>Higher investment</w:t>
            </w:r>
          </w:p>
        </w:tc>
      </w:tr>
      <w:tr>
        <w:tc>
          <w:tcPr>
            <w:tcW w:type="dxa" w:w="2412"/>
          </w:tcPr>
          <w:p>
            <w:r>
              <w:t>Lifelike immersion</w:t>
            </w:r>
          </w:p>
        </w:tc>
        <w:tc>
          <w:tcPr>
            <w:tcW w:type="dxa" w:w="2412"/>
          </w:tcPr>
          <w:p>
            <w:r>
              <w:t>Basic</w:t>
            </w:r>
          </w:p>
        </w:tc>
        <w:tc>
          <w:tcPr>
            <w:tcW w:type="dxa" w:w="2412"/>
          </w:tcPr>
          <w:p>
            <w:r>
              <w:t>Good</w:t>
            </w:r>
          </w:p>
        </w:tc>
        <w:tc>
          <w:tcPr>
            <w:tcW w:type="dxa" w:w="2412"/>
          </w:tcPr>
          <w:p>
            <w:r>
              <w:t>Exceptional, lifelike</w:t>
            </w:r>
          </w:p>
        </w:tc>
      </w:tr>
    </w:tbl>
    <w:p/>
    <w:p>
      <w:pPr>
        <w:spacing w:after="160"/>
      </w:pPr>
      <w:r>
        <w:t>The choice is a genuine trade-off between budget and immersive realism. A 3DoF platform delivers an engaging yet compromised ride at an accessible cost, while a 6DoF proportional/servo-controlled system delivers exceptionally fluid, lifelike motion that deepens immersion for a flagship experience.</w:t>
      </w:r>
    </w:p>
    <w:p>
      <w:pPr>
        <w:spacing w:after="160"/>
      </w:pPr>
      <w:r>
        <w:t>Our delivered examples span this spectrum: the Porunai 7DX VR boat, TNPAGE 7DX theatre, and Kalaignar Memorial train simulator use 3DoF pneumatic or electric platforms, while the flagship Odyssey of Hanuman 7DX uses a 6DoF proportional-controlled hydraulic system for exceptionally smooth motion. To select the right motion technology for your digital museum, please reach out to our team.</w:t>
      </w:r>
    </w:p>
    <w:p>
      <w:r>
        <w:rPr>
          <w:b/>
          <w:sz w:val="24"/>
        </w:rPr>
        <w:t>Q109. What is the advantage of a ready-to-deploy digital museum product over a fully custom project?</w:t>
      </w:r>
    </w:p>
    <w:p>
      <w:pPr>
        <w:spacing w:after="160"/>
      </w:pPr>
      <w:r>
        <w:t>At Fusion VR, the main advantages of a ready-to-deploy product over a fully custom project are speed, cost, and lower risk — you get a proven experience faster and more affordably, because the engineering, software framework, and core design already exist as our IP.</w:t>
      </w:r>
    </w:p>
    <w:p>
      <w:pPr>
        <w:spacing w:after="160"/>
      </w:pPr>
      <w:r>
        <w:t>A fully custom project is designed from scratch to a unique vision, which gives complete creative freedom but takes longer and costs more. A ready-to-deploy product adapts a refined, already-proven experience to your theme and space — so you skip most of the development work and get a result that has already been tested and proven in real museums.</w:t>
      </w:r>
    </w:p>
    <w:p>
      <w:pPr>
        <w:spacing w:after="160"/>
      </w:pPr>
      <w:r>
        <w:t>Ready-to-deploy product vs fully custom project</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rPr>
              <w:t>Factor</w:t>
            </w:r>
          </w:p>
        </w:tc>
        <w:tc>
          <w:tcPr>
            <w:tcW w:type="dxa" w:w="3216"/>
          </w:tcPr>
          <w:p>
            <w:r>
              <w:rPr>
                <w:b/>
              </w:rPr>
              <w:t>Ready-to-Deploy Product</w:t>
            </w:r>
          </w:p>
        </w:tc>
        <w:tc>
          <w:tcPr>
            <w:tcW w:type="dxa" w:w="3216"/>
          </w:tcPr>
          <w:p>
            <w:r>
              <w:rPr>
                <w:b/>
              </w:rPr>
              <w:t>Fully Custom Project</w:t>
            </w:r>
          </w:p>
        </w:tc>
      </w:tr>
      <w:tr>
        <w:tc>
          <w:tcPr>
            <w:tcW w:type="dxa" w:w="3216"/>
          </w:tcPr>
          <w:p>
            <w:r>
              <w:t>Timeline</w:t>
            </w:r>
          </w:p>
        </w:tc>
        <w:tc>
          <w:tcPr>
            <w:tcW w:type="dxa" w:w="3216"/>
          </w:tcPr>
          <w:p>
            <w:r>
              <w:t>Faster — around three months</w:t>
            </w:r>
          </w:p>
        </w:tc>
        <w:tc>
          <w:tcPr>
            <w:tcW w:type="dxa" w:w="3216"/>
          </w:tcPr>
          <w:p>
            <w:r>
              <w:t>Longer — several months to over a year</w:t>
            </w:r>
          </w:p>
        </w:tc>
      </w:tr>
      <w:tr>
        <w:tc>
          <w:tcPr>
            <w:tcW w:type="dxa" w:w="3216"/>
          </w:tcPr>
          <w:p>
            <w:r>
              <w:t>Cost</w:t>
            </w:r>
          </w:p>
        </w:tc>
        <w:tc>
          <w:tcPr>
            <w:tcW w:type="dxa" w:w="3216"/>
          </w:tcPr>
          <w:p>
            <w:r>
              <w:t>More economical</w:t>
            </w:r>
          </w:p>
        </w:tc>
        <w:tc>
          <w:tcPr>
            <w:tcW w:type="dxa" w:w="3216"/>
          </w:tcPr>
          <w:p>
            <w:r>
              <w:t>Higher, reflecting bespoke work</w:t>
            </w:r>
          </w:p>
        </w:tc>
      </w:tr>
      <w:tr>
        <w:tc>
          <w:tcPr>
            <w:tcW w:type="dxa" w:w="3216"/>
          </w:tcPr>
          <w:p>
            <w:r>
              <w:t>Creative freedom</w:t>
            </w:r>
          </w:p>
        </w:tc>
        <w:tc>
          <w:tcPr>
            <w:tcW w:type="dxa" w:w="3216"/>
          </w:tcPr>
          <w:p>
            <w:r>
              <w:t>Adapted within a proven format</w:t>
            </w:r>
          </w:p>
        </w:tc>
        <w:tc>
          <w:tcPr>
            <w:tcW w:type="dxa" w:w="3216"/>
          </w:tcPr>
          <w:p>
            <w:r>
              <w:t>Complete, from a blank canvas</w:t>
            </w:r>
          </w:p>
        </w:tc>
      </w:tr>
      <w:tr>
        <w:tc>
          <w:tcPr>
            <w:tcW w:type="dxa" w:w="3216"/>
          </w:tcPr>
          <w:p>
            <w:r>
              <w:t>Risk</w:t>
            </w:r>
          </w:p>
        </w:tc>
        <w:tc>
          <w:tcPr>
            <w:tcW w:type="dxa" w:w="3216"/>
          </w:tcPr>
          <w:p>
            <w:r>
              <w:t>Low — already proven in the field</w:t>
            </w:r>
          </w:p>
        </w:tc>
        <w:tc>
          <w:tcPr>
            <w:tcW w:type="dxa" w:w="3216"/>
          </w:tcPr>
          <w:p>
            <w:r>
              <w:t>Managed, but inherent in anything new</w:t>
            </w:r>
          </w:p>
        </w:tc>
      </w:tr>
      <w:tr>
        <w:tc>
          <w:tcPr>
            <w:tcW w:type="dxa" w:w="3216"/>
          </w:tcPr>
          <w:p>
            <w:r>
              <w:t>Best for</w:t>
            </w:r>
          </w:p>
        </w:tc>
        <w:tc>
          <w:tcPr>
            <w:tcW w:type="dxa" w:w="3216"/>
          </w:tcPr>
          <w:p>
            <w:r>
              <w:t>Defined budgets, tight timelines, focused scope</w:t>
            </w:r>
          </w:p>
        </w:tc>
        <w:tc>
          <w:tcPr>
            <w:tcW w:type="dxa" w:w="3216"/>
          </w:tcPr>
          <w:p>
            <w:r>
              <w:t>Landmark, one-of-a-kind flagship museums</w:t>
            </w:r>
          </w:p>
        </w:tc>
      </w:tr>
    </w:tbl>
    <w:p/>
    <w:p>
      <w:pPr>
        <w:spacing w:after="160"/>
      </w:pPr>
      <w:r>
        <w:t>Neither is universally better — the right choice depends on your budget, timeline, and ambition. Many institutions begin with a ready-to-deploy experience and expand into custom galleries later. To decide which route suits your digital museum, please reach out to our team.</w:t>
      </w:r>
    </w:p>
    <w:p>
      <w:pPr>
        <w:spacing w:after="160"/>
      </w:pPr>
      <w:r>
        <w:t>Q125A. In the context of Fusion VR, what is a product vs solution vs project vs service for an immersive digital museum?</w:t>
      </w:r>
    </w:p>
    <w:p>
      <w:pPr>
        <w:spacing w:after="160"/>
      </w:pPr>
      <w:r>
        <w:t>At Fusion VR, we offer immersive digital museums as products, solutions, projects, and services — related but distinct terms, and understanding the difference helps a client choose exactly what they need.</w:t>
      </w:r>
    </w:p>
    <w:p>
      <w:pPr>
        <w:spacing w:after="160"/>
      </w:pPr>
      <w:r>
        <w:t>In simple terms: a product is a ready-made building block; a solution is several of those engineered to work as one; a project is the full engagement that designs and delivers it; and a service is the ongoing or advisory support around it.</w:t>
      </w:r>
    </w:p>
    <w:p>
      <w:pPr>
        <w:spacing w:after="160"/>
      </w:pPr>
      <w:r>
        <w:t>Product vs Solution vs Project vs Service at Fusion VR</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rPr>
              <w:t>Term</w:t>
            </w:r>
          </w:p>
        </w:tc>
        <w:tc>
          <w:tcPr>
            <w:tcW w:type="dxa" w:w="3216"/>
          </w:tcPr>
          <w:p>
            <w:r>
              <w:rPr>
                <w:b/>
              </w:rPr>
              <w:t>What it means at Fusion VR</w:t>
            </w:r>
          </w:p>
        </w:tc>
        <w:tc>
          <w:tcPr>
            <w:tcW w:type="dxa" w:w="3216"/>
          </w:tcPr>
          <w:p>
            <w:r>
              <w:rPr>
                <w:b/>
              </w:rPr>
              <w:t>Example</w:t>
            </w:r>
          </w:p>
        </w:tc>
      </w:tr>
      <w:tr>
        <w:tc>
          <w:tcPr>
            <w:tcW w:type="dxa" w:w="3216"/>
          </w:tcPr>
          <w:p>
            <w:r>
              <w:t>Product</w:t>
            </w:r>
          </w:p>
        </w:tc>
        <w:tc>
          <w:tcPr>
            <w:tcW w:type="dxa" w:w="3216"/>
          </w:tcPr>
          <w:p>
            <w:r>
              <w:t>A pre-built, ready-to-deploy experience, customised lightly</w:t>
            </w:r>
          </w:p>
        </w:tc>
        <w:tc>
          <w:tcPr>
            <w:tcW w:type="dxa" w:w="3216"/>
          </w:tcPr>
          <w:p>
            <w:r>
              <w:t>An AR photo booth, a standard 7DX simulator, or an interactive kiosk</w:t>
            </w:r>
          </w:p>
        </w:tc>
      </w:tr>
      <w:tr>
        <w:tc>
          <w:tcPr>
            <w:tcW w:type="dxa" w:w="3216"/>
          </w:tcPr>
          <w:p>
            <w:r>
              <w:t>Solution</w:t>
            </w:r>
          </w:p>
        </w:tc>
        <w:tc>
          <w:tcPr>
            <w:tcW w:type="dxa" w:w="3216"/>
          </w:tcPr>
          <w:p>
            <w:r>
              <w:t>Multiple hardware, software, and content elements integrated to work as one seamless experience</w:t>
            </w:r>
          </w:p>
        </w:tc>
        <w:tc>
          <w:tcPr>
            <w:tcW w:type="dxa" w:w="3216"/>
          </w:tcPr>
          <w:p>
            <w:r>
              <w:t>A complete immersive experience engineered end to end — the Odyssey of Hanuman 7DX at Ayodhya, the 3D holography at Kalaignar Memorial, and the 3D projection mapping and AI HoloBox at the TNPAGE experience centre</w:t>
            </w:r>
          </w:p>
        </w:tc>
      </w:tr>
      <w:tr>
        <w:tc>
          <w:tcPr>
            <w:tcW w:type="dxa" w:w="3216"/>
          </w:tcPr>
          <w:p>
            <w:r>
              <w:t>Project</w:t>
            </w:r>
          </w:p>
        </w:tc>
        <w:tc>
          <w:tcPr>
            <w:tcW w:type="dxa" w:w="3216"/>
          </w:tcPr>
          <w:p>
            <w:r>
              <w:t>The full client engagement — concept to handover — that designs and delivers the digital technology components of a museum</w:t>
            </w:r>
          </w:p>
        </w:tc>
        <w:tc>
          <w:tcPr>
            <w:tcW w:type="dxa" w:w="3216"/>
          </w:tcPr>
          <w:p>
            <w:r>
              <w:t>The digital technology for the Porunai Museum, Kalaignar Memorial, TNPAGE, and Amma Memorial</w:t>
            </w:r>
          </w:p>
        </w:tc>
      </w:tr>
      <w:tr>
        <w:tc>
          <w:tcPr>
            <w:tcW w:type="dxa" w:w="3216"/>
          </w:tcPr>
          <w:p>
            <w:r>
              <w:t>Service</w:t>
            </w:r>
          </w:p>
        </w:tc>
        <w:tc>
          <w:tcPr>
            <w:tcW w:type="dxa" w:w="3216"/>
          </w:tcPr>
          <w:p>
            <w:r>
              <w:t>Ongoing or advisory offerings that support the museum over time</w:t>
            </w:r>
          </w:p>
        </w:tc>
        <w:tc>
          <w:tcPr>
            <w:tcW w:type="dxa" w:w="3216"/>
          </w:tcPr>
          <w:p>
            <w:r>
              <w:t>• Consulting: across our delivered projects • IPR &amp; DPR preparation: for several Government of India projects • AMC and O&amp;M: for the Amma Memorial, Kalaignar Memorial, and others</w:t>
            </w:r>
          </w:p>
        </w:tc>
      </w:tr>
    </w:tbl>
    <w:p/>
    <w:p>
      <w:pPr>
        <w:spacing w:after="160"/>
      </w:pPr>
      <w:r>
        <w:t>Most institutions engage us for a project that delivers an integrated solution, sometimes incorporating ready-made products, all backed by our long-term services. To understand which best fits your digital museum, please reach out to our team.</w:t>
      </w:r>
    </w:p>
    <w:p>
      <w:r>
        <w:rPr>
          <w:b/>
          <w:sz w:val="24"/>
        </w:rPr>
        <w:t>Q110. How much can a ready-to-deploy product be customised for our digital museum?</w:t>
      </w:r>
    </w:p>
    <w:p>
      <w:pPr>
        <w:spacing w:after="160"/>
      </w:pPr>
      <w:r>
        <w:t>At Fusion VR, a ready-to-deploy product can be customised substantially on the surface — the content, branding, and theming that visitors see and hear — while the proven engineering and software framework beneath stays intact, which is exactly what keeps it fast and reliable to deploy.</w:t>
      </w:r>
    </w:p>
    <w:p>
      <w:pPr>
        <w:spacing w:after="160"/>
      </w:pPr>
      <w:r>
        <w:t>In practice, we tailor the storyline, visuals, narration, language, on-screen branding, and specific content to your institution, so the experience feels bespoke to your museum rather than generic. What we keep standard is the underlying framework — the core software architecture, the motion or interaction mechanics, and the tested hardware configuration — because rebuilding those is what turns a quick product into a long custom project.</w:t>
      </w:r>
    </w:p>
    <w:p>
      <w:pPr>
        <w:spacing w:after="160"/>
      </w:pPr>
      <w:r>
        <w:t>What can be customised vs kept standard</w:t>
      </w:r>
    </w:p>
    <w:tbl>
      <w:tblPr>
        <w:tblStyle w:val="TableGrid"/>
        <w:tblW w:type="auto" w:w="0"/>
        <w:tblLook w:firstColumn="1" w:firstRow="1" w:lastColumn="0" w:lastRow="0" w:noHBand="0" w:noVBand="1" w:val="04A0"/>
      </w:tblPr>
      <w:tblGrid>
        <w:gridCol w:w="4824"/>
        <w:gridCol w:w="4824"/>
      </w:tblGrid>
      <w:tr>
        <w:tc>
          <w:tcPr>
            <w:tcW w:type="dxa" w:w="4824"/>
          </w:tcPr>
          <w:p>
            <w:r>
              <w:rPr>
                <w:b/>
              </w:rPr>
              <w:t>Customisable</w:t>
            </w:r>
          </w:p>
        </w:tc>
        <w:tc>
          <w:tcPr>
            <w:tcW w:type="dxa" w:w="4824"/>
          </w:tcPr>
          <w:p>
            <w:r>
              <w:rPr>
                <w:b/>
              </w:rPr>
              <w:t>Kept standard</w:t>
            </w:r>
          </w:p>
        </w:tc>
      </w:tr>
      <w:tr>
        <w:tc>
          <w:tcPr>
            <w:tcW w:type="dxa" w:w="4824"/>
          </w:tcPr>
          <w:p>
            <w:r>
              <w:t>Storyline, script, and narration</w:t>
            </w:r>
          </w:p>
        </w:tc>
        <w:tc>
          <w:tcPr>
            <w:tcW w:type="dxa" w:w="4824"/>
          </w:tcPr>
          <w:p>
            <w:r>
              <w:t>Core software framework</w:t>
            </w:r>
          </w:p>
        </w:tc>
      </w:tr>
      <w:tr>
        <w:tc>
          <w:tcPr>
            <w:tcW w:type="dxa" w:w="4824"/>
          </w:tcPr>
          <w:p>
            <w:r>
              <w:t>Visuals, imagery, and branding</w:t>
            </w:r>
          </w:p>
        </w:tc>
        <w:tc>
          <w:tcPr>
            <w:tcW w:type="dxa" w:w="4824"/>
          </w:tcPr>
          <w:p>
            <w:r>
              <w:t>Motion / interaction mechanics</w:t>
            </w:r>
          </w:p>
        </w:tc>
      </w:tr>
      <w:tr>
        <w:tc>
          <w:tcPr>
            <w:tcW w:type="dxa" w:w="4824"/>
          </w:tcPr>
          <w:p>
            <w:r>
              <w:t>Language and voiceover</w:t>
            </w:r>
          </w:p>
        </w:tc>
        <w:tc>
          <w:tcPr>
            <w:tcW w:type="dxa" w:w="4824"/>
          </w:tcPr>
          <w:p>
            <w:r>
              <w:t>Tested hardware configuration</w:t>
            </w:r>
          </w:p>
        </w:tc>
      </w:tr>
      <w:tr>
        <w:tc>
          <w:tcPr>
            <w:tcW w:type="dxa" w:w="4824"/>
          </w:tcPr>
          <w:p>
            <w:r>
              <w:t>Specific themed content</w:t>
            </w:r>
          </w:p>
        </w:tc>
        <w:tc>
          <w:tcPr>
            <w:tcW w:type="dxa" w:w="4824"/>
          </w:tcPr>
          <w:p>
            <w:r>
              <w:t>Proven engineering design</w:t>
            </w:r>
          </w:p>
        </w:tc>
      </w:tr>
    </w:tbl>
    <w:p/>
    <w:p>
      <w:pPr>
        <w:spacing w:after="160"/>
      </w:pPr>
      <w:r>
        <w:t>If your vision needs changes beyond the surface — new mechanics, a different platform, or original engineering — that becomes a custom project rather than a customised product, and we will tell you so honestly. To customise a product for your digital museum, please reach out to our team.</w:t>
      </w:r>
    </w:p>
    <w:p>
      <w:r>
        <w:rPr>
          <w:b/>
          <w:sz w:val="24"/>
        </w:rPr>
        <w:t>Q111. What is the typical cost of a ready-to-deploy digital museum product?</w:t>
      </w:r>
    </w:p>
    <w:p>
      <w:pPr>
        <w:spacing w:after="160"/>
      </w:pPr>
      <w:r>
        <w:t>At Fusion VR, ready-to-deploy products are more economical than fully custom builds, because the engineering and software framework already exist as our IP — so the client pays mainly for content customisation, hardware, and installation rather than ground-up development. Actual figures depend on the product type, the scale of hardware, the type of content, and the degree of customisation.</w:t>
      </w:r>
    </w:p>
    <w:p>
      <w:pPr>
        <w:spacing w:after="160"/>
      </w:pPr>
      <w:r>
        <w:t>To give a sense of scale, based on products we have delivered and designed:</w:t>
      </w:r>
    </w:p>
    <w:p>
      <w:pPr>
        <w:spacing w:after="160"/>
      </w:pPr>
      <w:r>
        <w:t>Indicative cost by product category</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rPr>
              <w:t>Product category</w:t>
            </w:r>
          </w:p>
        </w:tc>
        <w:tc>
          <w:tcPr>
            <w:tcW w:type="dxa" w:w="3216"/>
          </w:tcPr>
          <w:p>
            <w:r>
              <w:rPr>
                <w:b/>
              </w:rPr>
              <w:t>Examples</w:t>
            </w:r>
          </w:p>
        </w:tc>
        <w:tc>
          <w:tcPr>
            <w:tcW w:type="dxa" w:w="3216"/>
          </w:tcPr>
          <w:p>
            <w:r>
              <w:rPr>
                <w:b/>
              </w:rPr>
              <w:t>Indicative cost</w:t>
            </w:r>
          </w:p>
        </w:tc>
      </w:tr>
      <w:tr>
        <w:tc>
          <w:tcPr>
            <w:tcW w:type="dxa" w:w="3216"/>
          </w:tcPr>
          <w:p>
            <w:r>
              <w:t>Compact interactive products</w:t>
            </w:r>
          </w:p>
        </w:tc>
        <w:tc>
          <w:tcPr>
            <w:tcW w:type="dxa" w:w="3216"/>
          </w:tcPr>
          <w:p>
            <w:r>
              <w:t>Kiosks, touch or gesture experiences, gamified interactive display experiences</w:t>
            </w:r>
          </w:p>
        </w:tc>
        <w:tc>
          <w:tcPr>
            <w:tcW w:type="dxa" w:w="3216"/>
          </w:tcPr>
          <w:p>
            <w:r>
              <w:t>Lower tens of lakhs</w:t>
            </w:r>
          </w:p>
        </w:tc>
      </w:tr>
      <w:tr>
        <w:tc>
          <w:tcPr>
            <w:tcW w:type="dxa" w:w="3216"/>
          </w:tcPr>
          <w:p>
            <w:r>
              <w:t>Mid-range immersive products</w:t>
            </w:r>
          </w:p>
        </w:tc>
        <w:tc>
          <w:tcPr>
            <w:tcW w:type="dxa" w:w="3216"/>
          </w:tcPr>
          <w:p>
            <w:r>
              <w:t>Holo-boxes, interactive tribute installations, AR photo booths, sensor-integrated object-based interactive apps such as interactive cycling</w:t>
            </w:r>
          </w:p>
        </w:tc>
        <w:tc>
          <w:tcPr>
            <w:tcW w:type="dxa" w:w="3216"/>
          </w:tcPr>
          <w:p>
            <w:r>
              <w:t>Higher tens of lakhs</w:t>
            </w:r>
          </w:p>
        </w:tc>
      </w:tr>
      <w:tr>
        <w:tc>
          <w:tcPr>
            <w:tcW w:type="dxa" w:w="3216"/>
          </w:tcPr>
          <w:p>
            <w:r>
              <w:t>Immersive theatres &amp; motion simulators</w:t>
            </w:r>
          </w:p>
        </w:tc>
        <w:tc>
          <w:tcPr>
            <w:tcW w:type="dxa" w:w="3216"/>
          </w:tcPr>
          <w:p>
            <w:r>
              <w:t>Ready-to-deploy 5D/7DX theatres and boat, train, or flying simulators</w:t>
            </w:r>
          </w:p>
        </w:tc>
        <w:tc>
          <w:tcPr>
            <w:tcW w:type="dxa" w:w="3216"/>
          </w:tcPr>
          <w:p>
            <w:r>
              <w:t>From around a crore upward, depending on motion platform and scale</w:t>
            </w:r>
          </w:p>
        </w:tc>
      </w:tr>
    </w:tbl>
    <w:p/>
    <w:p>
      <w:pPr>
        <w:spacing w:after="160"/>
      </w:pPr>
      <w:r>
        <w:t>These are indicative ranges to help with early planning, not fixed quotes — the final figure depends on your specific requirements, content, and site. A compact digital museum assembling several such products can be delivered from approximately ₹3 to 5 crore, as noted earlier. To receive an estimate for your digital museum, please reach out to our team.</w:t>
      </w:r>
    </w:p>
    <w:p>
      <w:r>
        <w:rPr>
          <w:b/>
          <w:sz w:val="24"/>
        </w:rPr>
        <w:t>Q112. Can a ready-to-deploy product later be expanded into a full custom digital museum?</w:t>
      </w:r>
    </w:p>
    <w:p>
      <w:pPr>
        <w:spacing w:after="160"/>
      </w:pPr>
      <w:r>
        <w:t>At Fusion VR, a ready-to-deploy product can absolutely grow into a full custom digital museum over time — in fact, starting small and expanding is a path many institutions take, and one we actively support.</w:t>
      </w:r>
    </w:p>
    <w:p>
      <w:pPr>
        <w:spacing w:after="160"/>
      </w:pPr>
      <w:r>
        <w:t>A single ready-to-deploy experience often serves as a proof of concept: it demonstrates impact, builds visitor enthusiasm, and helps an institution make the case for further investment or funding. Once that confidence and budget are in place, we add more galleries, richer custom experiences, and deeper storytelling — building outward from the successful first installation.</w:t>
      </w:r>
    </w:p>
    <w:p>
      <w:pPr>
        <w:spacing w:after="160"/>
      </w:pPr>
      <w:r>
        <w:t>Because we designed and hold the source files for the original product, expanding is seamless: new galleries integrate cleanly with what already exists, under one coherent design language and one accountable partner. The initial investment is never wasted — it becomes the foundation of the larger museum.</w:t>
      </w:r>
    </w:p>
    <w:p>
      <w:pPr>
        <w:spacing w:after="160"/>
      </w:pPr>
      <w:r>
        <w:t>The Experience Vivekananda museum at Vivekananda House, Chennai, developed for the Ramakrishna Mission, is a real example: it has evolved into a full-fledged immersive digital museum over a decade, growing gallery by gallery since our first digital experience installation there. To plan a phased path for your digital museum, please reach out to our team.</w:t>
      </w:r>
    </w:p>
    <w:p>
      <w:r>
        <w:rPr>
          <w:b/>
          <w:sz w:val="24"/>
        </w:rPr>
        <w:t>Q113. How do we choose the right ready-to-deploy product for our digital museum?</w:t>
      </w:r>
    </w:p>
    <w:p>
      <w:pPr>
        <w:spacing w:after="160"/>
      </w:pPr>
      <w:r>
        <w:t>At Fusion VR, choosing the right ready-to-deploy product starts with your objective — what you want visitors to feel, learn, or remember — and we guide you to the experiences that best deliver it within your space and budget.</w:t>
      </w:r>
    </w:p>
    <w:p>
      <w:pPr>
        <w:spacing w:after="160"/>
      </w:pPr>
      <w:r>
        <w:t>We help you match the product to a few practical factors:</w:t>
      </w:r>
    </w:p>
    <w:p>
      <w:pPr>
        <w:spacing w:after="160"/>
      </w:pPr>
      <w:r>
        <w:t>Factors in choosing the right product</w:t>
      </w:r>
    </w:p>
    <w:tbl>
      <w:tblPr>
        <w:tblStyle w:val="TableGrid"/>
        <w:tblW w:type="auto" w:w="0"/>
        <w:tblLook w:firstColumn="1" w:firstRow="1" w:lastColumn="0" w:lastRow="0" w:noHBand="0" w:noVBand="1" w:val="04A0"/>
      </w:tblPr>
      <w:tblGrid>
        <w:gridCol w:w="4824"/>
        <w:gridCol w:w="4824"/>
      </w:tblGrid>
      <w:tr>
        <w:tc>
          <w:tcPr>
            <w:tcW w:type="dxa" w:w="4824"/>
          </w:tcPr>
          <w:p>
            <w:r>
              <w:rPr>
                <w:b/>
              </w:rPr>
              <w:t>Factor</w:t>
            </w:r>
          </w:p>
        </w:tc>
        <w:tc>
          <w:tcPr>
            <w:tcW w:type="dxa" w:w="4824"/>
          </w:tcPr>
          <w:p>
            <w:r>
              <w:rPr>
                <w:b/>
              </w:rPr>
              <w:t>What we consider</w:t>
            </w:r>
          </w:p>
        </w:tc>
      </w:tr>
      <w:tr>
        <w:tc>
          <w:tcPr>
            <w:tcW w:type="dxa" w:w="4824"/>
          </w:tcPr>
          <w:p>
            <w:r>
              <w:t>Your goal</w:t>
            </w:r>
          </w:p>
        </w:tc>
        <w:tc>
          <w:tcPr>
            <w:tcW w:type="dxa" w:w="4824"/>
          </w:tcPr>
          <w:p>
            <w:r>
              <w:t>Emotional tribute, education, engagement, or a headline attraction</w:t>
            </w:r>
          </w:p>
        </w:tc>
      </w:tr>
      <w:tr>
        <w:tc>
          <w:tcPr>
            <w:tcW w:type="dxa" w:w="4824"/>
          </w:tcPr>
          <w:p>
            <w:r>
              <w:t>Your audience</w:t>
            </w:r>
          </w:p>
        </w:tc>
        <w:tc>
          <w:tcPr>
            <w:tcW w:type="dxa" w:w="4824"/>
          </w:tcPr>
          <w:p>
            <w:r>
              <w:t>Schoolchildren, families, pilgrims, researchers, dignitaries, political audiences, historians, or science &amp; technology visitors</w:t>
            </w:r>
          </w:p>
        </w:tc>
      </w:tr>
      <w:tr>
        <w:tc>
          <w:tcPr>
            <w:tcW w:type="dxa" w:w="4824"/>
          </w:tcPr>
          <w:p>
            <w:r>
              <w:t>Your space</w:t>
            </w:r>
          </w:p>
        </w:tc>
        <w:tc>
          <w:tcPr>
            <w:tcW w:type="dxa" w:w="4824"/>
          </w:tcPr>
          <w:p>
            <w:r>
              <w:t>Available footprint, ceiling height, and layout</w:t>
            </w:r>
          </w:p>
        </w:tc>
      </w:tr>
      <w:tr>
        <w:tc>
          <w:tcPr>
            <w:tcW w:type="dxa" w:w="4824"/>
          </w:tcPr>
          <w:p>
            <w:r>
              <w:t>Your budget</w:t>
            </w:r>
          </w:p>
        </w:tc>
        <w:tc>
          <w:tcPr>
            <w:tcW w:type="dxa" w:w="4824"/>
          </w:tcPr>
          <w:p>
            <w:r>
              <w:t>What delivers the greatest impact for the investment</w:t>
            </w:r>
          </w:p>
        </w:tc>
      </w:tr>
      <w:tr>
        <w:tc>
          <w:tcPr>
            <w:tcW w:type="dxa" w:w="4824"/>
          </w:tcPr>
          <w:p>
            <w:r>
              <w:t>Your timeline</w:t>
            </w:r>
          </w:p>
        </w:tc>
        <w:tc>
          <w:tcPr>
            <w:tcW w:type="dxa" w:w="4824"/>
          </w:tcPr>
          <w:p>
            <w:r>
              <w:t>How soon the experience must be ready</w:t>
            </w:r>
          </w:p>
        </w:tc>
      </w:tr>
      <w:tr>
        <w:tc>
          <w:tcPr>
            <w:tcW w:type="dxa" w:w="4824"/>
          </w:tcPr>
          <w:p>
            <w:r>
              <w:t>Your footfall</w:t>
            </w:r>
          </w:p>
        </w:tc>
        <w:tc>
          <w:tcPr>
            <w:tcW w:type="dxa" w:w="4824"/>
          </w:tcPr>
          <w:p>
            <w:r>
              <w:t>How many visitors must be served per hour</w:t>
            </w:r>
          </w:p>
        </w:tc>
      </w:tr>
    </w:tbl>
    <w:p/>
    <w:p>
      <w:pPr>
        <w:spacing w:after="160"/>
      </w:pPr>
      <w:r>
        <w:t>For example, a memorial might choose an interactive tribute and a holo-box; a heritage museum, a boat or time-machine simulator; a science centre, gesture-based interactive exhibits. Often a small combination of products creates a richer visit than any single one.</w:t>
      </w:r>
    </w:p>
    <w:p>
      <w:pPr>
        <w:spacing w:after="160"/>
      </w:pPr>
      <w:r>
        <w:t>Because we have designed and deployed the full range, we recommend honestly — including telling you when a simpler or fewer-product solution would serve you better than an expensive one. To choose the right experiences for your digital museum, please reach out to our team.</w:t>
      </w:r>
    </w:p>
    <w:p>
      <w:pPr>
        <w:pStyle w:val="Heading1"/>
      </w:pPr>
      <w:r>
        <w:t>Section 11 · Technical Requirements</w:t>
      </w:r>
    </w:p>
    <w:p>
      <w:r>
        <w:rPr>
          <w:b/>
        </w:rPr>
        <w:t>Technical &amp; Infrastructure Requirements</w:t>
      </w:r>
    </w:p>
    <w:p>
      <w:r>
        <w:rPr>
          <w:i/>
          <w:sz w:val="20"/>
        </w:rPr>
        <w:t>9 questions</w:t>
      </w:r>
    </w:p>
    <w:p>
      <w:r>
        <w:rPr>
          <w:b/>
          <w:sz w:val="24"/>
        </w:rPr>
        <w:t>Q114. What are the electrical power load requirements for a digital museum?</w:t>
      </w:r>
    </w:p>
    <w:p>
      <w:pPr>
        <w:spacing w:after="160"/>
      </w:pPr>
      <w:r>
        <w:t>The electrical power load requirements of a digital museum depend on the scale and type of experiences installed, but every project needs a stable, adequately-rated, and cleanly-earthed power supply, because immersive systems are sensitive to fluctuations and interruptions. At Fusion VR, we specify the exact requirement in the DPR after assessing each gallery.</w:t>
      </w:r>
    </w:p>
    <w:p>
      <w:pPr>
        <w:spacing w:after="160"/>
      </w:pPr>
      <w:r>
        <w:t>As a general guide, the main considerations are:</w:t>
      </w:r>
    </w:p>
    <w:p>
      <w:pPr>
        <w:spacing w:after="160"/>
      </w:pPr>
      <w:r>
        <w:t>Electrical power load — key considerations</w:t>
      </w:r>
    </w:p>
    <w:tbl>
      <w:tblPr>
        <w:tblStyle w:val="TableGrid"/>
        <w:tblW w:type="auto" w:w="0"/>
        <w:tblLook w:firstColumn="1" w:firstRow="1" w:lastColumn="0" w:lastRow="0" w:noHBand="0" w:noVBand="1" w:val="04A0"/>
      </w:tblPr>
      <w:tblGrid>
        <w:gridCol w:w="4824"/>
        <w:gridCol w:w="4824"/>
      </w:tblGrid>
      <w:tr>
        <w:tc>
          <w:tcPr>
            <w:tcW w:type="dxa" w:w="4824"/>
          </w:tcPr>
          <w:p>
            <w:r>
              <w:rPr>
                <w:b/>
              </w:rPr>
              <w:t>Requirement</w:t>
            </w:r>
          </w:p>
        </w:tc>
        <w:tc>
          <w:tcPr>
            <w:tcW w:type="dxa" w:w="4824"/>
          </w:tcPr>
          <w:p>
            <w:r>
              <w:rPr>
                <w:b/>
              </w:rPr>
              <w:t>Why it matters</w:t>
            </w:r>
          </w:p>
        </w:tc>
      </w:tr>
      <w:tr>
        <w:tc>
          <w:tcPr>
            <w:tcW w:type="dxa" w:w="4824"/>
          </w:tcPr>
          <w:p>
            <w:r>
              <w:t>Adequate sanctioned load</w:t>
            </w:r>
          </w:p>
        </w:tc>
        <w:tc>
          <w:tcPr>
            <w:tcW w:type="dxa" w:w="4824"/>
          </w:tcPr>
          <w:p>
            <w:r>
              <w:t>Projectors, servers, motion platforms, and AV such as LED walls draw significant power, especially at peak</w:t>
            </w:r>
          </w:p>
        </w:tc>
      </w:tr>
      <w:tr>
        <w:tc>
          <w:tcPr>
            <w:tcW w:type="dxa" w:w="4824"/>
          </w:tcPr>
          <w:p>
            <w:r>
              <w:t>Stable, clean supply</w:t>
            </w:r>
          </w:p>
        </w:tc>
        <w:tc>
          <w:tcPr>
            <w:tcW w:type="dxa" w:w="4824"/>
          </w:tcPr>
          <w:p>
            <w:r>
              <w:t>Voltage fluctuations damage sensitive electronics and disrupt the experience</w:t>
            </w:r>
          </w:p>
        </w:tc>
      </w:tr>
      <w:tr>
        <w:tc>
          <w:tcPr>
            <w:tcW w:type="dxa" w:w="4824"/>
          </w:tcPr>
          <w:p>
            <w:r>
              <w:t>Proper earthing</w:t>
            </w:r>
          </w:p>
        </w:tc>
        <w:tc>
          <w:tcPr>
            <w:tcW w:type="dxa" w:w="4824"/>
          </w:tcPr>
          <w:p>
            <w:r>
              <w:t>Protects high-value equipment and ensures safety</w:t>
            </w:r>
          </w:p>
        </w:tc>
      </w:tr>
      <w:tr>
        <w:tc>
          <w:tcPr>
            <w:tcW w:type="dxa" w:w="4824"/>
          </w:tcPr>
          <w:p>
            <w:r>
              <w:t>Uninterrupted power (UPS/backup)</w:t>
            </w:r>
          </w:p>
        </w:tc>
        <w:tc>
          <w:tcPr>
            <w:tcW w:type="dxa" w:w="4824"/>
          </w:tcPr>
          <w:p>
            <w:r>
              <w:t>Prevents abrupt shutdowns that can corrupt sensitive electronics, IT and AV hardware, and content, or interrupt visitors</w:t>
            </w:r>
          </w:p>
        </w:tc>
      </w:tr>
      <w:tr>
        <w:tc>
          <w:tcPr>
            <w:tcW w:type="dxa" w:w="4824"/>
          </w:tcPr>
          <w:p>
            <w:r>
              <w:t>Dedicated circuits</w:t>
            </w:r>
          </w:p>
        </w:tc>
        <w:tc>
          <w:tcPr>
            <w:tcW w:type="dxa" w:w="4824"/>
          </w:tcPr>
          <w:p>
            <w:r>
              <w:t>Isolates immersive systems from general building loads</w:t>
            </w:r>
          </w:p>
        </w:tc>
      </w:tr>
    </w:tbl>
    <w:p/>
    <w:p>
      <w:pPr>
        <w:spacing w:after="160"/>
      </w:pPr>
      <w:r>
        <w:t>Motion simulators and large-format projection theatres draw the most; compact interactive exhibits far less. We provide an equipment-wise electrical power load schedule in the DPR — including single-phase and three-phase splits, and raw-power versus UPS-power requirements — and coordinate closely with your electrical contractor so the incoming supply, distribution, and backups such as power generators and battery backups are correctly sized before installation. To plan the power infrastructure for your digital museum, please reach out to our team.</w:t>
      </w:r>
    </w:p>
    <w:p>
      <w:r>
        <w:rPr>
          <w:b/>
          <w:sz w:val="24"/>
        </w:rPr>
        <w:t>Q115. What are the HVAC, cooling, and environmental requirements for a digital museum?</w:t>
      </w:r>
    </w:p>
    <w:p>
      <w:pPr>
        <w:spacing w:after="160"/>
      </w:pPr>
      <w:r>
        <w:t>A digital museum needs reliable climate control, because immersive equipment generates significant heat and is sensitive to temperature, humidity, and dust — and visitor comfort matters just as much in a space people spend time in. At Fusion VR, we specify the environmental requirements for each gallery in the DPR, sized to both the equipment and the expected footfall.</w:t>
      </w:r>
    </w:p>
    <w:p>
      <w:pPr>
        <w:spacing w:after="160"/>
      </w:pPr>
      <w:r>
        <w:t>The main considerations are:</w:t>
      </w:r>
    </w:p>
    <w:p>
      <w:pPr>
        <w:spacing w:after="160"/>
      </w:pPr>
      <w:r>
        <w:t>HVAC &amp; environmental — key considerations</w:t>
      </w:r>
    </w:p>
    <w:tbl>
      <w:tblPr>
        <w:tblStyle w:val="TableGrid"/>
        <w:tblW w:type="auto" w:w="0"/>
        <w:tblLook w:firstColumn="1" w:firstRow="1" w:lastColumn="0" w:lastRow="0" w:noHBand="0" w:noVBand="1" w:val="04A0"/>
      </w:tblPr>
      <w:tblGrid>
        <w:gridCol w:w="4824"/>
        <w:gridCol w:w="4824"/>
      </w:tblGrid>
      <w:tr>
        <w:tc>
          <w:tcPr>
            <w:tcW w:type="dxa" w:w="4824"/>
          </w:tcPr>
          <w:p>
            <w:r>
              <w:rPr>
                <w:b/>
              </w:rPr>
              <w:t>Requirement</w:t>
            </w:r>
          </w:p>
        </w:tc>
        <w:tc>
          <w:tcPr>
            <w:tcW w:type="dxa" w:w="4824"/>
          </w:tcPr>
          <w:p>
            <w:r>
              <w:rPr>
                <w:b/>
              </w:rPr>
              <w:t>Why it matters</w:t>
            </w:r>
          </w:p>
        </w:tc>
      </w:tr>
      <w:tr>
        <w:tc>
          <w:tcPr>
            <w:tcW w:type="dxa" w:w="4824"/>
          </w:tcPr>
          <w:p>
            <w:r>
              <w:t>Ideal conditions for AV &amp; IT hardware</w:t>
            </w:r>
          </w:p>
        </w:tc>
        <w:tc>
          <w:tcPr>
            <w:tcW w:type="dxa" w:w="4824"/>
          </w:tcPr>
          <w:p>
            <w:r>
              <w:t>Around 18–24°C and 40–55% relative humidity are ideal for the safe operation and long life of sensitive equipment</w:t>
            </w:r>
          </w:p>
        </w:tc>
      </w:tr>
      <w:tr>
        <w:tc>
          <w:tcPr>
            <w:tcW w:type="dxa" w:w="4824"/>
          </w:tcPr>
          <w:p>
            <w:r>
              <w:t>Adequate cooling capacity</w:t>
            </w:r>
          </w:p>
        </w:tc>
        <w:tc>
          <w:tcPr>
            <w:tcW w:type="dxa" w:w="4824"/>
          </w:tcPr>
          <w:p>
            <w:r>
              <w:t>Projectors, servers, and motion systems generate heat that must be removed to prevent thermal shutdowns and shortened equipment life</w:t>
            </w:r>
          </w:p>
        </w:tc>
      </w:tr>
      <w:tr>
        <w:tc>
          <w:tcPr>
            <w:tcW w:type="dxa" w:w="4824"/>
          </w:tcPr>
          <w:p>
            <w:r>
              <w:t>Temperature stability</w:t>
            </w:r>
          </w:p>
        </w:tc>
        <w:tc>
          <w:tcPr>
            <w:tcW w:type="dxa" w:w="4824"/>
          </w:tcPr>
          <w:p>
            <w:r>
              <w:t>Consistent temperatures keep sensitive electronics reliable and content playback smooth</w:t>
            </w:r>
          </w:p>
        </w:tc>
      </w:tr>
      <w:tr>
        <w:tc>
          <w:tcPr>
            <w:tcW w:type="dxa" w:w="4824"/>
          </w:tcPr>
          <w:p>
            <w:r>
              <w:t>Humidity control</w:t>
            </w:r>
          </w:p>
        </w:tc>
        <w:tc>
          <w:tcPr>
            <w:tcW w:type="dxa" w:w="4824"/>
          </w:tcPr>
          <w:p>
            <w:r>
              <w:t>Prevents condensation and corrosion; too little humidity invites static-electricity discharge and short-circuit damage</w:t>
            </w:r>
          </w:p>
        </w:tc>
      </w:tr>
      <w:tr>
        <w:tc>
          <w:tcPr>
            <w:tcW w:type="dxa" w:w="4824"/>
          </w:tcPr>
          <w:p>
            <w:r>
              <w:t>Dust-free, clean air</w:t>
            </w:r>
          </w:p>
        </w:tc>
        <w:tc>
          <w:tcPr>
            <w:tcW w:type="dxa" w:w="4824"/>
          </w:tcPr>
          <w:p>
            <w:r>
              <w:t>Dust degrades projectors, lenses, and moving parts; filtration keeps systems healthy</w:t>
            </w:r>
          </w:p>
        </w:tc>
      </w:tr>
      <w:tr>
        <w:tc>
          <w:tcPr>
            <w:tcW w:type="dxa" w:w="4824"/>
          </w:tcPr>
          <w:p>
            <w:r>
              <w:t>Visitor comfort</w:t>
            </w:r>
          </w:p>
        </w:tc>
        <w:tc>
          <w:tcPr>
            <w:tcW w:type="dxa" w:w="4824"/>
          </w:tcPr>
          <w:p>
            <w:r>
              <w:t>Galleries hold people for extended periods, so cooling must serve comfort as well as equipment</w:t>
            </w:r>
          </w:p>
        </w:tc>
      </w:tr>
      <w:tr>
        <w:tc>
          <w:tcPr>
            <w:tcW w:type="dxa" w:w="4824"/>
          </w:tcPr>
          <w:p>
            <w:r>
              <w:t>Redundancy for critical areas</w:t>
            </w:r>
          </w:p>
        </w:tc>
        <w:tc>
          <w:tcPr>
            <w:tcW w:type="dxa" w:w="4824"/>
          </w:tcPr>
          <w:p>
            <w:r>
              <w:t>Backup cooling protects high-value theatres from a single HVAC failure</w:t>
            </w:r>
          </w:p>
        </w:tc>
      </w:tr>
    </w:tbl>
    <w:p/>
    <w:p>
      <w:pPr>
        <w:spacing w:after="160"/>
      </w:pPr>
      <w:r>
        <w:t>Outside these ranges, heat, condensation, corrosion, and static-related short circuits can all degrade performance and shorten equipment life. Projection theatres and server rooms have the most demanding cooling needs; interactive galleries are lighter.</w:t>
      </w:r>
    </w:p>
    <w:p>
      <w:pPr>
        <w:spacing w:after="160"/>
      </w:pPr>
      <w:r>
        <w:t>Where a digital museum also displays physical archaeological artefacts — paintings with natural pigments, palm-leaf manuscripts, textiles, or other fragile heritage objects — these require specialised conservation-grade environmental control, distinct from equipment cooling, and we can guide you on the appropriate conditions. We provide a heat-load calculation per space in the DPR and coordinate with your HVAC contractor so everything is correctly sized before installation. To plan the environmental systems for your digital museum, please reach out to our team.</w:t>
      </w:r>
    </w:p>
    <w:p>
      <w:r>
        <w:rPr>
          <w:b/>
          <w:sz w:val="24"/>
        </w:rPr>
        <w:t>Q116. What structural and civil provisions does a digital museum need?</w:t>
      </w:r>
    </w:p>
    <w:p>
      <w:pPr>
        <w:spacing w:after="160"/>
      </w:pPr>
      <w:r>
        <w:t>A digital museum places specific structural demands on a building, because large screens, projection rigs, motion platforms, and heavy AV equipment must be mounted safely and precisely. At Fusion VR, we assess and specify these provisions in the DPR, so the civil and structural work supports the experience reliably for years.</w:t>
      </w:r>
    </w:p>
    <w:p>
      <w:pPr>
        <w:spacing w:after="160"/>
      </w:pPr>
      <w:r>
        <w:t>The main provisions are:</w:t>
      </w:r>
    </w:p>
    <w:p>
      <w:pPr>
        <w:spacing w:after="160"/>
      </w:pPr>
      <w:r>
        <w:t>Structural &amp; civil provisions</w:t>
      </w:r>
    </w:p>
    <w:tbl>
      <w:tblPr>
        <w:tblStyle w:val="TableGrid"/>
        <w:tblW w:type="auto" w:w="0"/>
        <w:tblLook w:firstColumn="1" w:firstRow="1" w:lastColumn="0" w:lastRow="0" w:noHBand="0" w:noVBand="1" w:val="04A0"/>
      </w:tblPr>
      <w:tblGrid>
        <w:gridCol w:w="4824"/>
        <w:gridCol w:w="4824"/>
      </w:tblGrid>
      <w:tr>
        <w:tc>
          <w:tcPr>
            <w:tcW w:type="dxa" w:w="4824"/>
          </w:tcPr>
          <w:p>
            <w:r>
              <w:rPr>
                <w:b/>
              </w:rPr>
              <w:t>Provision</w:t>
            </w:r>
          </w:p>
        </w:tc>
        <w:tc>
          <w:tcPr>
            <w:tcW w:type="dxa" w:w="4824"/>
          </w:tcPr>
          <w:p>
            <w:r>
              <w:rPr>
                <w:b/>
              </w:rPr>
              <w:t>Why it matters</w:t>
            </w:r>
          </w:p>
        </w:tc>
      </w:tr>
      <w:tr>
        <w:tc>
          <w:tcPr>
            <w:tcW w:type="dxa" w:w="4824"/>
          </w:tcPr>
          <w:p>
            <w:r>
              <w:t>Load-bearing capacity</w:t>
            </w:r>
          </w:p>
        </w:tc>
        <w:tc>
          <w:tcPr>
            <w:tcW w:type="dxa" w:w="4824"/>
          </w:tcPr>
          <w:p>
            <w:r>
              <w:t>Motion platforms, large screens, and rigging impose concentrated loads the floor and structure must carry safely</w:t>
            </w:r>
          </w:p>
        </w:tc>
      </w:tr>
      <w:tr>
        <w:tc>
          <w:tcPr>
            <w:tcW w:type="dxa" w:w="4824"/>
          </w:tcPr>
          <w:p>
            <w:r>
              <w:t>Ceiling height &amp; clear spans</w:t>
            </w:r>
          </w:p>
        </w:tc>
        <w:tc>
          <w:tcPr>
            <w:tcW w:type="dxa" w:w="4824"/>
          </w:tcPr>
          <w:p>
            <w:r>
              <w:t>Large-format projection and immersive theatres need adequate height and column-free spans</w:t>
            </w:r>
          </w:p>
        </w:tc>
      </w:tr>
      <w:tr>
        <w:tc>
          <w:tcPr>
            <w:tcW w:type="dxa" w:w="4824"/>
          </w:tcPr>
          <w:p>
            <w:r>
              <w:t>Mounting &amp; fixing points</w:t>
            </w:r>
          </w:p>
        </w:tc>
        <w:tc>
          <w:tcPr>
            <w:tcW w:type="dxa" w:w="4824"/>
          </w:tcPr>
          <w:p>
            <w:r>
              <w:t>Secure anchor points for projectors, screens, trusses, and displays, aligned to millimetre tolerances</w:t>
            </w:r>
          </w:p>
        </w:tc>
      </w:tr>
      <w:tr>
        <w:tc>
          <w:tcPr>
            <w:tcW w:type="dxa" w:w="4824"/>
          </w:tcPr>
          <w:p>
            <w:r>
              <w:t>Cable routing provisions</w:t>
            </w:r>
          </w:p>
        </w:tc>
        <w:tc>
          <w:tcPr>
            <w:tcW w:type="dxa" w:w="4824"/>
          </w:tcPr>
          <w:p>
            <w:r>
              <w:t>Conduits, trenches, and raceways for power, data, and AV cabling, planned into the civil work</w:t>
            </w:r>
          </w:p>
        </w:tc>
      </w:tr>
      <w:tr>
        <w:tc>
          <w:tcPr>
            <w:tcW w:type="dxa" w:w="4824"/>
          </w:tcPr>
          <w:p>
            <w:r>
              <w:t>Vibration isolation</w:t>
            </w:r>
          </w:p>
        </w:tc>
        <w:tc>
          <w:tcPr>
            <w:tcW w:type="dxa" w:w="4824"/>
          </w:tcPr>
          <w:p>
            <w:r>
              <w:t>Motion platforms and footfall must not transmit vibration that disturbs projection alignment</w:t>
            </w:r>
          </w:p>
        </w:tc>
      </w:tr>
      <w:tr>
        <w:tc>
          <w:tcPr>
            <w:tcW w:type="dxa" w:w="4824"/>
          </w:tcPr>
          <w:p>
            <w:r>
              <w:t>Partitioning &amp; blackout</w:t>
            </w:r>
          </w:p>
        </w:tc>
        <w:tc>
          <w:tcPr>
            <w:tcW w:type="dxa" w:w="4824"/>
          </w:tcPr>
          <w:p>
            <w:r>
              <w:t>Light-sealed walls and partitions for immersive galleries and theatres</w:t>
            </w:r>
          </w:p>
        </w:tc>
      </w:tr>
      <w:tr>
        <w:tc>
          <w:tcPr>
            <w:tcW w:type="dxa" w:w="4824"/>
          </w:tcPr>
          <w:p>
            <w:r>
              <w:t>Sound isolation</w:t>
            </w:r>
          </w:p>
        </w:tc>
        <w:tc>
          <w:tcPr>
            <w:tcW w:type="dxa" w:w="4824"/>
          </w:tcPr>
          <w:p>
            <w:r>
              <w:t>Audio-heavy galleries may need double-leaf cavity walls, soundproof doors with a sound-lock lobby (vestibule of two separate doors so both are never open at once), and acoustically-appropriate floor, wall, and ceiling materials</w:t>
            </w:r>
          </w:p>
        </w:tc>
      </w:tr>
      <w:tr>
        <w:tc>
          <w:tcPr>
            <w:tcW w:type="dxa" w:w="4824"/>
          </w:tcPr>
          <w:p>
            <w:r>
              <w:t>Interior lighting design</w:t>
            </w:r>
          </w:p>
        </w:tc>
        <w:tc>
          <w:tcPr>
            <w:tcW w:type="dxa" w:w="4824"/>
          </w:tcPr>
          <w:p>
            <w:r>
              <w:t>Ambient and accent lighting planned so it never spills onto screens or washes out projection, while safely guiding visitor movement</w:t>
            </w:r>
          </w:p>
        </w:tc>
      </w:tr>
    </w:tbl>
    <w:p/>
    <w:p>
      <w:pPr>
        <w:spacing w:after="160"/>
      </w:pPr>
      <w:r>
        <w:t>Our acoustic and lighting designers guide these choices to avoid costly mistakes or compromises discovered too late. These provisions are far easier and cheaper to build in from the start than to retrofit. Optionally, we engage our associated experts to provide detailed structural, civil, acoustic, and lighting requirement drawings in the DPR, and coordinate with your architect and civil contractor so the building is ready to receive the installation. To plan the structural provisions for your digital museum, please reach out to our team.</w:t>
      </w:r>
    </w:p>
    <w:p>
      <w:pPr>
        <w:spacing w:after="160"/>
      </w:pPr>
      <w:r>
        <w:t>Q132A. How does Fusion VR help arrive at the right acoustics for an immersive digital museum?</w:t>
      </w:r>
    </w:p>
    <w:p>
      <w:pPr>
        <w:spacing w:after="160"/>
      </w:pPr>
      <w:r>
        <w:t>Getting the acoustics right is central to an immersive experience, because even the finest spatial audio fails in a poorly-treated room. At Fusion VR, we help clients arrive at the right acoustics through one of two approaches, chosen to match each gallery's needs and budget rather than over-engineering every space.</w:t>
      </w:r>
    </w:p>
    <w:p>
      <w:pPr>
        <w:spacing w:after="160"/>
      </w:pPr>
      <w:r>
        <w:t>Two approaches to museum acoustics</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rPr>
              <w:t>Approach</w:t>
            </w:r>
          </w:p>
        </w:tc>
        <w:tc>
          <w:tcPr>
            <w:tcW w:type="dxa" w:w="3216"/>
          </w:tcPr>
          <w:p>
            <w:r>
              <w:rPr>
                <w:b/>
              </w:rPr>
              <w:t>What it involves</w:t>
            </w:r>
          </w:p>
        </w:tc>
        <w:tc>
          <w:tcPr>
            <w:tcW w:type="dxa" w:w="3216"/>
          </w:tcPr>
          <w:p>
            <w:r>
              <w:rPr>
                <w:b/>
              </w:rPr>
              <w:t>Best suited to</w:t>
            </w:r>
          </w:p>
        </w:tc>
      </w:tr>
      <w:tr>
        <w:tc>
          <w:tcPr>
            <w:tcW w:type="dxa" w:w="3216"/>
          </w:tcPr>
          <w:p>
            <w:r>
              <w:t>Acoustic designer approach</w:t>
            </w:r>
          </w:p>
        </w:tc>
        <w:tc>
          <w:tcPr>
            <w:tcW w:type="dxa" w:w="3216"/>
          </w:tcPr>
          <w:p>
            <w:r>
              <w:t>Our associated acoustic designers recommend materials, wall build-ups, and treatments based on expert judgment and established norms</w:t>
            </w:r>
          </w:p>
        </w:tc>
        <w:tc>
          <w:tcPr>
            <w:tcW w:type="dxa" w:w="3216"/>
          </w:tcPr>
          <w:p>
            <w:r>
              <w:t>Most galleries, where sound quality matters but a full simulation would be unnecessary</w:t>
            </w:r>
          </w:p>
        </w:tc>
      </w:tr>
      <w:tr>
        <w:tc>
          <w:tcPr>
            <w:tcW w:type="dxa" w:w="3216"/>
          </w:tcPr>
          <w:p>
            <w:r>
              <w:t>Predictive simulation model</w:t>
            </w:r>
          </w:p>
        </w:tc>
        <w:tc>
          <w:tcPr>
            <w:tcW w:type="dxa" w:w="3216"/>
          </w:tcPr>
          <w:p>
            <w:r>
              <w:t>A computer-modelled acoustic simulation predicts how sound behaves in the space before construction, allowing precise tuning</w:t>
            </w:r>
          </w:p>
        </w:tc>
        <w:tc>
          <w:tcPr>
            <w:tcW w:type="dxa" w:w="3216"/>
          </w:tcPr>
          <w:p>
            <w:r>
              <w:t>Highly immersive, speaker-heavy galleries — such as spatial-sound theatres — where precision justifies the investment</w:t>
            </w:r>
          </w:p>
        </w:tc>
      </w:tr>
    </w:tbl>
    <w:p/>
    <w:p>
      <w:pPr>
        <w:spacing w:after="160"/>
      </w:pPr>
      <w:r>
        <w:t>The key point is proportionality: a full predictive simulation is powerful but costly, and applying it to every gallery would be an overkill that wastes budget. We explain the need and the cost implications for each space honestly, then engage our long-associated acoustic experts to the appropriate level.</w:t>
      </w:r>
    </w:p>
    <w:p>
      <w:pPr>
        <w:spacing w:after="160"/>
      </w:pPr>
      <w:r>
        <w:t>Whichever approach is used, the acoustic performance is ultimately validated on site during the final installation and calibration of the sound systems — so the room and the audio are tuned together to deliver the intended experience. To plan the acoustics for your digital museum, please reach out to our team.</w:t>
      </w:r>
    </w:p>
    <w:p>
      <w:r>
        <w:rPr>
          <w:b/>
          <w:sz w:val="24"/>
        </w:rPr>
        <w:t>Q117. What are the networking and connectivity requirements for a digital museum?</w:t>
      </w:r>
    </w:p>
    <w:p>
      <w:pPr>
        <w:spacing w:after="160"/>
      </w:pPr>
      <w:r>
        <w:t>A digital museum runs on a reliable internal network that ties its systems together — synchronising experiences, enabling central control, and allowing content updates and monitoring. At Fusion VR, we design and specify this network in the DPR so it is robust, secure, and sized for the installation.</w:t>
      </w:r>
    </w:p>
    <w:p>
      <w:pPr>
        <w:spacing w:after="160"/>
      </w:pPr>
      <w:r>
        <w:t>The main requirements are:</w:t>
      </w:r>
    </w:p>
    <w:p>
      <w:pPr>
        <w:spacing w:after="160"/>
      </w:pPr>
      <w:r>
        <w:t>Networking &amp; connectivity requirements</w:t>
      </w:r>
    </w:p>
    <w:tbl>
      <w:tblPr>
        <w:tblStyle w:val="TableGrid"/>
        <w:tblW w:type="auto" w:w="0"/>
        <w:tblLook w:firstColumn="1" w:firstRow="1" w:lastColumn="0" w:lastRow="0" w:noHBand="0" w:noVBand="1" w:val="04A0"/>
      </w:tblPr>
      <w:tblGrid>
        <w:gridCol w:w="4824"/>
        <w:gridCol w:w="4824"/>
      </w:tblGrid>
      <w:tr>
        <w:tc>
          <w:tcPr>
            <w:tcW w:type="dxa" w:w="4824"/>
          </w:tcPr>
          <w:p>
            <w:r>
              <w:rPr>
                <w:b/>
              </w:rPr>
              <w:t>Requirement</w:t>
            </w:r>
          </w:p>
        </w:tc>
        <w:tc>
          <w:tcPr>
            <w:tcW w:type="dxa" w:w="4824"/>
          </w:tcPr>
          <w:p>
            <w:r>
              <w:rPr>
                <w:b/>
              </w:rPr>
              <w:t>Why it matters</w:t>
            </w:r>
          </w:p>
        </w:tc>
      </w:tr>
      <w:tr>
        <w:tc>
          <w:tcPr>
            <w:tcW w:type="dxa" w:w="4824"/>
          </w:tcPr>
          <w:p>
            <w:r>
              <w:t>Structured LAN cabling</w:t>
            </w:r>
          </w:p>
        </w:tc>
        <w:tc>
          <w:tcPr>
            <w:tcW w:type="dxa" w:w="4824"/>
          </w:tcPr>
          <w:p>
            <w:r>
              <w:t>A properly designed wired network connects servers, displays, controllers, interactive systems, and CCTV camera placements reliably</w:t>
            </w:r>
          </w:p>
        </w:tc>
      </w:tr>
      <w:tr>
        <w:tc>
          <w:tcPr>
            <w:tcW w:type="dxa" w:w="4824"/>
          </w:tcPr>
          <w:p>
            <w:r>
              <w:t>Adequate bandwidth</w:t>
            </w:r>
          </w:p>
        </w:tc>
        <w:tc>
          <w:tcPr>
            <w:tcW w:type="dxa" w:w="4824"/>
          </w:tcPr>
          <w:p>
            <w:r>
              <w:t>High-resolution content, synchronised playback, and multi-system coordination need sufficient network capacity</w:t>
            </w:r>
          </w:p>
        </w:tc>
      </w:tr>
      <w:tr>
        <w:tc>
          <w:tcPr>
            <w:tcW w:type="dxa" w:w="4824"/>
          </w:tcPr>
          <w:p>
            <w:r>
              <w:t>Managed switches &amp; segmentation</w:t>
            </w:r>
          </w:p>
        </w:tc>
        <w:tc>
          <w:tcPr>
            <w:tcW w:type="dxa" w:w="4824"/>
          </w:tcPr>
          <w:p>
            <w:r>
              <w:t>Separating show-critical traffic from general use keeps the experience stable and secure</w:t>
            </w:r>
          </w:p>
        </w:tc>
      </w:tr>
      <w:tr>
        <w:tc>
          <w:tcPr>
            <w:tcW w:type="dxa" w:w="4824"/>
          </w:tcPr>
          <w:p>
            <w:r>
              <w:t>Firewalls &amp; security policies</w:t>
            </w:r>
          </w:p>
        </w:tc>
        <w:tc>
          <w:tcPr>
            <w:tcW w:type="dxa" w:w="4824"/>
          </w:tcPr>
          <w:p>
            <w:r>
              <w:t>Firewalls, access controls, and defined network policies protect the museum's systems and data from cyber attacks and unauthorised access</w:t>
            </w:r>
          </w:p>
        </w:tc>
      </w:tr>
      <w:tr>
        <w:tc>
          <w:tcPr>
            <w:tcW w:type="dxa" w:w="4824"/>
          </w:tcPr>
          <w:p>
            <w:r>
              <w:t>Wi-Fi where needed</w:t>
            </w:r>
          </w:p>
        </w:tc>
        <w:tc>
          <w:tcPr>
            <w:tcW w:type="dxa" w:w="4824"/>
          </w:tcPr>
          <w:p>
            <w:r>
              <w:t>For tablets, handheld controllers, staff devices, or visitor-facing features</w:t>
            </w:r>
          </w:p>
        </w:tc>
      </w:tr>
      <w:tr>
        <w:tc>
          <w:tcPr>
            <w:tcW w:type="dxa" w:w="4824"/>
          </w:tcPr>
          <w:p>
            <w:r>
              <w:t>Server &amp; control connectivity</w:t>
            </w:r>
          </w:p>
        </w:tc>
        <w:tc>
          <w:tcPr>
            <w:tcW w:type="dxa" w:w="4824"/>
          </w:tcPr>
          <w:p>
            <w:r>
              <w:t>Central servers and show-control systems require dependable links to every gallery</w:t>
            </w:r>
          </w:p>
        </w:tc>
      </w:tr>
      <w:tr>
        <w:tc>
          <w:tcPr>
            <w:tcW w:type="dxa" w:w="4824"/>
          </w:tcPr>
          <w:p>
            <w:r>
              <w:t>High-speed, low-latency internet</w:t>
            </w:r>
          </w:p>
        </w:tc>
        <w:tc>
          <w:tcPr>
            <w:tcW w:type="dxa" w:w="4824"/>
          </w:tcPr>
          <w:p>
            <w:r>
              <w:t>Supports remote monitoring, maintenance, updates, and owner dashboards — kept segmented from show-critical systems for security</w:t>
            </w:r>
          </w:p>
        </w:tc>
      </w:tr>
    </w:tbl>
    <w:p/>
    <w:p>
      <w:pPr>
        <w:spacing w:after="160"/>
      </w:pPr>
      <w:r>
        <w:t>A high-speed, low-latency internet connection is important, as it supports CCTV remote monitoring, remote maintenance and support, IoT-based health monitoring, remote content updates, and live status and dashboard monitoring of museum functions for the owners. Because the museum is internet-connected, we also implement firewalls, access controls, and network security policies to protect its systems and data against cyber attacks and unauthorised access. Core show-critical experiences still run on the internal network, so they remain stable even independently of the internet.</w:t>
      </w:r>
    </w:p>
    <w:p>
      <w:pPr>
        <w:spacing w:after="160"/>
      </w:pPr>
      <w:r>
        <w:t>Our long-associated network consultants design and deliver the detailed networking drawings and Bill of Materials (BoM), and as a turnkey digital museum company, we execute the network infrastructure through our partners. To plan the network infrastructure for your digital museum, please reach out to our team.</w:t>
      </w:r>
    </w:p>
    <w:p>
      <w:pPr>
        <w:spacing w:after="160"/>
      </w:pPr>
      <w:r>
        <w:t>Q133A. Do digital museum experiences require an internet connection to run, or do they operate fully offline?</w:t>
      </w:r>
    </w:p>
    <w:p>
      <w:pPr>
        <w:spacing w:after="160"/>
      </w:pPr>
      <w:r>
        <w:t>Most digital museum experiences are designed to run fully offline, independently of any internet connection — which is deliberate, because it keeps the core visitor experience stable, secure, and unaffected by internet outages. At Fusion VR, we build show-critical systems to operate entirely on the museum's internal network, while an internet connection is mandatory for remote maintenance and monitoring purposes.</w:t>
      </w:r>
    </w:p>
    <w:p>
      <w:pPr>
        <w:spacing w:after="160"/>
      </w:pPr>
      <w:r>
        <w:t>Here is how experiences typically divide:</w:t>
      </w:r>
    </w:p>
    <w:p>
      <w:pPr>
        <w:spacing w:after="160"/>
      </w:pPr>
      <w:r>
        <w:t>Offline vs internet-dependent experiences</w:t>
      </w:r>
    </w:p>
    <w:tbl>
      <w:tblPr>
        <w:tblStyle w:val="TableGrid"/>
        <w:tblW w:type="auto" w:w="0"/>
        <w:tblLook w:firstColumn="1" w:firstRow="1" w:lastColumn="0" w:lastRow="0" w:noHBand="0" w:noVBand="1" w:val="04A0"/>
      </w:tblPr>
      <w:tblGrid>
        <w:gridCol w:w="4824"/>
        <w:gridCol w:w="4824"/>
      </w:tblGrid>
      <w:tr>
        <w:tc>
          <w:tcPr>
            <w:tcW w:type="dxa" w:w="4824"/>
          </w:tcPr>
          <w:p>
            <w:r>
              <w:rPr>
                <w:b/>
              </w:rPr>
              <w:t>Runs fully offline</w:t>
            </w:r>
          </w:p>
        </w:tc>
        <w:tc>
          <w:tcPr>
            <w:tcW w:type="dxa" w:w="4824"/>
          </w:tcPr>
          <w:p>
            <w:r>
              <w:rPr>
                <w:b/>
              </w:rPr>
              <w:t>Needs an internet connection</w:t>
            </w:r>
          </w:p>
        </w:tc>
      </w:tr>
      <w:tr>
        <w:tc>
          <w:tcPr>
            <w:tcW w:type="dxa" w:w="4824"/>
          </w:tcPr>
          <w:p>
            <w:r>
              <w:t>Immersive theatres and projection experiences</w:t>
            </w:r>
          </w:p>
        </w:tc>
        <w:tc>
          <w:tcPr>
            <w:tcW w:type="dxa" w:w="4824"/>
          </w:tcPr>
          <w:p>
            <w:r>
              <w:t>Remote monitoring, maintenance, and IoT health dashboards</w:t>
            </w:r>
          </w:p>
        </w:tc>
      </w:tr>
      <w:tr>
        <w:tc>
          <w:tcPr>
            <w:tcW w:type="dxa" w:w="4824"/>
          </w:tcPr>
          <w:p>
            <w:r>
              <w:t>Motion simulators and rides</w:t>
            </w:r>
          </w:p>
        </w:tc>
        <w:tc>
          <w:tcPr>
            <w:tcW w:type="dxa" w:w="4824"/>
          </w:tcPr>
          <w:p>
            <w:r>
              <w:t>Cloud or AI-powered features (e.g. live AI chat avatars)</w:t>
            </w:r>
          </w:p>
        </w:tc>
      </w:tr>
      <w:tr>
        <w:tc>
          <w:tcPr>
            <w:tcW w:type="dxa" w:w="4824"/>
          </w:tcPr>
          <w:p>
            <w:r>
              <w:t>Interactive touch, gesture, and kiosk exhibits</w:t>
            </w:r>
          </w:p>
        </w:tc>
        <w:tc>
          <w:tcPr>
            <w:tcW w:type="dxa" w:w="4824"/>
          </w:tcPr>
          <w:p>
            <w:r>
              <w:t>AR photo booths (photo sharing to visitors' mobile phones)</w:t>
            </w:r>
          </w:p>
        </w:tc>
      </w:tr>
      <w:tr>
        <w:tc>
          <w:tcPr>
            <w:tcW w:type="dxa" w:w="4824"/>
          </w:tcPr>
          <w:p>
            <w:r>
              <w:t>Holography and pre-rendered content</w:t>
            </w:r>
          </w:p>
        </w:tc>
        <w:tc>
          <w:tcPr>
            <w:tcW w:type="dxa" w:w="4824"/>
          </w:tcPr>
          <w:p>
            <w:r>
              <w:t>Remote content updates pushed from off-site</w:t>
            </w:r>
          </w:p>
        </w:tc>
      </w:tr>
      <w:tr>
        <w:tc>
          <w:tcPr>
            <w:tcW w:type="dxa" w:w="4824"/>
          </w:tcPr>
          <w:p>
            <w:r>
              <w:t>Gamified quizzes and local interactive apps</w:t>
            </w:r>
          </w:p>
        </w:tc>
        <w:tc>
          <w:tcPr>
            <w:tcW w:type="dxa" w:w="4824"/>
          </w:tcPr>
          <w:p>
            <w:r>
              <w:t>Owner dashboards and live status viewed remotely</w:t>
            </w:r>
          </w:p>
        </w:tc>
      </w:tr>
    </w:tbl>
    <w:p/>
    <w:p>
      <w:pPr>
        <w:spacing w:after="160"/>
      </w:pPr>
      <w:r>
        <w:t>In short, everything a visitor sees and interacts with on the floor keeps working even if the internet goes down; the internet supports management, monitoring, and specific connected features rather than the core experience. For secure or government sites, this offline-first design is a genuine advantage — the show-critical systems can be fully isolated from the public internet if required.</w:t>
      </w:r>
    </w:p>
    <w:p>
      <w:pPr>
        <w:spacing w:after="160"/>
      </w:pPr>
      <w:r>
        <w:t>Where a particular experience does rely on a connected service, we flag it clearly at the design stage so you understand the dependency. To design the right connectivity model for your digital museum, please reach out to our team.</w:t>
      </w:r>
    </w:p>
    <w:p>
      <w:r>
        <w:rPr>
          <w:b/>
          <w:sz w:val="24"/>
        </w:rPr>
        <w:t>Q118. What control systems run a digital museum, and can it be centrally managed?</w:t>
      </w:r>
    </w:p>
    <w:p>
      <w:pPr>
        <w:spacing w:after="160"/>
      </w:pPr>
      <w:r>
        <w:t>A digital museum is run through a show-control and automation layer that lets staff power up, sequence, and manage every experience — and yes, it can be centrally managed, to the extent each client chooses. At Fusion VR, we design this control architecture around your budget and how your team will operate the space; some clients opt for full centralised automation, others prefer individual operation of each experience station.</w:t>
      </w:r>
    </w:p>
    <w:p>
      <w:pPr>
        <w:spacing w:after="160"/>
      </w:pPr>
      <w:r>
        <w:t>Where centralised control is adopted, we typically use a two-tier model:</w:t>
      </w:r>
    </w:p>
    <w:p>
      <w:pPr>
        <w:spacing w:after="160"/>
      </w:pPr>
      <w:r>
        <w:t>Two-tier control model</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rPr>
              <w:t>Tier</w:t>
            </w:r>
          </w:p>
        </w:tc>
        <w:tc>
          <w:tcPr>
            <w:tcW w:type="dxa" w:w="3216"/>
          </w:tcPr>
          <w:p>
            <w:r>
              <w:rPr>
                <w:b/>
              </w:rPr>
              <w:t>What it controls</w:t>
            </w:r>
          </w:p>
        </w:tc>
        <w:tc>
          <w:tcPr>
            <w:tcW w:type="dxa" w:w="3216"/>
          </w:tcPr>
          <w:p>
            <w:r>
              <w:rPr>
                <w:b/>
              </w:rPr>
              <w:t>How it works</w:t>
            </w:r>
          </w:p>
        </w:tc>
      </w:tr>
      <w:tr>
        <w:tc>
          <w:tcPr>
            <w:tcW w:type="dxa" w:w="3216"/>
          </w:tcPr>
          <w:p>
            <w:r>
              <w:t>Centralised remote control room</w:t>
            </w:r>
          </w:p>
        </w:tc>
        <w:tc>
          <w:tcPr>
            <w:tcW w:type="dxa" w:w="3216"/>
          </w:tcPr>
          <w:p>
            <w:r>
              <w:t>Generic AV systems and interactive kiosks</w:t>
            </w:r>
          </w:p>
        </w:tc>
        <w:tc>
          <w:tcPr>
            <w:tcW w:type="dxa" w:w="3216"/>
          </w:tcPr>
          <w:p>
            <w:r>
              <w:t>Power sequencing, playback, scheduling, and monitoring across galleries from a single point — simple for non-technical staff</w:t>
            </w:r>
          </w:p>
        </w:tc>
      </w:tr>
      <w:tr>
        <w:tc>
          <w:tcPr>
            <w:tcW w:type="dxa" w:w="3216"/>
          </w:tcPr>
          <w:p>
            <w:r>
              <w:t>Local gallery control rooms</w:t>
            </w:r>
          </w:p>
        </w:tc>
        <w:tc>
          <w:tcPr>
            <w:tcW w:type="dxa" w:w="3216"/>
          </w:tcPr>
          <w:p>
            <w:r>
              <w:t>Sophisticated galleries — multi-projector environments, multiple VR devices, spatial audio, sensory effects, and motion mechatronics</w:t>
            </w:r>
          </w:p>
        </w:tc>
        <w:tc>
          <w:tcPr>
            <w:tcW w:type="dxa" w:w="3216"/>
          </w:tcPr>
          <w:p>
            <w:r>
              <w:t>Controlled within the gallery, requiring in-person human validation before switch-on as a safety and quality measure</w:t>
            </w:r>
          </w:p>
        </w:tc>
      </w:tr>
    </w:tbl>
    <w:p/>
    <w:p>
      <w:pPr>
        <w:spacing w:after="160"/>
      </w:pPr>
      <w:r>
        <w:t>Across both tiers, we build in fault monitoring and safe fail-states, so the system responds gracefully to any issue rather than disrupting visitors. The aim is powerful capability underneath, with simple, reliable daily operation for your own staff. To design the control system for your digital museum, please reach out to our team.</w:t>
      </w:r>
    </w:p>
    <w:p>
      <w:r>
        <w:rPr>
          <w:b/>
          <w:sz w:val="24"/>
        </w:rPr>
        <w:t>Q119. What redundancy and backup provisions protect a digital museum against downtime?</w:t>
      </w:r>
    </w:p>
    <w:p>
      <w:pPr>
        <w:spacing w:after="160"/>
      </w:pPr>
      <w:r>
        <w:t>At Fusion VR, we build redundancy into a digital museum's design so that a single component failure does not bring an experience — or the museum — to a halt, because public installations must keep running reliably day after day. The level of redundancy is matched to how critical each experience is.</w:t>
      </w:r>
    </w:p>
    <w:p>
      <w:pPr>
        <w:spacing w:after="160"/>
      </w:pPr>
      <w:r>
        <w:t>The main provisions are:</w:t>
      </w:r>
    </w:p>
    <w:p>
      <w:pPr>
        <w:spacing w:after="160"/>
      </w:pPr>
      <w:r>
        <w:t>Redundancy &amp; resilience provisions</w:t>
      </w:r>
    </w:p>
    <w:tbl>
      <w:tblPr>
        <w:tblStyle w:val="TableGrid"/>
        <w:tblW w:type="auto" w:w="0"/>
        <w:tblLook w:firstColumn="1" w:firstRow="1" w:lastColumn="0" w:lastRow="0" w:noHBand="0" w:noVBand="1" w:val="04A0"/>
      </w:tblPr>
      <w:tblGrid>
        <w:gridCol w:w="4824"/>
        <w:gridCol w:w="4824"/>
      </w:tblGrid>
      <w:tr>
        <w:tc>
          <w:tcPr>
            <w:tcW w:type="dxa" w:w="4824"/>
          </w:tcPr>
          <w:p>
            <w:r>
              <w:rPr>
                <w:b/>
              </w:rPr>
              <w:t>Provision</w:t>
            </w:r>
          </w:p>
        </w:tc>
        <w:tc>
          <w:tcPr>
            <w:tcW w:type="dxa" w:w="4824"/>
          </w:tcPr>
          <w:p>
            <w:r>
              <w:rPr>
                <w:b/>
              </w:rPr>
              <w:t>What it protects against</w:t>
            </w:r>
          </w:p>
        </w:tc>
      </w:tr>
      <w:tr>
        <w:tc>
          <w:tcPr>
            <w:tcW w:type="dxa" w:w="4824"/>
          </w:tcPr>
          <w:p>
            <w:r>
              <w:t>Redundant content storage</w:t>
            </w:r>
          </w:p>
        </w:tc>
        <w:tc>
          <w:tcPr>
            <w:tcW w:type="dxa" w:w="4824"/>
          </w:tcPr>
          <w:p>
            <w:r>
              <w:t>A backup copy of all content, so a drive or server issue never means lost or unplayable shows</w:t>
            </w:r>
          </w:p>
        </w:tc>
      </w:tr>
      <w:tr>
        <w:tc>
          <w:tcPr>
            <w:tcW w:type="dxa" w:w="4824"/>
          </w:tcPr>
          <w:p>
            <w:r>
              <w:t>Standby / spare critical hardware</w:t>
            </w:r>
          </w:p>
        </w:tc>
        <w:tc>
          <w:tcPr>
            <w:tcW w:type="dxa" w:w="4824"/>
          </w:tcPr>
          <w:p>
            <w:r>
              <w:t>Key components kept ready so a failed unit can be swapped quickly with minimal downtime</w:t>
            </w:r>
          </w:p>
        </w:tc>
      </w:tr>
      <w:tr>
        <w:tc>
          <w:tcPr>
            <w:tcW w:type="dxa" w:w="4824"/>
          </w:tcPr>
          <w:p>
            <w:r>
              <w:t>Redundant power backup</w:t>
            </w:r>
          </w:p>
        </w:tc>
        <w:tc>
          <w:tcPr>
            <w:tcW w:type="dxa" w:w="4824"/>
          </w:tcPr>
          <w:p>
            <w:r>
              <w:t>UPS and backup power so a mains interruption never abruptly stops a show or damages equipment</w:t>
            </w:r>
          </w:p>
        </w:tc>
      </w:tr>
      <w:tr>
        <w:tc>
          <w:tcPr>
            <w:tcW w:type="dxa" w:w="4824"/>
          </w:tcPr>
          <w:p>
            <w:r>
              <w:t>Redundant network infrastructure</w:t>
            </w:r>
          </w:p>
        </w:tc>
        <w:tc>
          <w:tcPr>
            <w:tcW w:type="dxa" w:w="4824"/>
          </w:tcPr>
          <w:p>
            <w:r>
              <w:t>Backup switches, links, and paths so a single network fault does not disrupt connected systems</w:t>
            </w:r>
          </w:p>
        </w:tc>
      </w:tr>
      <w:tr>
        <w:tc>
          <w:tcPr>
            <w:tcW w:type="dxa" w:w="4824"/>
          </w:tcPr>
          <w:p>
            <w:r>
              <w:t>Failover for show-critical systems</w:t>
            </w:r>
          </w:p>
        </w:tc>
        <w:tc>
          <w:tcPr>
            <w:tcW w:type="dxa" w:w="4824"/>
          </w:tcPr>
          <w:p>
            <w:r>
              <w:t>High-value theatres can be designed so a backup takes over if a primary system fails</w:t>
            </w:r>
          </w:p>
        </w:tc>
      </w:tr>
      <w:tr>
        <w:tc>
          <w:tcPr>
            <w:tcW w:type="dxa" w:w="4824"/>
          </w:tcPr>
          <w:p>
            <w:r>
              <w:t>Safe fail-states</w:t>
            </w:r>
          </w:p>
        </w:tc>
        <w:tc>
          <w:tcPr>
            <w:tcW w:type="dxa" w:w="4824"/>
          </w:tcPr>
          <w:p>
            <w:r>
              <w:t>Systems shut down or pause gracefully rather than crashing, protecting equipment and visitors</w:t>
            </w:r>
          </w:p>
        </w:tc>
      </w:tr>
      <w:tr>
        <w:tc>
          <w:tcPr>
            <w:tcW w:type="dxa" w:w="4824"/>
          </w:tcPr>
          <w:p>
            <w:r>
              <w:t>Graceful degradation</w:t>
            </w:r>
          </w:p>
        </w:tc>
        <w:tc>
          <w:tcPr>
            <w:tcW w:type="dxa" w:w="4824"/>
          </w:tcPr>
          <w:p>
            <w:r>
              <w:t>Where possible, an experience runs in a reduced mode rather than stopping entirely</w:t>
            </w:r>
          </w:p>
        </w:tc>
      </w:tr>
      <w:tr>
        <w:tc>
          <w:tcPr>
            <w:tcW w:type="dxa" w:w="4824"/>
          </w:tcPr>
          <w:p>
            <w:r>
              <w:t>Priority engineering &amp; technical support</w:t>
            </w:r>
          </w:p>
        </w:tc>
        <w:tc>
          <w:tcPr>
            <w:tcW w:type="dxa" w:w="4824"/>
          </w:tcPr>
          <w:p>
            <w:r>
              <w:t>Fast access to our engineers under AMC, so any issue is diagnosed and resolved quickly</w:t>
            </w:r>
          </w:p>
        </w:tc>
      </w:tr>
    </w:tbl>
    <w:p/>
    <w:p>
      <w:pPr>
        <w:spacing w:after="160"/>
      </w:pPr>
      <w:r>
        <w:t>The right level is a design decision balanced against budget — a flagship theatre justifies fuller redundancy than a simple interactive exhibit. We recommend the appropriate provisions for each experience in the DPR, and the highest levels are available under a Comprehensive+ (Managed) AMC with pre-stocked spares, priority response, and monitoring. To design the right resilience for your digital museum, please reach out to our team.</w:t>
      </w:r>
    </w:p>
    <w:p>
      <w:r>
        <w:rPr>
          <w:b/>
          <w:sz w:val="24"/>
        </w:rPr>
        <w:t>Q120. Why does Fusion VR specify particular projector and AV equipment in a digital museum DPR, rather than leaving it open to “any equivalent make or model”?</w:t>
      </w:r>
    </w:p>
    <w:p>
      <w:pPr>
        <w:spacing w:after="160"/>
      </w:pPr>
      <w:r>
        <w:t>At Fusion VR, equipment selection comes down to the difference between a museum that is merely technically functional and an ideal museum that delivers the highest possible level of immersion. Achieving the latter is why the projectors and AV equipment named in a digital museum DPR are selected on proven performance within integrated immersive environments — not on specifications alone. As the turnkey solution provider, we treat each component not as a standalone item but as one part of a single integrated solution in which every element must work together as one.</w:t>
      </w:r>
    </w:p>
    <w:p>
      <w:pPr>
        <w:spacing w:after="160"/>
      </w:pPr>
      <w:r>
        <w:t>This distinction is fundamental, because identical specifications do not guarantee identical performance — and the right choice differs by application:</w:t>
      </w:r>
    </w:p>
    <w:p>
      <w:pPr>
        <w:spacing w:after="160"/>
      </w:pPr>
      <w:r>
        <w:t>Projector technology by application</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rPr>
              <w:t>Application</w:t>
            </w:r>
          </w:p>
        </w:tc>
        <w:tc>
          <w:tcPr>
            <w:tcW w:type="dxa" w:w="3216"/>
          </w:tcPr>
          <w:p>
            <w:r>
              <w:rPr>
                <w:b/>
              </w:rPr>
              <w:t>What matters most</w:t>
            </w:r>
          </w:p>
        </w:tc>
        <w:tc>
          <w:tcPr>
            <w:tcW w:type="dxa" w:w="3216"/>
          </w:tcPr>
          <w:p>
            <w:r>
              <w:rPr>
                <w:b/>
              </w:rPr>
              <w:t>Appropriate projector technology</w:t>
            </w:r>
          </w:p>
        </w:tc>
      </w:tr>
      <w:tr>
        <w:tc>
          <w:tcPr>
            <w:tcW w:type="dxa" w:w="3216"/>
          </w:tcPr>
          <w:p>
            <w:r>
              <w:t>Immersive Experiences with Multi-projector stereoscopic 3D</w:t>
            </w:r>
          </w:p>
        </w:tc>
        <w:tc>
          <w:tcPr>
            <w:tcW w:type="dxa" w:w="3216"/>
          </w:tcPr>
          <w:p>
            <w:r>
              <w:t>Even reproduction across all pixels, and uniform ageing across the array so imagery stays matched over time</w:t>
            </w:r>
          </w:p>
        </w:tc>
        <w:tc>
          <w:tcPr>
            <w:tcW w:type="dxa" w:w="3216"/>
          </w:tcPr>
          <w:p>
            <w:r>
              <w:t>DLP chip projector models of proven, matched performance. Three-chip DLP is the theoretical ideal, but its high price, large size, high power consumption, and complex professional installation (including tall ceiling structures) make it impractical for many sites; otherwise single-chip DLP is a good choice for most common scenarios, accepting a marginal compromise on colour</w:t>
            </w:r>
          </w:p>
        </w:tc>
      </w:tr>
      <w:tr>
        <w:tc>
          <w:tcPr>
            <w:tcW w:type="dxa" w:w="3216"/>
          </w:tcPr>
          <w:p>
            <w:r>
              <w:t>3D projection mapping &amp; single-projector environments</w:t>
            </w:r>
          </w:p>
        </w:tc>
        <w:tc>
          <w:tcPr>
            <w:tcW w:type="dxa" w:w="3216"/>
          </w:tcPr>
          <w:p>
            <w:r>
              <w:t>Rich, vibrant colour rather than exact pixel-level matching across projectors</w:t>
            </w:r>
          </w:p>
        </w:tc>
        <w:tc>
          <w:tcPr>
            <w:tcW w:type="dxa" w:w="3216"/>
          </w:tcPr>
          <w:p>
            <w:r>
              <w:t>3LCD projectors, whose slightly uneven ageing is acceptable here but not for stereoscopic 3D</w:t>
            </w:r>
          </w:p>
        </w:tc>
      </w:tr>
    </w:tbl>
    <w:p/>
    <w:p>
      <w:pPr>
        <w:spacing w:after="160"/>
      </w:pPr>
      <w:r>
        <w:t>Beyond the technology itself, we also weigh the after-sales support behind each choice — the strength of a manufacturer's local service network, spare-parts availability, and long-term support, which varies considerably between brands and directly affects how reliably a museum can be kept running for years.</w:t>
      </w:r>
    </w:p>
    <w:p>
      <w:pPr>
        <w:spacing w:after="160"/>
      </w:pPr>
      <w:r>
        <w:t>This is why selection cannot be reduced to one generic specification across the project. If the specification is opened to “any equivalent make or model,” the equipment may function only as individual units in isolation — their seamless handshaking within the fully integrated environment cannot be guaranteed, and as the system integrator we could not then take responsibility for the immersive experience as a whole.</w:t>
      </w:r>
    </w:p>
    <w:p>
      <w:pPr>
        <w:spacing w:after="160"/>
      </w:pPr>
      <w:r>
        <w:t>We offer these observations respectfully: they reflect the widely-held professional view together with judgments drawn from our own experience and research — not universal verdicts on any brand or technology, and others may hold different views in good faith. What we can say with confidence is that we stand behind configurations we have ourselves tested and proven — which is why we recommend clients adopt them as a safe bet, so that we can take full responsibility for the delivered performance. The final choice, of course, always rests with the client. To discuss equipment selection for your digital museum, please reach out to our team.</w:t>
      </w:r>
    </w:p>
    <w:p>
      <w:r>
        <w:rPr>
          <w:b/>
          <w:sz w:val="24"/>
        </w:rPr>
        <w:t>Q121. How scalable and future-ready is the installed digital museum infrastructure?</w:t>
      </w:r>
    </w:p>
    <w:p>
      <w:pPr>
        <w:spacing w:after="160"/>
      </w:pPr>
      <w:r>
        <w:t>At Fusion VR, we design a digital museum's infrastructure with deliberate headroom in the aspects that add little cost, while for investment-heavy provisions we discuss with the client how essential each one is — because a museum is a long-term asset that will evolve, and future-readiness is best planned sensibly rather than over-built. This foresight is built in from the DPR stage, not bolted on afterwards.</w:t>
      </w:r>
    </w:p>
    <w:p>
      <w:pPr>
        <w:spacing w:after="160"/>
      </w:pPr>
      <w:r>
        <w:t>In practice, this means provisioning the underlying systems with spare capacity and modular design:</w:t>
      </w:r>
    </w:p>
    <w:p>
      <w:pPr>
        <w:spacing w:after="160"/>
      </w:pPr>
      <w:r>
        <w:t>How future-readiness is built in</w:t>
      </w:r>
    </w:p>
    <w:tbl>
      <w:tblPr>
        <w:tblStyle w:val="TableGrid"/>
        <w:tblW w:type="auto" w:w="0"/>
        <w:tblLook w:firstColumn="1" w:firstRow="1" w:lastColumn="0" w:lastRow="0" w:noHBand="0" w:noVBand="1" w:val="04A0"/>
      </w:tblPr>
      <w:tblGrid>
        <w:gridCol w:w="4824"/>
        <w:gridCol w:w="4824"/>
      </w:tblGrid>
      <w:tr>
        <w:tc>
          <w:tcPr>
            <w:tcW w:type="dxa" w:w="4824"/>
          </w:tcPr>
          <w:p>
            <w:r>
              <w:rPr>
                <w:b/>
              </w:rPr>
              <w:t>Infrastructure element</w:t>
            </w:r>
          </w:p>
        </w:tc>
        <w:tc>
          <w:tcPr>
            <w:tcW w:type="dxa" w:w="4824"/>
          </w:tcPr>
          <w:p>
            <w:r>
              <w:rPr>
                <w:b/>
              </w:rPr>
              <w:t>How we build in headroom</w:t>
            </w:r>
          </w:p>
        </w:tc>
      </w:tr>
      <w:tr>
        <w:tc>
          <w:tcPr>
            <w:tcW w:type="dxa" w:w="4824"/>
          </w:tcPr>
          <w:p>
            <w:r>
              <w:t>Power &amp; distribution</w:t>
            </w:r>
          </w:p>
        </w:tc>
        <w:tc>
          <w:tcPr>
            <w:tcW w:type="dxa" w:w="4824"/>
          </w:tcPr>
          <w:p>
            <w:r>
              <w:t>Spare capacity in electrical provisioning for future additions</w:t>
            </w:r>
          </w:p>
        </w:tc>
      </w:tr>
      <w:tr>
        <w:tc>
          <w:tcPr>
            <w:tcW w:type="dxa" w:w="4824"/>
          </w:tcPr>
          <w:p>
            <w:r>
              <w:t>Network &amp; cabling</w:t>
            </w:r>
          </w:p>
        </w:tc>
        <w:tc>
          <w:tcPr>
            <w:tcW w:type="dxa" w:w="4824"/>
          </w:tcPr>
          <w:p>
            <w:r>
              <w:t>Structured cabling with spare ports and pathways for new systems</w:t>
            </w:r>
          </w:p>
        </w:tc>
      </w:tr>
      <w:tr>
        <w:tc>
          <w:tcPr>
            <w:tcW w:type="dxa" w:w="4824"/>
          </w:tcPr>
          <w:p>
            <w:r>
              <w:t>Servers &amp; storage</w:t>
            </w:r>
          </w:p>
        </w:tc>
        <w:tc>
          <w:tcPr>
            <w:tcW w:type="dxa" w:w="4824"/>
          </w:tcPr>
          <w:p>
            <w:r>
              <w:t>Capacity to add content, experiences, or galleries without replacement</w:t>
            </w:r>
          </w:p>
        </w:tc>
      </w:tr>
      <w:tr>
        <w:tc>
          <w:tcPr>
            <w:tcW w:type="dxa" w:w="4824"/>
          </w:tcPr>
          <w:p>
            <w:r>
              <w:t>Control architecture</w:t>
            </w:r>
          </w:p>
        </w:tc>
        <w:tc>
          <w:tcPr>
            <w:tcW w:type="dxa" w:w="4824"/>
          </w:tcPr>
          <w:p>
            <w:r>
              <w:t>A control layer that can extend to additional experiences</w:t>
            </w:r>
          </w:p>
        </w:tc>
      </w:tr>
      <w:tr>
        <w:tc>
          <w:tcPr>
            <w:tcW w:type="dxa" w:w="4824"/>
          </w:tcPr>
          <w:p>
            <w:r>
              <w:t>Software architecture</w:t>
            </w:r>
          </w:p>
        </w:tc>
        <w:tc>
          <w:tcPr>
            <w:tcW w:type="dxa" w:w="4824"/>
          </w:tcPr>
          <w:p>
            <w:r>
              <w:t>Modular, extensible software so new features and modules can be added without rebuilding</w:t>
            </w:r>
          </w:p>
        </w:tc>
      </w:tr>
      <w:tr>
        <w:tc>
          <w:tcPr>
            <w:tcW w:type="dxa" w:w="4824"/>
          </w:tcPr>
          <w:p>
            <w:r>
              <w:t>Content upgrades</w:t>
            </w:r>
          </w:p>
        </w:tc>
        <w:tc>
          <w:tcPr>
            <w:tcW w:type="dxa" w:w="4824"/>
          </w:tcPr>
          <w:p>
            <w:r>
              <w:t>Structured so content can be refreshed, extended, or replaced over time</w:t>
            </w:r>
          </w:p>
        </w:tc>
      </w:tr>
      <w:tr>
        <w:tc>
          <w:tcPr>
            <w:tcW w:type="dxa" w:w="4824"/>
          </w:tcPr>
          <w:p>
            <w:r>
              <w:t>Physical provisions</w:t>
            </w:r>
          </w:p>
        </w:tc>
        <w:tc>
          <w:tcPr>
            <w:tcW w:type="dxa" w:w="4824"/>
          </w:tcPr>
          <w:p>
            <w:r>
              <w:t>Mounting points, conduits, and space planned for likely future needs</w:t>
            </w:r>
          </w:p>
        </w:tc>
      </w:tr>
    </w:tbl>
    <w:p/>
    <w:p>
      <w:pPr>
        <w:spacing w:after="160"/>
      </w:pPr>
      <w:r>
        <w:t>This foresight means that when a client later adds a new experience or gallery, the core infrastructure is ready to receive it — avoiding disruptive, expensive retrofitting.</w:t>
      </w:r>
    </w:p>
    <w:p>
      <w:pPr>
        <w:spacing w:after="160"/>
      </w:pPr>
      <w:r>
        <w:t>We should be honest, though, that not everything can be guaranteed against future change. Display and projection technologies evolve, and occasionally a format is discontinued industry-wide — for instance, 3D TVs are no longer manufactured, so a museum we installed with 3D TVs around fifteen years ago now needs to adopt an alternative 3D display or projection system. Such cases are rare, but we do not omit them: where a future shift may need investment, we flag it honestly rather than imply everything is permanently upgrade-proof. To design future-ready infrastructure for your digital museum, please reach out to our team.</w:t>
      </w:r>
    </w:p>
    <w:p>
      <w:pPr>
        <w:spacing w:after="160"/>
      </w:pPr>
      <w:r>
        <w:t>Q137A. How does Fusion VR ensure visitor safety on motion simulators and interactive exhibits?</w:t>
      </w:r>
    </w:p>
    <w:p>
      <w:pPr>
        <w:spacing w:after="160"/>
      </w:pPr>
      <w:r>
        <w:t>At Fusion VR, visitor safety is designed into every motion simulator and interactive exhibit from the outset, because these are public installations used by people of all ages, and safety is never an afterthought. We engineer, install, and hand over each system to operate safely under normal, supervised public use.</w:t>
      </w:r>
    </w:p>
    <w:p>
      <w:pPr>
        <w:spacing w:after="160"/>
      </w:pPr>
      <w:r>
        <w:t>Our safety measures include:</w:t>
      </w:r>
    </w:p>
    <w:p>
      <w:pPr>
        <w:spacing w:after="160"/>
      </w:pPr>
      <w:r>
        <w:t>Visitor safety measures</w:t>
      </w:r>
    </w:p>
    <w:tbl>
      <w:tblPr>
        <w:tblStyle w:val="TableGrid"/>
        <w:tblW w:type="auto" w:w="0"/>
        <w:tblLook w:firstColumn="1" w:firstRow="1" w:lastColumn="0" w:lastRow="0" w:noHBand="0" w:noVBand="1" w:val="04A0"/>
      </w:tblPr>
      <w:tblGrid>
        <w:gridCol w:w="4824"/>
        <w:gridCol w:w="4824"/>
      </w:tblGrid>
      <w:tr>
        <w:tc>
          <w:tcPr>
            <w:tcW w:type="dxa" w:w="4824"/>
          </w:tcPr>
          <w:p>
            <w:r>
              <w:rPr>
                <w:b/>
              </w:rPr>
              <w:t>Safety measure</w:t>
            </w:r>
          </w:p>
        </w:tc>
        <w:tc>
          <w:tcPr>
            <w:tcW w:type="dxa" w:w="4824"/>
          </w:tcPr>
          <w:p>
            <w:r>
              <w:rPr>
                <w:b/>
              </w:rPr>
              <w:t>What it does</w:t>
            </w:r>
          </w:p>
        </w:tc>
      </w:tr>
      <w:tr>
        <w:tc>
          <w:tcPr>
            <w:tcW w:type="dxa" w:w="4824"/>
          </w:tcPr>
          <w:p>
            <w:r>
              <w:t>Engineered safety systems</w:t>
            </w:r>
          </w:p>
        </w:tc>
        <w:tc>
          <w:tcPr>
            <w:tcW w:type="dxa" w:w="4824"/>
          </w:tcPr>
          <w:p>
            <w:r>
              <w:t>Seat restraints, emergency stops, motion limits, and safe fail-states on motion platforms</w:t>
            </w:r>
          </w:p>
        </w:tc>
      </w:tr>
      <w:tr>
        <w:tc>
          <w:tcPr>
            <w:tcW w:type="dxa" w:w="4824"/>
          </w:tcPr>
          <w:p>
            <w:r>
              <w:t>Rated, tested components</w:t>
            </w:r>
          </w:p>
        </w:tc>
        <w:tc>
          <w:tcPr>
            <w:tcW w:type="dxa" w:w="4824"/>
          </w:tcPr>
          <w:p>
            <w:r>
              <w:t>Motion and structural elements built and tested to appropriate load and safety margins</w:t>
            </w:r>
          </w:p>
        </w:tc>
      </w:tr>
      <w:tr>
        <w:tc>
          <w:tcPr>
            <w:tcW w:type="dxa" w:w="4824"/>
          </w:tcPr>
          <w:p>
            <w:r>
              <w:t>Clear usage guidelines</w:t>
            </w:r>
          </w:p>
        </w:tc>
        <w:tc>
          <w:tcPr>
            <w:tcW w:type="dxa" w:w="4824"/>
          </w:tcPr>
          <w:p>
            <w:r>
              <w:t>Age, height, and health advisories (such as for pregnancy or heart conditions) displayed for visitors</w:t>
            </w:r>
          </w:p>
        </w:tc>
      </w:tr>
      <w:tr>
        <w:tc>
          <w:tcPr>
            <w:tcW w:type="dxa" w:w="4824"/>
          </w:tcPr>
          <w:p>
            <w:r>
              <w:t>Operator training</w:t>
            </w:r>
          </w:p>
        </w:tc>
        <w:tc>
          <w:tcPr>
            <w:tcW w:type="dxa" w:w="4824"/>
          </w:tcPr>
          <w:p>
            <w:r>
              <w:t>Staff trained in safe operation, supervision, and emergency procedures at handover</w:t>
            </w:r>
          </w:p>
        </w:tc>
      </w:tr>
      <w:tr>
        <w:tc>
          <w:tcPr>
            <w:tcW w:type="dxa" w:w="4824"/>
          </w:tcPr>
          <w:p>
            <w:r>
              <w:t>Ongoing safety upkeep</w:t>
            </w:r>
          </w:p>
        </w:tc>
        <w:tc>
          <w:tcPr>
            <w:tcW w:type="dxa" w:w="4824"/>
          </w:tcPr>
          <w:p>
            <w:r>
              <w:t>Preventive maintenance under AMC keeps safety systems functioning correctly</w:t>
            </w:r>
          </w:p>
        </w:tc>
      </w:tr>
    </w:tbl>
    <w:p/>
    <w:p>
      <w:pPr>
        <w:spacing w:after="160"/>
      </w:pPr>
      <w:r>
        <w:t>Beyond the engineering, we help the institution put the right signage, standard operating procedures, and staff training in place, so the experiences are supervised and run safely day to day. Safe operation is a partnership: we deliver systems engineered to be safe, and we equip your team to operate them correctly.</w:t>
      </w:r>
    </w:p>
    <w:p>
      <w:pPr>
        <w:spacing w:after="160"/>
      </w:pPr>
      <w:r>
        <w:t>Our motion experiences — from the Porunai VR boat to the Kalaignar Memorial train simulator — have safely served large public footfall since launch. To discuss safety design for your digital museum, please reach out to our team.</w:t>
      </w:r>
    </w:p>
    <w:p>
      <w:r>
        <w:rPr>
          <w:b/>
          <w:sz w:val="24"/>
        </w:rPr>
        <w:t>Q122. How does Fusion VR handle hardware obsolescence over a digital museum's life?</w:t>
      </w:r>
    </w:p>
    <w:p>
      <w:pPr>
        <w:spacing w:after="160"/>
      </w:pPr>
      <w:r>
        <w:t>At Fusion VR, we plan for hardware obsolescence as a normal part of a digital museum's long life, because technology evolves and no equipment lasts forever — so the goal is a sensible, staged strategy rather than a sudden, disruptive overhaul. We help you keep the museum current and running well over many years.</w:t>
      </w:r>
    </w:p>
    <w:p>
      <w:pPr>
        <w:spacing w:after="160"/>
      </w:pPr>
      <w:r>
        <w:t>Our approach works on several fronts:</w:t>
      </w:r>
    </w:p>
    <w:p>
      <w:pPr>
        <w:spacing w:after="160"/>
      </w:pPr>
      <w:r>
        <w:t>Handling hardware obsolescence</w:t>
      </w:r>
    </w:p>
    <w:tbl>
      <w:tblPr>
        <w:tblStyle w:val="TableGrid"/>
        <w:tblW w:type="auto" w:w="0"/>
        <w:tblLook w:firstColumn="1" w:firstRow="1" w:lastColumn="0" w:lastRow="0" w:noHBand="0" w:noVBand="1" w:val="04A0"/>
      </w:tblPr>
      <w:tblGrid>
        <w:gridCol w:w="4824"/>
        <w:gridCol w:w="4824"/>
      </w:tblGrid>
      <w:tr>
        <w:tc>
          <w:tcPr>
            <w:tcW w:type="dxa" w:w="4824"/>
          </w:tcPr>
          <w:p>
            <w:r>
              <w:rPr>
                <w:b/>
              </w:rPr>
              <w:t>Strategy</w:t>
            </w:r>
          </w:p>
        </w:tc>
        <w:tc>
          <w:tcPr>
            <w:tcW w:type="dxa" w:w="4824"/>
          </w:tcPr>
          <w:p>
            <w:r>
              <w:rPr>
                <w:b/>
              </w:rPr>
              <w:t>How it protects the museum</w:t>
            </w:r>
          </w:p>
        </w:tc>
      </w:tr>
      <w:tr>
        <w:tc>
          <w:tcPr>
            <w:tcW w:type="dxa" w:w="4824"/>
          </w:tcPr>
          <w:p>
            <w:r>
              <w:t>Long-life, install-grade equipment</w:t>
            </w:r>
          </w:p>
        </w:tc>
        <w:tc>
          <w:tcPr>
            <w:tcW w:type="dxa" w:w="4824"/>
          </w:tcPr>
          <w:p>
            <w:r>
              <w:t>Professional systems chosen to run reliably for many years, not consumer devices</w:t>
            </w:r>
          </w:p>
        </w:tc>
      </w:tr>
      <w:tr>
        <w:tc>
          <w:tcPr>
            <w:tcW w:type="dxa" w:w="4824"/>
          </w:tcPr>
          <w:p>
            <w:r>
              <w:t>Spares planning under AMC</w:t>
            </w:r>
          </w:p>
        </w:tc>
        <w:tc>
          <w:tcPr>
            <w:tcW w:type="dxa" w:w="4824"/>
          </w:tcPr>
          <w:p>
            <w:r>
              <w:t>Critical components sourced and, under Comprehensive+, pre-stocked ahead of need</w:t>
            </w:r>
          </w:p>
        </w:tc>
      </w:tr>
      <w:tr>
        <w:tc>
          <w:tcPr>
            <w:tcW w:type="dxa" w:w="4824"/>
          </w:tcPr>
          <w:p>
            <w:r>
              <w:t>Early flagging of end-of-life parts</w:t>
            </w:r>
          </w:p>
        </w:tc>
        <w:tc>
          <w:tcPr>
            <w:tcW w:type="dxa" w:w="4824"/>
          </w:tcPr>
          <w:p>
            <w:r>
              <w:t>We alert you when a component nears obsolescence, so replacement is planned, not rushed</w:t>
            </w:r>
          </w:p>
        </w:tc>
      </w:tr>
      <w:tr>
        <w:tc>
          <w:tcPr>
            <w:tcW w:type="dxa" w:w="4824"/>
          </w:tcPr>
          <w:p>
            <w:r>
              <w:t>Modular, upgradable design</w:t>
            </w:r>
          </w:p>
        </w:tc>
        <w:tc>
          <w:tcPr>
            <w:tcW w:type="dxa" w:w="4824"/>
          </w:tcPr>
          <w:p>
            <w:r>
              <w:t>Systems built so an ageing part can be upgraded without replacing the whole installation in most cases</w:t>
            </w:r>
          </w:p>
        </w:tc>
      </w:tr>
      <w:tr>
        <w:tc>
          <w:tcPr>
            <w:tcW w:type="dxa" w:w="4824"/>
          </w:tcPr>
          <w:p>
            <w:r>
              <w:t>Phased technology refresh</w:t>
            </w:r>
          </w:p>
        </w:tc>
        <w:tc>
          <w:tcPr>
            <w:tcW w:type="dxa" w:w="4824"/>
          </w:tcPr>
          <w:p>
            <w:r>
              <w:t>Galleries refreshed in planned stages, spreading cost over time rather than all at once</w:t>
            </w:r>
          </w:p>
        </w:tc>
      </w:tr>
    </w:tbl>
    <w:p/>
    <w:p>
      <w:pPr>
        <w:spacing w:after="160"/>
      </w:pPr>
      <w:r>
        <w:t>Occasionally an entire format is discontinued industry-wide — as happened with 3D TVs — and an experience must migrate to a current alternative; such cases are rare, but we guide you through them when they arise. Well-maintained Fusion VR installations have run reliably for over 15 years, which reflects how effectively this long-term approach protects a client's investment. To plan the long-term technology strategy for your digital museum, please reach out to our team.</w:t>
      </w:r>
    </w:p>
    <w:p>
      <w:pPr>
        <w:pStyle w:val="Heading1"/>
      </w:pPr>
      <w:r>
        <w:t>Section 12 · Creative Ownership</w:t>
      </w:r>
    </w:p>
    <w:p>
      <w:r>
        <w:rPr>
          <w:b/>
        </w:rPr>
        <w:t>Creative Development, Content &amp; Intellectual Property</w:t>
      </w:r>
    </w:p>
    <w:p>
      <w:r>
        <w:rPr>
          <w:i/>
          <w:sz w:val="20"/>
        </w:rPr>
        <w:t>7 questions</w:t>
      </w:r>
    </w:p>
    <w:p>
      <w:r>
        <w:rPr>
          <w:b/>
          <w:sz w:val="24"/>
        </w:rPr>
        <w:t>Q123. How does Fusion VR design the creative experience and visitor journey for a digital museum?</w:t>
      </w:r>
    </w:p>
    <w:p>
      <w:pPr>
        <w:spacing w:after="160"/>
      </w:pPr>
      <w:r>
        <w:t>At Fusion VR, designing the creative experience and visitor journey is where a digital museum truly begins — before any technology is chosen, we shape what story the museum tells and how a visitor should experience it, emotionally and physically, from entrance to exit. This creative foundation is what separates a memorable museum from a collection of screens.</w:t>
      </w:r>
    </w:p>
    <w:p>
      <w:pPr>
        <w:spacing w:after="160"/>
      </w:pPr>
      <w:r>
        <w:t>Every experience is designed around the audience and context, so the design is never generic:</w:t>
      </w:r>
    </w:p>
    <w:p>
      <w:pPr>
        <w:spacing w:after="160"/>
      </w:pPr>
      <w:r>
        <w:t>Audience &amp; context considerations</w:t>
      </w:r>
    </w:p>
    <w:tbl>
      <w:tblPr>
        <w:tblStyle w:val="TableGrid"/>
        <w:tblW w:type="auto" w:w="0"/>
        <w:tblLook w:firstColumn="1" w:firstRow="1" w:lastColumn="0" w:lastRow="0" w:noHBand="0" w:noVBand="1" w:val="04A0"/>
      </w:tblPr>
      <w:tblGrid>
        <w:gridCol w:w="4824"/>
        <w:gridCol w:w="4824"/>
      </w:tblGrid>
      <w:tr>
        <w:tc>
          <w:tcPr>
            <w:tcW w:type="dxa" w:w="4824"/>
          </w:tcPr>
          <w:p>
            <w:r>
              <w:rPr>
                <w:b/>
              </w:rPr>
              <w:t>Design consideration</w:t>
            </w:r>
          </w:p>
        </w:tc>
        <w:tc>
          <w:tcPr>
            <w:tcW w:type="dxa" w:w="4824"/>
          </w:tcPr>
          <w:p>
            <w:r>
              <w:rPr>
                <w:b/>
              </w:rPr>
              <w:t>What we shape around it</w:t>
            </w:r>
          </w:p>
        </w:tc>
      </w:tr>
      <w:tr>
        <w:tc>
          <w:tcPr>
            <w:tcW w:type="dxa" w:w="4824"/>
          </w:tcPr>
          <w:p>
            <w:r>
              <w:t>Target audience</w:t>
            </w:r>
          </w:p>
        </w:tc>
        <w:tc>
          <w:tcPr>
            <w:tcW w:type="dxa" w:w="4824"/>
          </w:tcPr>
          <w:p>
            <w:r>
              <w:t>The nature of visitors — spiritual, political, general public, or school students — and their age groups and generational context, so tone, pace, and interaction suit them</w:t>
            </w:r>
          </w:p>
        </w:tc>
      </w:tr>
      <w:tr>
        <w:tc>
          <w:tcPr>
            <w:tcW w:type="dxa" w:w="4824"/>
          </w:tcPr>
          <w:p>
            <w:r>
              <w:t>Visitor numbers &amp; model</w:t>
            </w:r>
          </w:p>
        </w:tc>
        <w:tc>
          <w:tcPr>
            <w:tcW w:type="dxa" w:w="4824"/>
          </w:tcPr>
          <w:p>
            <w:r>
              <w:t>Personalised, intimate experiences for smaller numbers, versus high-throughput experiences designed for the masses</w:t>
            </w:r>
          </w:p>
        </w:tc>
      </w:tr>
      <w:tr>
        <w:tc>
          <w:tcPr>
            <w:tcW w:type="dxa" w:w="4824"/>
          </w:tcPr>
          <w:p>
            <w:r>
              <w:t>Desired dwell time</w:t>
            </w:r>
          </w:p>
        </w:tc>
        <w:tc>
          <w:tcPr>
            <w:tcW w:type="dxa" w:w="4824"/>
          </w:tcPr>
          <w:p>
            <w:r>
              <w:t>How long the institution wants visitors to spend, pacing the journey to match</w:t>
            </w:r>
          </w:p>
        </w:tc>
      </w:tr>
      <w:tr>
        <w:tc>
          <w:tcPr>
            <w:tcW w:type="dxa" w:w="4824"/>
          </w:tcPr>
          <w:p>
            <w:r>
              <w:t>Multilingual options</w:t>
            </w:r>
          </w:p>
        </w:tc>
        <w:tc>
          <w:tcPr>
            <w:tcW w:type="dxa" w:w="4824"/>
          </w:tcPr>
          <w:p>
            <w:r>
              <w:t>Planning from the outset for the languages the audience needs, so content and interfaces can serve every visitor</w:t>
            </w:r>
          </w:p>
        </w:tc>
      </w:tr>
      <w:tr>
        <w:tc>
          <w:tcPr>
            <w:tcW w:type="dxa" w:w="4824"/>
          </w:tcPr>
          <w:p>
            <w:r>
              <w:t>Differently-abled access</w:t>
            </w:r>
          </w:p>
        </w:tc>
        <w:tc>
          <w:tcPr>
            <w:tcW w:type="dxa" w:w="4824"/>
          </w:tcPr>
          <w:p>
            <w:r>
              <w:t>Designing so visitors with different abilities can engage comfortably and inclusively</w:t>
            </w:r>
          </w:p>
        </w:tc>
      </w:tr>
    </w:tbl>
    <w:p/>
    <w:p>
      <w:pPr>
        <w:spacing w:after="160"/>
      </w:pPr>
      <w:r>
        <w:t>On that foundation, the creative process moves from story to spatial experience:</w:t>
      </w:r>
    </w:p>
    <w:p>
      <w:pPr>
        <w:spacing w:after="160"/>
      </w:pPr>
      <w:r>
        <w:t>Creative design stages</w:t>
      </w:r>
    </w:p>
    <w:tbl>
      <w:tblPr>
        <w:tblStyle w:val="TableGrid"/>
        <w:tblW w:type="auto" w:w="0"/>
        <w:tblLook w:firstColumn="1" w:firstRow="1" w:lastColumn="0" w:lastRow="0" w:noHBand="0" w:noVBand="1" w:val="04A0"/>
      </w:tblPr>
      <w:tblGrid>
        <w:gridCol w:w="4824"/>
        <w:gridCol w:w="4824"/>
      </w:tblGrid>
      <w:tr>
        <w:tc>
          <w:tcPr>
            <w:tcW w:type="dxa" w:w="4824"/>
          </w:tcPr>
          <w:p>
            <w:r>
              <w:rPr>
                <w:b/>
              </w:rPr>
              <w:t>Stage</w:t>
            </w:r>
          </w:p>
        </w:tc>
        <w:tc>
          <w:tcPr>
            <w:tcW w:type="dxa" w:w="4824"/>
          </w:tcPr>
          <w:p>
            <w:r>
              <w:rPr>
                <w:b/>
              </w:rPr>
              <w:t>What we shape</w:t>
            </w:r>
          </w:p>
        </w:tc>
      </w:tr>
      <w:tr>
        <w:tc>
          <w:tcPr>
            <w:tcW w:type="dxa" w:w="4824"/>
          </w:tcPr>
          <w:p>
            <w:r>
              <w:t>Narrative &amp; theme</w:t>
            </w:r>
          </w:p>
        </w:tc>
        <w:tc>
          <w:tcPr>
            <w:tcW w:type="dxa" w:w="4824"/>
          </w:tcPr>
          <w:p>
            <w:r>
              <w:t>The central story, message, and emotional arc the museum should convey</w:t>
            </w:r>
          </w:p>
        </w:tc>
      </w:tr>
      <w:tr>
        <w:tc>
          <w:tcPr>
            <w:tcW w:type="dxa" w:w="4824"/>
          </w:tcPr>
          <w:p>
            <w:r>
              <w:t>Visitor journey mapping</w:t>
            </w:r>
          </w:p>
        </w:tc>
        <w:tc>
          <w:tcPr>
            <w:tcW w:type="dxa" w:w="4824"/>
          </w:tcPr>
          <w:p>
            <w:r>
              <w:t>The sequence of galleries and moments, pacing the experience for impact and flow</w:t>
            </w:r>
          </w:p>
        </w:tc>
      </w:tr>
      <w:tr>
        <w:tc>
          <w:tcPr>
            <w:tcW w:type="dxa" w:w="4824"/>
          </w:tcPr>
          <w:p>
            <w:r>
              <w:t>Experience design per gallery</w:t>
            </w:r>
          </w:p>
        </w:tc>
        <w:tc>
          <w:tcPr>
            <w:tcW w:type="dxa" w:w="4824"/>
          </w:tcPr>
          <w:p>
            <w:r>
              <w:t>The right medium for each part of the story — immersive theatre, VR, interactive, holography, and the type of projection</w:t>
            </w:r>
          </w:p>
        </w:tc>
      </w:tr>
      <w:tr>
        <w:tc>
          <w:tcPr>
            <w:tcW w:type="dxa" w:w="4824"/>
          </w:tcPr>
          <w:p>
            <w:r>
              <w:t>Sound &amp; music design</w:t>
            </w:r>
          </w:p>
        </w:tc>
        <w:tc>
          <w:tcPr>
            <w:tcW w:type="dxa" w:w="4824"/>
          </w:tcPr>
          <w:p>
            <w:r>
              <w:t>Immersive sound design and original music composition — shaped for the story and theme, and technically for the delivery format, from multichannel surround to object-based spatial audio or head-tracked Ambisonics for VR</w:t>
            </w:r>
          </w:p>
        </w:tc>
      </w:tr>
      <w:tr>
        <w:tc>
          <w:tcPr>
            <w:tcW w:type="dxa" w:w="4824"/>
          </w:tcPr>
          <w:p>
            <w:r>
              <w:t>Emotional high points</w:t>
            </w:r>
          </w:p>
        </w:tc>
        <w:tc>
          <w:tcPr>
            <w:tcW w:type="dxa" w:w="4824"/>
          </w:tcPr>
          <w:p>
            <w:r>
              <w:t>Deliberately designed “wow” moments that anchor the visit in memory</w:t>
            </w:r>
          </w:p>
        </w:tc>
      </w:tr>
      <w:tr>
        <w:tc>
          <w:tcPr>
            <w:tcW w:type="dxa" w:w="4824"/>
          </w:tcPr>
          <w:p>
            <w:r>
              <w:t>Curatorial balance</w:t>
            </w:r>
          </w:p>
        </w:tc>
        <w:tc>
          <w:tcPr>
            <w:tcW w:type="dxa" w:w="4824"/>
          </w:tcPr>
          <w:p>
            <w:r>
              <w:t>Blending immersion with information, and active with passive experiences</w:t>
            </w:r>
          </w:p>
        </w:tc>
      </w:tr>
    </w:tbl>
    <w:p/>
    <w:p>
      <w:pPr>
        <w:spacing w:after="160"/>
      </w:pPr>
      <w:r>
        <w:t>Because our authoritative subject-matter research runs in parallel, the creative vision and factual integrity develop together. This audience-first, concept-first approach is why our museums, from the Experience Vivekananda RKM experience centre to the Digital Museum at Porunai, deliver a unified experience rather than disconnected exhibits. To design the creative experience for your digital museum, please reach out to our team.</w:t>
      </w:r>
    </w:p>
    <w:p>
      <w:r>
        <w:rPr>
          <w:b/>
          <w:sz w:val="24"/>
        </w:rPr>
        <w:t>Q124. In what languages can a digital museum experience be delivered, and can multiple languages run simultaneously?</w:t>
      </w:r>
    </w:p>
    <w:p>
      <w:pPr>
        <w:spacing w:after="160"/>
      </w:pPr>
      <w:r>
        <w:t>At Fusion VR, a digital museum experience is delivered primarily in either the regional language or in English, as per the client's instructions — and multiple languages can optionally be implemented so that a wider range of visitors can engage in the language they are most comfortable with. Language is planned from the design stage, not added as an afterthought.</w:t>
      </w:r>
    </w:p>
    <w:p>
      <w:pPr>
        <w:spacing w:after="160"/>
      </w:pPr>
      <w:r>
        <w:t>Where multiple languages are opted for, they are handled according to the experience type:</w:t>
      </w:r>
    </w:p>
    <w:p>
      <w:pPr>
        <w:spacing w:after="160"/>
      </w:pPr>
      <w:r>
        <w:t>Multilingual delivery by experience type</w:t>
      </w:r>
    </w:p>
    <w:tbl>
      <w:tblPr>
        <w:tblStyle w:val="TableGrid"/>
        <w:tblW w:type="auto" w:w="0"/>
        <w:tblLook w:firstColumn="1" w:firstRow="1" w:lastColumn="0" w:lastRow="0" w:noHBand="0" w:noVBand="1" w:val="04A0"/>
      </w:tblPr>
      <w:tblGrid>
        <w:gridCol w:w="4824"/>
        <w:gridCol w:w="4824"/>
      </w:tblGrid>
      <w:tr>
        <w:tc>
          <w:tcPr>
            <w:tcW w:type="dxa" w:w="4824"/>
          </w:tcPr>
          <w:p>
            <w:r>
              <w:rPr>
                <w:b/>
              </w:rPr>
              <w:t>Experience type</w:t>
            </w:r>
          </w:p>
        </w:tc>
        <w:tc>
          <w:tcPr>
            <w:tcW w:type="dxa" w:w="4824"/>
          </w:tcPr>
          <w:p>
            <w:r>
              <w:rPr>
                <w:b/>
              </w:rPr>
              <w:t>How languages are delivered</w:t>
            </w:r>
          </w:p>
        </w:tc>
      </w:tr>
      <w:tr>
        <w:tc>
          <w:tcPr>
            <w:tcW w:type="dxa" w:w="4824"/>
          </w:tcPr>
          <w:p>
            <w:r>
              <w:t>Interactive exhibits &amp; kiosks</w:t>
            </w:r>
          </w:p>
        </w:tc>
        <w:tc>
          <w:tcPr>
            <w:tcW w:type="dxa" w:w="4824"/>
          </w:tcPr>
          <w:p>
            <w:r>
              <w:t>Visitors select their preferred language on screen, switching instantly</w:t>
            </w:r>
          </w:p>
        </w:tc>
      </w:tr>
      <w:tr>
        <w:tc>
          <w:tcPr>
            <w:tcW w:type="dxa" w:w="4824"/>
          </w:tcPr>
          <w:p>
            <w:r>
              <w:t>Audio &amp; narration</w:t>
            </w:r>
          </w:p>
        </w:tc>
        <w:tc>
          <w:tcPr>
            <w:tcW w:type="dxa" w:w="4824"/>
          </w:tcPr>
          <w:p>
            <w:r>
              <w:t>Multiple language tracks, chosen by the visitor or the operator</w:t>
            </w:r>
          </w:p>
        </w:tc>
      </w:tr>
      <w:tr>
        <w:tc>
          <w:tcPr>
            <w:tcW w:type="dxa" w:w="4824"/>
          </w:tcPr>
          <w:p>
            <w:r>
              <w:t>Immersive theatres</w:t>
            </w:r>
          </w:p>
        </w:tc>
        <w:tc>
          <w:tcPr>
            <w:tcW w:type="dxa" w:w="4824"/>
          </w:tcPr>
          <w:p>
            <w:r>
              <w:t>Scheduled language shows, or synchronised subtitles/captions</w:t>
            </w:r>
          </w:p>
        </w:tc>
      </w:tr>
      <w:tr>
        <w:tc>
          <w:tcPr>
            <w:tcW w:type="dxa" w:w="4824"/>
          </w:tcPr>
          <w:p>
            <w:r>
              <w:t>Signage &amp; text panels</w:t>
            </w:r>
          </w:p>
        </w:tc>
        <w:tc>
          <w:tcPr>
            <w:tcW w:type="dxa" w:w="4824"/>
          </w:tcPr>
          <w:p>
            <w:r>
              <w:t>Bilingual or multilingual layouts designed in</w:t>
            </w:r>
          </w:p>
        </w:tc>
      </w:tr>
      <w:tr>
        <w:tc>
          <w:tcPr>
            <w:tcW w:type="dxa" w:w="4824"/>
          </w:tcPr>
          <w:p>
            <w:r>
              <w:t>Guided/personal audio</w:t>
            </w:r>
          </w:p>
        </w:tc>
        <w:tc>
          <w:tcPr>
            <w:tcW w:type="dxa" w:w="4824"/>
          </w:tcPr>
          <w:p>
            <w:r>
              <w:t>Handheld or app-based audio in each visitor's chosen language</w:t>
            </w:r>
          </w:p>
        </w:tc>
      </w:tr>
    </w:tbl>
    <w:p/>
    <w:p>
      <w:pPr>
        <w:spacing w:after="160"/>
      </w:pPr>
      <w:r>
        <w:t>For projects that anticipate diverse or international audiences, we design the content architecture so additional languages can be added or updated later without rebuilding the experience. This keeps the initial project focused while leaving the door open for wider language support as needs grow.</w:t>
      </w:r>
    </w:p>
    <w:p>
      <w:pPr>
        <w:spacing w:after="160"/>
      </w:pPr>
      <w:r>
        <w:t>Optional multilingual capability is valuable for India's linguistically diverse public and for museums welcoming overseas visitors and dignitaries. To plan language delivery for your digital museum, please reach out to our team.</w:t>
      </w:r>
    </w:p>
    <w:p>
      <w:r>
        <w:rPr>
          <w:b/>
          <w:sz w:val="24"/>
        </w:rPr>
        <w:t>Q125. Can Fusion VR use our existing archival footage, photographs, and historical documents in the digital museum?</w:t>
      </w:r>
    </w:p>
    <w:p>
      <w:pPr>
        <w:spacing w:after="160"/>
      </w:pPr>
      <w:r>
        <w:t>At Fusion VR, we regularly incorporate a client's existing archival footage, photographs, manuscripts, and historical documents into a digital museum — in fact, this authentic material often becomes the emotional and factual heart of the experience. We digitise, restore, and creatively integrate it so it shines in an immersive setting.</w:t>
      </w:r>
    </w:p>
    <w:p>
      <w:pPr>
        <w:spacing w:after="160"/>
      </w:pPr>
      <w:r>
        <w:t>Our handling of archival material includes:</w:t>
      </w:r>
    </w:p>
    <w:p>
      <w:pPr>
        <w:spacing w:after="160"/>
      </w:pPr>
      <w:r>
        <w:t>Handling of archival material</w:t>
      </w:r>
    </w:p>
    <w:tbl>
      <w:tblPr>
        <w:tblStyle w:val="TableGrid"/>
        <w:tblW w:type="auto" w:w="0"/>
        <w:tblLook w:firstColumn="1" w:firstRow="1" w:lastColumn="0" w:lastRow="0" w:noHBand="0" w:noVBand="1" w:val="04A0"/>
      </w:tblPr>
      <w:tblGrid>
        <w:gridCol w:w="4824"/>
        <w:gridCol w:w="4824"/>
      </w:tblGrid>
      <w:tr>
        <w:tc>
          <w:tcPr>
            <w:tcW w:type="dxa" w:w="4824"/>
          </w:tcPr>
          <w:p>
            <w:r>
              <w:rPr>
                <w:b/>
              </w:rPr>
              <w:t>Step</w:t>
            </w:r>
          </w:p>
        </w:tc>
        <w:tc>
          <w:tcPr>
            <w:tcW w:type="dxa" w:w="4824"/>
          </w:tcPr>
          <w:p>
            <w:r>
              <w:rPr>
                <w:b/>
              </w:rPr>
              <w:t>What we do</w:t>
            </w:r>
          </w:p>
        </w:tc>
      </w:tr>
      <w:tr>
        <w:tc>
          <w:tcPr>
            <w:tcW w:type="dxa" w:w="4824"/>
          </w:tcPr>
          <w:p>
            <w:r>
              <w:t>Digitisation</w:t>
            </w:r>
          </w:p>
        </w:tc>
        <w:tc>
          <w:tcPr>
            <w:tcW w:type="dxa" w:w="4824"/>
          </w:tcPr>
          <w:p>
            <w:r>
              <w:t>Carefully scanning or capturing physical photographs, documents, and film to high resolution</w:t>
            </w:r>
          </w:p>
        </w:tc>
      </w:tr>
      <w:tr>
        <w:tc>
          <w:tcPr>
            <w:tcW w:type="dxa" w:w="4824"/>
          </w:tcPr>
          <w:p>
            <w:r>
              <w:t>3D scanning of objects</w:t>
            </w:r>
          </w:p>
        </w:tc>
        <w:tc>
          <w:tcPr>
            <w:tcW w:type="dxa" w:w="4824"/>
          </w:tcPr>
          <w:p>
            <w:r>
              <w:t>Digitising physical artefacts and objects in 3D — using high-resolution 3D scanning, photogrammetry, and the latest Gaussian splatting — so they can be explored interactively and woven into the content</w:t>
            </w:r>
          </w:p>
        </w:tc>
      </w:tr>
      <w:tr>
        <w:tc>
          <w:tcPr>
            <w:tcW w:type="dxa" w:w="4824"/>
          </w:tcPr>
          <w:p>
            <w:r>
              <w:t>Restoration</w:t>
            </w:r>
          </w:p>
        </w:tc>
        <w:tc>
          <w:tcPr>
            <w:tcW w:type="dxa" w:w="4824"/>
          </w:tcPr>
          <w:p>
            <w:r>
              <w:t>Cleaning, repairing, and enhancing aged or damaged material where possible</w:t>
            </w:r>
          </w:p>
        </w:tc>
      </w:tr>
      <w:tr>
        <w:tc>
          <w:tcPr>
            <w:tcW w:type="dxa" w:w="4824"/>
          </w:tcPr>
          <w:p>
            <w:r>
              <w:t>Original audio integration</w:t>
            </w:r>
          </w:p>
        </w:tc>
        <w:tc>
          <w:tcPr>
            <w:tcW w:type="dxa" w:w="4824"/>
          </w:tcPr>
          <w:p>
            <w:r>
              <w:t>Incorporating the institution's own original music and voice recordings into the experiences</w:t>
            </w:r>
          </w:p>
        </w:tc>
      </w:tr>
      <w:tr>
        <w:tc>
          <w:tcPr>
            <w:tcW w:type="dxa" w:w="4824"/>
          </w:tcPr>
          <w:p>
            <w:r>
              <w:t>Creative integration</w:t>
            </w:r>
          </w:p>
        </w:tc>
        <w:tc>
          <w:tcPr>
            <w:tcW w:type="dxa" w:w="4824"/>
          </w:tcPr>
          <w:p>
            <w:r>
              <w:t>Weaving the material into narratives, interactives, projections, and immersive scenes</w:t>
            </w:r>
          </w:p>
        </w:tc>
      </w:tr>
      <w:tr>
        <w:tc>
          <w:tcPr>
            <w:tcW w:type="dxa" w:w="4824"/>
          </w:tcPr>
          <w:p>
            <w:r>
              <w:t>Contextual presentation</w:t>
            </w:r>
          </w:p>
        </w:tc>
        <w:tc>
          <w:tcPr>
            <w:tcW w:type="dxa" w:w="4824"/>
          </w:tcPr>
          <w:p>
            <w:r>
              <w:t>Presenting archival items with the story and significance that bring them to life</w:t>
            </w:r>
          </w:p>
        </w:tc>
      </w:tr>
      <w:tr>
        <w:tc>
          <w:tcPr>
            <w:tcW w:type="dxa" w:w="4824"/>
          </w:tcPr>
          <w:p>
            <w:r>
              <w:t>Preservation of originals</w:t>
            </w:r>
          </w:p>
        </w:tc>
        <w:tc>
          <w:tcPr>
            <w:tcW w:type="dxa" w:w="4824"/>
          </w:tcPr>
          <w:p>
            <w:r>
              <w:t>Advising on conservation-grade handling so fragile originals are protected</w:t>
            </w:r>
          </w:p>
        </w:tc>
      </w:tr>
    </w:tbl>
    <w:p/>
    <w:p>
      <w:pPr>
        <w:spacing w:after="160"/>
      </w:pPr>
      <w:r>
        <w:t>Because we combine this authentic material with our own created content — recreations, animations, and immersive scenes — the result honours the source while making it vivid for modern visitors. We treat every piece of institutional heritage with the care and respect it deserves.</w:t>
      </w:r>
    </w:p>
    <w:p>
      <w:pPr>
        <w:spacing w:after="160"/>
      </w:pPr>
      <w:r>
        <w:t>This blend of authentic material and immersive storytelling runs through our heritage work — from recreating the ancient Tamil civilisation at the Porunai Museum to reviving the Ajanta caves in Tales of Ajanta. To bring your archival collection into a digital museum, please reach out to our team.</w:t>
      </w:r>
    </w:p>
    <w:p>
      <w:r>
        <w:rPr>
          <w:b/>
          <w:sz w:val="24"/>
        </w:rPr>
        <w:t>Q126. Can digital museum content be adapted for a mobile app, website, or social media?</w:t>
      </w:r>
    </w:p>
    <w:p>
      <w:pPr>
        <w:spacing w:after="160"/>
      </w:pPr>
      <w:r>
        <w:t>Digital museum content can be adapted for use well beyond the museum walls — as a mobile app, a website experience, or shareable social media content — extending the museum's reach and keeping visitors engaged long after their visit. At Fusion VR, we design content so this wider life is possible from the outset.</w:t>
      </w:r>
    </w:p>
    <w:p>
      <w:pPr>
        <w:spacing w:after="160"/>
      </w:pPr>
      <w:r>
        <w:t>Common ways museum content is repurposed:</w:t>
      </w:r>
    </w:p>
    <w:p>
      <w:pPr>
        <w:spacing w:after="160"/>
      </w:pPr>
      <w:r>
        <w:t>Adapting museum content beyond the walls</w:t>
      </w:r>
    </w:p>
    <w:tbl>
      <w:tblPr>
        <w:tblStyle w:val="TableGrid"/>
        <w:tblW w:type="auto" w:w="0"/>
        <w:tblLook w:firstColumn="1" w:firstRow="1" w:lastColumn="0" w:lastRow="0" w:noHBand="0" w:noVBand="1" w:val="04A0"/>
      </w:tblPr>
      <w:tblGrid>
        <w:gridCol w:w="4824"/>
        <w:gridCol w:w="4824"/>
      </w:tblGrid>
      <w:tr>
        <w:tc>
          <w:tcPr>
            <w:tcW w:type="dxa" w:w="4824"/>
          </w:tcPr>
          <w:p>
            <w:r>
              <w:rPr>
                <w:b/>
              </w:rPr>
              <w:t>Channel</w:t>
            </w:r>
          </w:p>
        </w:tc>
        <w:tc>
          <w:tcPr>
            <w:tcW w:type="dxa" w:w="4824"/>
          </w:tcPr>
          <w:p>
            <w:r>
              <w:rPr>
                <w:b/>
              </w:rPr>
              <w:t>How the content is adapted</w:t>
            </w:r>
          </w:p>
        </w:tc>
      </w:tr>
      <w:tr>
        <w:tc>
          <w:tcPr>
            <w:tcW w:type="dxa" w:w="4824"/>
          </w:tcPr>
          <w:p>
            <w:r>
              <w:t>Mobile app</w:t>
            </w:r>
          </w:p>
        </w:tc>
        <w:tc>
          <w:tcPr>
            <w:tcW w:type="dxa" w:w="4824"/>
          </w:tcPr>
          <w:p>
            <w:r>
              <w:t>A companion or virtual-tour app for on-site guidance or at-home exploration</w:t>
            </w:r>
          </w:p>
        </w:tc>
      </w:tr>
      <w:tr>
        <w:tc>
          <w:tcPr>
            <w:tcW w:type="dxa" w:w="4824"/>
          </w:tcPr>
          <w:p>
            <w:r>
              <w:t>Website / virtual tour</w:t>
            </w:r>
          </w:p>
        </w:tc>
        <w:tc>
          <w:tcPr>
            <w:tcW w:type="dxa" w:w="4824"/>
          </w:tcPr>
          <w:p>
            <w:r>
              <w:t>An online version letting remote visitors experience highlights digitally</w:t>
            </w:r>
          </w:p>
        </w:tc>
      </w:tr>
      <w:tr>
        <w:tc>
          <w:tcPr>
            <w:tcW w:type="dxa" w:w="4824"/>
          </w:tcPr>
          <w:p>
            <w:r>
              <w:t>Social media</w:t>
            </w:r>
          </w:p>
        </w:tc>
        <w:tc>
          <w:tcPr>
            <w:tcW w:type="dxa" w:w="4824"/>
          </w:tcPr>
          <w:p>
            <w:r>
              <w:t>Short, shareable clips and visuals that build awareness and draw footfall</w:t>
            </w:r>
          </w:p>
        </w:tc>
      </w:tr>
      <w:tr>
        <w:tc>
          <w:tcPr>
            <w:tcW w:type="dxa" w:w="4824"/>
          </w:tcPr>
          <w:p>
            <w:r>
              <w:t>Educational outreach</w:t>
            </w:r>
          </w:p>
        </w:tc>
        <w:tc>
          <w:tcPr>
            <w:tcW w:type="dxa" w:w="4824"/>
          </w:tcPr>
          <w:p>
            <w:r>
              <w:t>Content packaged for schools, lectures, or travelling exhibitions</w:t>
            </w:r>
          </w:p>
        </w:tc>
      </w:tr>
      <w:tr>
        <w:tc>
          <w:tcPr>
            <w:tcW w:type="dxa" w:w="4824"/>
          </w:tcPr>
          <w:p>
            <w:r>
              <w:t>Events &amp; promotion</w:t>
            </w:r>
          </w:p>
        </w:tc>
        <w:tc>
          <w:tcPr>
            <w:tcW w:type="dxa" w:w="4824"/>
          </w:tcPr>
          <w:p>
            <w:r>
              <w:t>Highlights adapted for inaugurations, campaigns, and public engagement</w:t>
            </w:r>
          </w:p>
        </w:tc>
      </w:tr>
    </w:tbl>
    <w:p/>
    <w:p>
      <w:pPr>
        <w:spacing w:after="160"/>
      </w:pPr>
      <w:r>
        <w:t>Adaptation is not simply copying — content is reformatted and optimised for each platform's screen, interaction style, and audience, so it works well everywhere rather than feeling like a museum recording. Because we hold the source assets and understand the material intimately, we can repurpose it efficiently and coherently.</w:t>
      </w:r>
    </w:p>
    <w:p>
      <w:pPr>
        <w:spacing w:after="160"/>
      </w:pPr>
      <w:r>
        <w:t>This wider reach turns a physical museum into an ongoing digital presence, valuable for outreach, education, and tourism. Whether this is included depends on the project scope agreed. To extend your digital museum beyond its walls, please reach out to our team.</w:t>
      </w:r>
    </w:p>
    <w:p>
      <w:r>
        <w:rPr>
          <w:b/>
          <w:sz w:val="24"/>
        </w:rPr>
        <w:t>Q127. Who owns the final deliverables, creative content, and intellectual property after delivery — Fusion VR or the client?</w:t>
      </w:r>
    </w:p>
    <w:p>
      <w:pPr>
        <w:spacing w:after="160"/>
      </w:pPr>
      <w:r>
        <w:t>Ownership is agreed clearly and in writing before a project begins, so there is never ambiguity. At Fusion VR, the principle is simple: the client owns the final deliverables and the content created for their museum, while the underlying engineering and source we bring to the project remains our intellectual property.</w:t>
      </w:r>
    </w:p>
    <w:p>
      <w:pPr>
        <w:spacing w:after="160"/>
      </w:pPr>
      <w:r>
        <w:t>Specifically, the final compiled executable software applications and the rendered multimedia A/V content are delivered as the client's copyright — these are part of the final delivery. The source project files behind them — the editable code, project files, raw assets, and the underlying frameworks, engines, pipelines, hardware designs, and integration and calibration processes we developed over years using our own R&amp;D resources — are not part of the delivery and remain Fusion VR's intellectual property.</w:t>
      </w:r>
    </w:p>
    <w:p>
      <w:pPr>
        <w:spacing w:after="160"/>
      </w:pPr>
      <w:r>
        <w:t>Ownership at a glance</w:t>
      </w:r>
    </w:p>
    <w:tbl>
      <w:tblPr>
        <w:tblStyle w:val="TableGrid"/>
        <w:tblW w:type="auto" w:w="0"/>
        <w:tblLook w:firstColumn="1" w:firstRow="1" w:lastColumn="0" w:lastRow="0" w:noHBand="0" w:noVBand="1" w:val="04A0"/>
      </w:tblPr>
      <w:tblGrid>
        <w:gridCol w:w="4824"/>
        <w:gridCol w:w="4824"/>
      </w:tblGrid>
      <w:tr>
        <w:tc>
          <w:tcPr>
            <w:tcW w:type="dxa" w:w="4824"/>
          </w:tcPr>
          <w:p>
            <w:r>
              <w:rPr>
                <w:b/>
              </w:rPr>
              <w:t>Element</w:t>
            </w:r>
          </w:p>
        </w:tc>
        <w:tc>
          <w:tcPr>
            <w:tcW w:type="dxa" w:w="4824"/>
          </w:tcPr>
          <w:p>
            <w:r>
              <w:rPr>
                <w:b/>
              </w:rPr>
              <w:t>Ownership</w:t>
            </w:r>
          </w:p>
        </w:tc>
      </w:tr>
      <w:tr>
        <w:tc>
          <w:tcPr>
            <w:tcW w:type="dxa" w:w="4824"/>
          </w:tcPr>
          <w:p>
            <w:r>
              <w:t>Final compiled software executables (as delivered)</w:t>
            </w:r>
          </w:p>
        </w:tc>
        <w:tc>
          <w:tcPr>
            <w:tcW w:type="dxa" w:w="4824"/>
          </w:tcPr>
          <w:p>
            <w:r>
              <w:t>Client's copyright — part of the final delivery</w:t>
            </w:r>
          </w:p>
        </w:tc>
      </w:tr>
      <w:tr>
        <w:tc>
          <w:tcPr>
            <w:tcW w:type="dxa" w:w="4824"/>
          </w:tcPr>
          <w:p>
            <w:r>
              <w:t>Final rendered multimedia A/V content</w:t>
            </w:r>
          </w:p>
        </w:tc>
        <w:tc>
          <w:tcPr>
            <w:tcW w:type="dxa" w:w="4824"/>
          </w:tcPr>
          <w:p>
            <w:r>
              <w:t>Client's copyright — part of the final delivery</w:t>
            </w:r>
          </w:p>
        </w:tc>
      </w:tr>
      <w:tr>
        <w:tc>
          <w:tcPr>
            <w:tcW w:type="dxa" w:w="4824"/>
          </w:tcPr>
          <w:p>
            <w:r>
              <w:t>Your supplied material (archives, documents)</w:t>
            </w:r>
          </w:p>
        </w:tc>
        <w:tc>
          <w:tcPr>
            <w:tcW w:type="dxa" w:w="4824"/>
          </w:tcPr>
          <w:p>
            <w:r>
              <w:t>Remains entirely yours</w:t>
            </w:r>
          </w:p>
        </w:tc>
      </w:tr>
      <w:tr>
        <w:tc>
          <w:tcPr>
            <w:tcW w:type="dxa" w:w="4824"/>
          </w:tcPr>
          <w:p>
            <w:r>
              <w:t>Source project files, editable code &amp; raw assets</w:t>
            </w:r>
          </w:p>
        </w:tc>
        <w:tc>
          <w:tcPr>
            <w:tcW w:type="dxa" w:w="4824"/>
          </w:tcPr>
          <w:p>
            <w:r>
              <w:t>Remain Fusion VR's IP — not part of the delivery</w:t>
            </w:r>
          </w:p>
        </w:tc>
      </w:tr>
      <w:tr>
        <w:tc>
          <w:tcPr>
            <w:tcW w:type="dxa" w:w="4824"/>
          </w:tcPr>
          <w:p>
            <w:r>
              <w:t>Underlying frameworks, engines, pipelines &amp; integration processes</w:t>
            </w:r>
          </w:p>
        </w:tc>
        <w:tc>
          <w:tcPr>
            <w:tcW w:type="dxa" w:w="4824"/>
          </w:tcPr>
          <w:p>
            <w:r>
              <w:t>Remain Fusion VR's IP</w:t>
            </w:r>
          </w:p>
        </w:tc>
      </w:tr>
    </w:tbl>
    <w:p/>
    <w:p>
      <w:pPr>
        <w:spacing w:after="160"/>
      </w:pPr>
      <w:r>
        <w:t>While the client owns the final compiled deliverables for their museum's use, these must not be reverse-engineered or decompiled to extract, duplicate, or create variations of the underlying frameworks and engines within them — doing so would infringe Fusion VR's intellectual property.</w:t>
      </w:r>
    </w:p>
    <w:p>
      <w:pPr>
        <w:spacing w:after="160"/>
      </w:pPr>
      <w:r>
        <w:t>This mirrors long-established practice in creative and technology industries: a film production house delivers the finished film to its client but keeps the raw footage and project files; a software firm delivers the compiled application but keeps the source code. Your project funds the creation and integration of your unique content on top of our existing engineering — which we developed over years using our own R&amp;D resources and bring ready to your project — rather than funding that engineering itself. For example, in the AR photo booth we integrate your specific visuals into our existing software-and-hardware framework, and in the AI Chat HoloBox we integrate your 3D avatar and train the model on your knowledge base. The distinctive content is yours; the underlying engine that runs it is ours.</w:t>
      </w:r>
    </w:p>
    <w:p>
      <w:pPr>
        <w:spacing w:after="160"/>
      </w:pPr>
      <w:r>
        <w:t>The exact terms are always defined in the project contract and tailored to your requirements, including any specific ownership or licensing needs. To discuss content and IP terms for your digital museum, please reach out to our team.</w:t>
      </w:r>
    </w:p>
    <w:p>
      <w:pPr>
        <w:spacing w:after="160"/>
      </w:pPr>
      <w:r>
        <w:t>Q145A. If our digital museum experience uses third-party or open-source assets (music, fonts, stock footage, 3D models), who holds the licence and are there ongoing costs?</w:t>
      </w:r>
    </w:p>
    <w:p>
      <w:pPr>
        <w:spacing w:after="160"/>
      </w:pPr>
      <w:r>
        <w:t>Where a digital museum experience incorporates third-party or open-source assets — such as licensed music, fonts, stock footage, or 3D models — we handle the licensing properly and use every asset legitimately. At Fusion VR, we prefer original, purpose-created assets, but where a third-party asset is the right choice, we manage the licensing correctly.</w:t>
      </w:r>
    </w:p>
    <w:p>
      <w:pPr>
        <w:spacing w:after="160"/>
      </w:pPr>
      <w:r>
        <w:t>How licensing typically works:</w:t>
      </w:r>
    </w:p>
    <w:p>
      <w:pPr>
        <w:spacing w:after="160"/>
      </w:pPr>
      <w:r>
        <w:t>Third-party &amp; open-source asset licensing</w:t>
      </w:r>
    </w:p>
    <w:tbl>
      <w:tblPr>
        <w:tblStyle w:val="TableGrid"/>
        <w:tblW w:type="auto" w:w="0"/>
        <w:tblLook w:firstColumn="1" w:firstRow="1" w:lastColumn="0" w:lastRow="0" w:noHBand="0" w:noVBand="1" w:val="04A0"/>
      </w:tblPr>
      <w:tblGrid>
        <w:gridCol w:w="4824"/>
        <w:gridCol w:w="4824"/>
      </w:tblGrid>
      <w:tr>
        <w:tc>
          <w:tcPr>
            <w:tcW w:type="dxa" w:w="4824"/>
          </w:tcPr>
          <w:p>
            <w:r>
              <w:rPr>
                <w:b/>
              </w:rPr>
              <w:t>Asset type</w:t>
            </w:r>
          </w:p>
        </w:tc>
        <w:tc>
          <w:tcPr>
            <w:tcW w:type="dxa" w:w="4824"/>
          </w:tcPr>
          <w:p>
            <w:r>
              <w:rPr>
                <w:b/>
              </w:rPr>
              <w:t>Licensing approach</w:t>
            </w:r>
          </w:p>
        </w:tc>
      </w:tr>
      <w:tr>
        <w:tc>
          <w:tcPr>
            <w:tcW w:type="dxa" w:w="4824"/>
          </w:tcPr>
          <w:p>
            <w:r>
              <w:t>Original assets we create</w:t>
            </w:r>
          </w:p>
        </w:tc>
        <w:tc>
          <w:tcPr>
            <w:tcW w:type="dxa" w:w="4824"/>
          </w:tcPr>
          <w:p>
            <w:r>
              <w:t>Covered under your project's content delivery — no third-party licence needed</w:t>
            </w:r>
          </w:p>
        </w:tc>
      </w:tr>
      <w:tr>
        <w:tc>
          <w:tcPr>
            <w:tcW w:type="dxa" w:w="4824"/>
          </w:tcPr>
          <w:p>
            <w:r>
              <w:t>One-time / royalty-free licensed assets</w:t>
            </w:r>
          </w:p>
        </w:tc>
        <w:tc>
          <w:tcPr>
            <w:tcW w:type="dxa" w:w="4824"/>
          </w:tcPr>
          <w:p>
            <w:r>
              <w:t>Purchased with a perpetual or project licence, so there is no recurring cost</w:t>
            </w:r>
          </w:p>
        </w:tc>
      </w:tr>
      <w:tr>
        <w:tc>
          <w:tcPr>
            <w:tcW w:type="dxa" w:w="4824"/>
          </w:tcPr>
          <w:p>
            <w:r>
              <w:t>Subscription or ongoing-licence assets</w:t>
            </w:r>
          </w:p>
        </w:tc>
        <w:tc>
          <w:tcPr>
            <w:tcW w:type="dxa" w:w="4824"/>
          </w:tcPr>
          <w:p>
            <w:r>
              <w:t>Where unavoidable, the ongoing cost and terms are disclosed to you upfront</w:t>
            </w:r>
          </w:p>
        </w:tc>
      </w:tr>
      <w:tr>
        <w:tc>
          <w:tcPr>
            <w:tcW w:type="dxa" w:w="4824"/>
          </w:tcPr>
          <w:p>
            <w:r>
              <w:t>Open-source assets</w:t>
            </w:r>
          </w:p>
        </w:tc>
        <w:tc>
          <w:tcPr>
            <w:tcW w:type="dxa" w:w="4824"/>
          </w:tcPr>
          <w:p>
            <w:r>
              <w:t>Used in compliance with their licence terms</w:t>
            </w:r>
          </w:p>
        </w:tc>
      </w:tr>
    </w:tbl>
    <w:p/>
    <w:p>
      <w:pPr>
        <w:spacing w:after="160"/>
      </w:pPr>
      <w:r>
        <w:t>Our strong preference is for assets that carry a one-time or perpetual licence, so your museum does not inherit unexpected recurring charges. Where any asset would carry an ongoing licence, we flag it clearly during design so you can decide.</w:t>
      </w:r>
    </w:p>
    <w:p>
      <w:pPr>
        <w:spacing w:after="160"/>
      </w:pPr>
      <w:r>
        <w:t>Software APIs and cloud services — such as AI, speech, and translation services — are a separate matter with their own cost considerations, addressed in our questions on third-party API charges. This care ensures every asset in your museum is used legitimately and free of licensing surprises. To discuss content for your digital museum, please reach out to our team.</w:t>
      </w:r>
    </w:p>
    <w:p>
      <w:pPr>
        <w:spacing w:after="160"/>
      </w:pPr>
      <w:r>
        <w:t>Q145B. Can we deploy our digital museum experience across more than one of our locations?</w:t>
      </w:r>
    </w:p>
    <w:p>
      <w:pPr>
        <w:spacing w:after="160"/>
      </w:pPr>
      <w:r>
        <w:t>Yes — and if you operate museums in more than one location, we would be delighted to help you bring the experience to all of them. At Fusion VR, your museum and its content are fully yours to run and enjoy at your site; extending the same experience to additional venues is simply a matter of agreeing the terms for those extra locations, which we make straightforward and cost-effective.</w:t>
      </w:r>
    </w:p>
    <w:p>
      <w:pPr>
        <w:spacing w:after="160"/>
      </w:pPr>
      <w:r>
        <w:t>The thinking is practical rather than restrictive:</w:t>
      </w:r>
    </w:p>
    <w:p>
      <w:pPr>
        <w:spacing w:after="160"/>
      </w:pPr>
      <w:r>
        <w:t>Deploying across multiple locations</w:t>
      </w:r>
    </w:p>
    <w:tbl>
      <w:tblPr>
        <w:tblStyle w:val="TableGrid"/>
        <w:tblW w:type="auto" w:w="0"/>
        <w:tblLook w:firstColumn="1" w:firstRow="1" w:lastColumn="0" w:lastRow="0" w:noHBand="0" w:noVBand="1" w:val="04A0"/>
      </w:tblPr>
      <w:tblGrid>
        <w:gridCol w:w="4824"/>
        <w:gridCol w:w="4824"/>
      </w:tblGrid>
      <w:tr>
        <w:tc>
          <w:tcPr>
            <w:tcW w:type="dxa" w:w="4824"/>
          </w:tcPr>
          <w:p>
            <w:r>
              <w:rPr>
                <w:b/>
              </w:rPr>
              <w:t>If you…</w:t>
            </w:r>
          </w:p>
        </w:tc>
        <w:tc>
          <w:tcPr>
            <w:tcW w:type="dxa" w:w="4824"/>
          </w:tcPr>
          <w:p>
            <w:r>
              <w:rPr>
                <w:b/>
              </w:rPr>
              <w:t>How we help</w:t>
            </w:r>
          </w:p>
        </w:tc>
      </w:tr>
      <w:tr>
        <w:tc>
          <w:tcPr>
            <w:tcW w:type="dxa" w:w="4824"/>
          </w:tcPr>
          <w:p>
            <w:r>
              <w:t>Operate a single site</w:t>
            </w:r>
          </w:p>
        </w:tc>
        <w:tc>
          <w:tcPr>
            <w:tcW w:type="dxa" w:w="4824"/>
          </w:tcPr>
          <w:p>
            <w:r>
              <w:t>Your experience is delivered ready for that location, fully yours to run</w:t>
            </w:r>
          </w:p>
        </w:tc>
      </w:tr>
      <w:tr>
        <w:tc>
          <w:tcPr>
            <w:tcW w:type="dxa" w:w="4824"/>
          </w:tcPr>
          <w:p>
            <w:r>
              <w:t>Know you have several sites</w:t>
            </w:r>
          </w:p>
        </w:tc>
        <w:tc>
          <w:tcPr>
            <w:tcW w:type="dxa" w:w="4824"/>
          </w:tcPr>
          <w:p>
            <w:r>
              <w:t>We plan and price for all of them together from the start, at the best value</w:t>
            </w:r>
          </w:p>
        </w:tc>
      </w:tr>
      <w:tr>
        <w:tc>
          <w:tcPr>
            <w:tcW w:type="dxa" w:w="4824"/>
          </w:tcPr>
          <w:p>
            <w:r>
              <w:t>Decide to expand later</w:t>
            </w:r>
          </w:p>
        </w:tc>
        <w:tc>
          <w:tcPr>
            <w:tcW w:type="dxa" w:w="4824"/>
          </w:tcPr>
          <w:p>
            <w:r>
              <w:t>We deploy to new sites at a favourable incremental cost, since the hard creative work is already done</w:t>
            </w:r>
          </w:p>
        </w:tc>
      </w:tr>
    </w:tbl>
    <w:p/>
    <w:p>
      <w:pPr>
        <w:spacing w:after="160"/>
      </w:pPr>
      <w:r>
        <w:t>Because we hold the source and know your content intimately, rolling it out to a new location is quick, consistent, and far more economical than starting afresh — you benefit from having built it with us once. We see additional sites as a shared success, not a hurdle, and we structure the terms to make expansion easy.</w:t>
      </w:r>
    </w:p>
    <w:p>
      <w:pPr>
        <w:spacing w:after="160"/>
      </w:pPr>
      <w:r>
        <w:t>So please do tell us early if more locations may follow — we will build in the flexibility from the outset. To extend your digital museum to more locations, please reach out to our team.</w:t>
      </w:r>
    </w:p>
    <w:p>
      <w:r>
        <w:rPr>
          <w:b/>
          <w:sz w:val="24"/>
        </w:rPr>
        <w:t>Q128. Can we update, refresh, or replace our digital museum content after inauguration?</w:t>
      </w:r>
    </w:p>
    <w:p>
      <w:pPr>
        <w:spacing w:after="160"/>
      </w:pPr>
      <w:r>
        <w:t>Yes — a digital museum is designed to evolve, and its content can be updated, refreshed, or replaced after inauguration to keep it current, accurate, and engaging for repeat visitors. At Fusion VR, we build experiences so content can be revised over time rather than frozen at launch.</w:t>
      </w:r>
    </w:p>
    <w:p>
      <w:pPr>
        <w:spacing w:after="160"/>
      </w:pPr>
      <w:r>
        <w:t>Content changes typically fall into a few types, and the cost depends on the level of change involved:</w:t>
      </w:r>
    </w:p>
    <w:p>
      <w:pPr>
        <w:spacing w:after="160"/>
      </w:pPr>
      <w:r>
        <w:t>Types of content change</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rPr>
              <w:t>Type of change</w:t>
            </w:r>
          </w:p>
        </w:tc>
        <w:tc>
          <w:tcPr>
            <w:tcW w:type="dxa" w:w="3216"/>
          </w:tcPr>
          <w:p>
            <w:r>
              <w:rPr>
                <w:b/>
              </w:rPr>
              <w:t>What it involves</w:t>
            </w:r>
          </w:p>
        </w:tc>
        <w:tc>
          <w:tcPr>
            <w:tcW w:type="dxa" w:w="3216"/>
          </w:tcPr>
          <w:p>
            <w:r>
              <w:rPr>
                <w:b/>
              </w:rPr>
              <w:t>Relative effort &amp; cost</w:t>
            </w:r>
          </w:p>
        </w:tc>
      </w:tr>
      <w:tr>
        <w:tc>
          <w:tcPr>
            <w:tcW w:type="dxa" w:w="3216"/>
          </w:tcPr>
          <w:p>
            <w:r>
              <w:t>Minor updates</w:t>
            </w:r>
          </w:p>
        </w:tc>
        <w:tc>
          <w:tcPr>
            <w:tcW w:type="dxa" w:w="3216"/>
          </w:tcPr>
          <w:p>
            <w:r>
              <w:t>Correcting details, updating dates, facts, or figures, or swapping an image</w:t>
            </w:r>
          </w:p>
        </w:tc>
        <w:tc>
          <w:tcPr>
            <w:tcW w:type="dxa" w:w="3216"/>
          </w:tcPr>
          <w:p>
            <w:r>
              <w:t>Low — usually quick</w:t>
            </w:r>
          </w:p>
        </w:tc>
      </w:tr>
      <w:tr>
        <w:tc>
          <w:tcPr>
            <w:tcW w:type="dxa" w:w="3216"/>
          </w:tcPr>
          <w:p>
            <w:r>
              <w:t>Content refresh</w:t>
            </w:r>
          </w:p>
        </w:tc>
        <w:tc>
          <w:tcPr>
            <w:tcW w:type="dxa" w:w="3216"/>
          </w:tcPr>
          <w:p>
            <w:r>
              <w:t>Re-editing or enhancing existing films, visuals, or interactives to feel current</w:t>
            </w:r>
          </w:p>
        </w:tc>
        <w:tc>
          <w:tcPr>
            <w:tcW w:type="dxa" w:w="3216"/>
          </w:tcPr>
          <w:p>
            <w:r>
              <w:t>Moderate</w:t>
            </w:r>
          </w:p>
        </w:tc>
      </w:tr>
      <w:tr>
        <w:tc>
          <w:tcPr>
            <w:tcW w:type="dxa" w:w="3216"/>
          </w:tcPr>
          <w:p>
            <w:r>
              <w:t>New content</w:t>
            </w:r>
          </w:p>
        </w:tc>
        <w:tc>
          <w:tcPr>
            <w:tcW w:type="dxa" w:w="3216"/>
          </w:tcPr>
          <w:p>
            <w:r>
              <w:t>Adding fresh films, experiences, or sections as the story or collection grows</w:t>
            </w:r>
          </w:p>
        </w:tc>
        <w:tc>
          <w:tcPr>
            <w:tcW w:type="dxa" w:w="3216"/>
          </w:tcPr>
          <w:p>
            <w:r>
              <w:t>Higher — scoped as its own work</w:t>
            </w:r>
          </w:p>
        </w:tc>
      </w:tr>
      <w:tr>
        <w:tc>
          <w:tcPr>
            <w:tcW w:type="dxa" w:w="3216"/>
          </w:tcPr>
          <w:p>
            <w:r>
              <w:t>Full replacement</w:t>
            </w:r>
          </w:p>
        </w:tc>
        <w:tc>
          <w:tcPr>
            <w:tcW w:type="dxa" w:w="3216"/>
          </w:tcPr>
          <w:p>
            <w:r>
              <w:t>Reworking a gallery's content while retaining the underlying systems</w:t>
            </w:r>
          </w:p>
        </w:tc>
        <w:tc>
          <w:tcPr>
            <w:tcW w:type="dxa" w:w="3216"/>
          </w:tcPr>
          <w:p>
            <w:r>
              <w:t>Highest — a dedicated project</w:t>
            </w:r>
          </w:p>
        </w:tc>
      </w:tr>
    </w:tbl>
    <w:p/>
    <w:p>
      <w:pPr>
        <w:spacing w:after="160"/>
      </w:pPr>
      <w:r>
        <w:t>Because we hold the source and understand your material, updates are efficient and stay consistent with the museum's established look and feel. The cost naturally scales with the scope: a minor text or image update is quick and inexpensive, while developing substantial new content is scoped and quoted as its own piece of work. Keeping content fresh is also what encourages repeat visits and keeps a museum relevant years after opening.</w:t>
      </w:r>
    </w:p>
    <w:p>
      <w:pPr>
        <w:spacing w:after="160"/>
      </w:pPr>
      <w:r>
        <w:t>A living example is the Experience Vivekananda museum at Vivekananda House, Chennai, for the Ramakrishna Mission, which has grown and been enriched gallery by gallery over more than a decade — and has attracted over 10,000 public reviews, most of them appreciating the immersive digital experience. To plan content updates for your digital museum, please reach out to our team.</w:t>
      </w:r>
    </w:p>
    <w:p>
      <w:r>
        <w:rPr>
          <w:b/>
          <w:sz w:val="24"/>
        </w:rPr>
        <w:t>Q129. What will we receive if we have to stop the project midway through development — for example, due to an internal policy change or a shortfall in committed funds?</w:t>
      </w:r>
    </w:p>
    <w:p>
      <w:pPr>
        <w:spacing w:after="160"/>
      </w:pPr>
      <w:r>
        <w:t>If a project has to stop partway through — because of an administrative or policy change, a shortfall in committed funds, or other unexpected issues from the client side — what you receive depends on the milestone the development has reached. At Fusion VR, our stage-wise payments are tied to timelines and to proof-of-progress demonstrations through to final completion, all detailed in our proposal and captured in the agreement and purchase order, so both sides always know where things stand.</w:t>
      </w:r>
    </w:p>
    <w:p>
      <w:pPr>
        <w:spacing w:after="160"/>
      </w:pPr>
      <w:r>
        <w:t>Here is how it works at a stop point:</w:t>
      </w:r>
    </w:p>
    <w:p>
      <w:pPr>
        <w:spacing w:after="160"/>
      </w:pPr>
      <w:r>
        <w:t>What you receive at a stop point</w:t>
      </w:r>
    </w:p>
    <w:tbl>
      <w:tblPr>
        <w:tblStyle w:val="TableGrid"/>
        <w:tblW w:type="auto" w:w="0"/>
        <w:tblLook w:firstColumn="1" w:firstRow="1" w:lastColumn="0" w:lastRow="0" w:noHBand="0" w:noVBand="1" w:val="04A0"/>
      </w:tblPr>
      <w:tblGrid>
        <w:gridCol w:w="4824"/>
        <w:gridCol w:w="4824"/>
      </w:tblGrid>
      <w:tr>
        <w:tc>
          <w:tcPr>
            <w:tcW w:type="dxa" w:w="4824"/>
          </w:tcPr>
          <w:p>
            <w:r>
              <w:rPr>
                <w:b/>
              </w:rPr>
              <w:t>Aspect</w:t>
            </w:r>
          </w:p>
        </w:tc>
        <w:tc>
          <w:tcPr>
            <w:tcW w:type="dxa" w:w="4824"/>
          </w:tcPr>
          <w:p>
            <w:r>
              <w:rPr>
                <w:b/>
              </w:rPr>
              <w:t>What happens</w:t>
            </w:r>
          </w:p>
        </w:tc>
      </w:tr>
      <w:tr>
        <w:tc>
          <w:tcPr>
            <w:tcW w:type="dxa" w:w="4824"/>
          </w:tcPr>
          <w:p>
            <w:r>
              <w:t>Hardware</w:t>
            </w:r>
          </w:p>
        </w:tc>
        <w:tc>
          <w:tcPr>
            <w:tcW w:type="dxa" w:w="4824"/>
          </w:tcPr>
          <w:p>
            <w:r>
              <w:t>Any equipment you have paid for at that stage is handed over to you</w:t>
            </w:r>
          </w:p>
        </w:tc>
      </w:tr>
      <w:tr>
        <w:tc>
          <w:tcPr>
            <w:tcW w:type="dxa" w:w="4824"/>
          </w:tcPr>
          <w:p>
            <w:r>
              <w:t>Site installation</w:t>
            </w:r>
          </w:p>
        </w:tc>
        <w:tc>
          <w:tcPr>
            <w:tcW w:type="dxa" w:w="4824"/>
          </w:tcPr>
          <w:p>
            <w:r>
              <w:t>Installation work completed up to that point is handed over, even if incomplete</w:t>
            </w:r>
          </w:p>
        </w:tc>
      </w:tr>
      <w:tr>
        <w:tc>
          <w:tcPr>
            <w:tcW w:type="dxa" w:w="4824"/>
          </w:tcPr>
          <w:p>
            <w:r>
              <w:t>Your inputs</w:t>
            </w:r>
          </w:p>
        </w:tc>
        <w:tc>
          <w:tcPr>
            <w:tcW w:type="dxa" w:w="4824"/>
          </w:tcPr>
          <w:p>
            <w:r>
              <w:t>All archival materials, references, and inputs you provided are returned to you</w:t>
            </w:r>
          </w:p>
        </w:tc>
      </w:tr>
      <w:tr>
        <w:tc>
          <w:tcPr>
            <w:tcW w:type="dxa" w:w="4824"/>
          </w:tcPr>
          <w:p>
            <w:r>
              <w:t>Multimedia A/V content</w:t>
            </w:r>
          </w:p>
        </w:tc>
        <w:tc>
          <w:tcPr>
            <w:tcW w:type="dxa" w:w="4824"/>
          </w:tcPr>
          <w:p>
            <w:r>
              <w:t>Our agreed deliverable is the final rendered multimedia/AV content; as source project files are not part of the deliverables, a mid-development stop may mean this element is not yet in a deliverable form</w:t>
            </w:r>
          </w:p>
        </w:tc>
      </w:tr>
      <w:tr>
        <w:tc>
          <w:tcPr>
            <w:tcW w:type="dxa" w:w="4824"/>
          </w:tcPr>
          <w:p>
            <w:r>
              <w:t>Software</w:t>
            </w:r>
          </w:p>
        </w:tc>
        <w:tc>
          <w:tcPr>
            <w:tcW w:type="dxa" w:w="4824"/>
          </w:tcPr>
          <w:p>
            <w:r>
              <w:t>Similarly, our commitment is the final compiled executable application, not the source code or project files; a mid-development stop may mean this element is not yet in a deliverable form</w:t>
            </w:r>
          </w:p>
        </w:tc>
      </w:tr>
    </w:tbl>
    <w:p/>
    <w:p>
      <w:pPr>
        <w:spacing w:after="160"/>
      </w:pPr>
      <w:r>
        <w:t>Because the agreed deliverables are the finished outputs, work still in production may not yet exist as a handover item — which is simply how the deliverables were defined at the outset, not a change in terms. In any scenario, a refund is not applicable: hardware purchased is specific to your project, and the resources already invested in content and software development cannot be recovered. What we are always able to do is demonstrate the agreed progress against each milestone, so every payment is clearly justified by the work done for it.</w:t>
      </w:r>
    </w:p>
    <w:p>
      <w:pPr>
        <w:spacing w:after="160"/>
      </w:pPr>
      <w:r>
        <w:t>We understand that institutional funding and priorities can shift for reasons beyond anyone's control, and we approach such situations with fairness and understanding. To understand the stage-wise terms for your digital museum, please reach out to our team.</w:t>
      </w:r>
    </w:p>
    <w:p>
      <w:pPr>
        <w:spacing w:after="160"/>
      </w:pPr>
      <w:r>
        <w:t>Q147A. If a paused digital museum project is later resumed, how is that handled — and does delay affect it?</w:t>
      </w:r>
    </w:p>
    <w:p>
      <w:pPr>
        <w:spacing w:after="160"/>
      </w:pPr>
      <w:r>
        <w:t>The best way to realise value from the investment already made in a paused project's content and software is to resume the work, completing the balance whenever funds become available or the decision is revisited. At Fusion VR, we support clients in picking a project back up, and we provide an updated quotation for continuing from where it stood.</w:t>
      </w:r>
    </w:p>
    <w:p>
      <w:pPr>
        <w:spacing w:after="160"/>
      </w:pPr>
      <w:r>
        <w:t>One honest caution, though: the longer the pause, the harder it becomes to resume from where we left off. The reasons are practical:</w:t>
      </w:r>
    </w:p>
    <w:p>
      <w:pPr>
        <w:spacing w:after="160"/>
      </w:pPr>
      <w:r>
        <w:t>Software development environments change quickly, with frequent new versions</w:t>
      </w:r>
    </w:p>
    <w:p>
      <w:pPr>
        <w:spacing w:after="160"/>
      </w:pPr>
      <w:r>
        <w:t>Multimedia production pipelines and studio tools evolve just as fast</w:t>
      </w:r>
    </w:p>
    <w:p>
      <w:pPr>
        <w:spacing w:after="160"/>
      </w:pPr>
      <w:r>
        <w:t>Previously created project assets may lose compatibility with current tools and pipelines</w:t>
      </w:r>
    </w:p>
    <w:p>
      <w:pPr>
        <w:spacing w:after="160"/>
      </w:pPr>
      <w:r>
        <w:t>Team members who worked on the project may no longer be available</w:t>
      </w:r>
    </w:p>
    <w:p>
      <w:pPr>
        <w:spacing w:after="160"/>
      </w:pPr>
      <w:r>
        <w:t>Beyond a certain delay, it can become more practical to begin afresh than to resume — so, where a pause is unavoidable, a shorter one protects far more of the original investment. When you are ready to continue, we assess the current position and provide an updated quotation reflecting what can be carried forward and what may need reworking.</w:t>
      </w:r>
    </w:p>
    <w:p>
      <w:pPr>
        <w:spacing w:after="160"/>
      </w:pPr>
      <w:r>
        <w:t>We approach resumptions constructively, with the goal of preserving as much of your earlier investment as possible.</w:t>
      </w:r>
    </w:p>
    <w:p>
      <w:pPr>
        <w:pStyle w:val="Heading1"/>
      </w:pPr>
      <w:r>
        <w:t>Section 13 · Data Security</w:t>
      </w:r>
    </w:p>
    <w:p>
      <w:r>
        <w:rPr>
          <w:b/>
        </w:rPr>
        <w:t>Data Security, Confidentiality &amp; Compliance</w:t>
      </w:r>
    </w:p>
    <w:p>
      <w:r>
        <w:rPr>
          <w:i/>
          <w:sz w:val="20"/>
        </w:rPr>
        <w:t>7 questions</w:t>
      </w:r>
    </w:p>
    <w:p>
      <w:r>
        <w:rPr>
          <w:b/>
          <w:sz w:val="24"/>
        </w:rPr>
        <w:t>Q130. How does Fusion VR keep our institutional content and project data confidential and secured from cyber attacks?</w:t>
      </w:r>
    </w:p>
    <w:p>
      <w:pPr>
        <w:spacing w:after="160"/>
      </w:pPr>
      <w:r>
        <w:t>Your institutional content and project data stay confidential because Fusion VR runs a segmented, access-controlled production network built specifically to prevent any leakage of client material or intellectual property. Sensitive files never sit on internet-facing machines: all internet access is centralised through a single monitored workstation, external upload channels — cloud storage, file-sharing, webmail — are blocked network-wide, and USB storage is disabled on every system. Data flows one way only, inward, so finished assets cannot leave through an artist’s desk.</w:t>
      </w:r>
    </w:p>
    <w:p>
      <w:pPr>
        <w:spacing w:after="160"/>
      </w:pPr>
      <w:r>
        <w:t>Access runs on named individual accounts with least-privilege permissions, managed endpoint protection, continuous malware scanning, and per-user activity logging reviewed on a weekly cycle. Our render systems stay fully isolated from the internet and the download environment. Every action is attributable to a person, and no open pathway exists for your data to escape the studio.</w:t>
      </w:r>
    </w:p>
    <w:p>
      <w:pPr>
        <w:spacing w:after="160"/>
      </w:pPr>
      <w:r>
        <w:t>This is not theoretical. During the final post-production of a national-level, prestigious government project, our perimeter absorbed a sustained, automated cyber attack — and held completely:</w:t>
      </w:r>
    </w:p>
    <w:tbl>
      <w:tblPr>
        <w:tblStyle w:val="TableGrid"/>
        <w:tblW w:type="auto" w:w="0"/>
        <w:tblLook w:firstColumn="1" w:firstRow="1" w:lastColumn="0" w:lastRow="0" w:noHBand="0" w:noVBand="1" w:val="04A0"/>
      </w:tblPr>
      <w:tblGrid>
        <w:gridCol w:w="4824"/>
        <w:gridCol w:w="4824"/>
      </w:tblGrid>
      <w:tr>
        <w:tc>
          <w:tcPr>
            <w:tcW w:type="dxa" w:w="4824"/>
          </w:tcPr>
          <w:p>
            <w:r>
              <w:rPr>
                <w:b/>
              </w:rPr>
              <w:t>Case Study — Cyber Attack Repelled During Final Post-Production (May 2026)</w:t>
            </w:r>
          </w:p>
        </w:tc>
        <w:tc>
          <w:tcPr>
            <w:tcW w:type="dxa" w:w="4824"/>
          </w:tcPr>
          <w:p>
            <w:r>
              <w:rPr>
                <w:b/>
              </w:rPr>
            </w:r>
          </w:p>
        </w:tc>
      </w:tr>
      <w:tr>
        <w:tc>
          <w:tcPr>
            <w:tcW w:type="dxa" w:w="4824"/>
          </w:tcPr>
          <w:p>
            <w:r>
              <w:t>Metric</w:t>
            </w:r>
          </w:p>
        </w:tc>
        <w:tc>
          <w:tcPr>
            <w:tcW w:type="dxa" w:w="4824"/>
          </w:tcPr>
          <w:p>
            <w:r>
              <w:t>Result</w:t>
            </w:r>
          </w:p>
        </w:tc>
      </w:tr>
      <w:tr>
        <w:tc>
          <w:tcPr>
            <w:tcW w:type="dxa" w:w="4824"/>
          </w:tcPr>
          <w:p>
            <w:r>
              <w:t>Blocked unauthorised admin-login attempts</w:t>
            </w:r>
          </w:p>
        </w:tc>
        <w:tc>
          <w:tcPr>
            <w:tcW w:type="dxa" w:w="4824"/>
          </w:tcPr>
          <w:p>
            <w:r>
              <w:t>82,000+</w:t>
            </w:r>
          </w:p>
        </w:tc>
      </w:tr>
      <w:tr>
        <w:tc>
          <w:tcPr>
            <w:tcW w:type="dxa" w:w="4824"/>
          </w:tcPr>
          <w:p>
            <w:r>
              <w:t>Duration of the cyber attack</w:t>
            </w:r>
          </w:p>
        </w:tc>
        <w:tc>
          <w:tcPr>
            <w:tcW w:type="dxa" w:w="4824"/>
          </w:tcPr>
          <w:p>
            <w:r>
              <w:t>~67 hours (under 3 days)</w:t>
            </w:r>
          </w:p>
        </w:tc>
      </w:tr>
      <w:tr>
        <w:tc>
          <w:tcPr>
            <w:tcW w:type="dxa" w:w="4824"/>
          </w:tcPr>
          <w:p>
            <w:r>
              <w:t>Distinct attacking IP addresses worldwide</w:t>
            </w:r>
          </w:p>
        </w:tc>
        <w:tc>
          <w:tcPr>
            <w:tcW w:type="dxa" w:w="4824"/>
          </w:tcPr>
          <w:p>
            <w:r>
              <w:t>~98</w:t>
            </w:r>
          </w:p>
        </w:tc>
      </w:tr>
      <w:tr>
        <w:tc>
          <w:tcPr>
            <w:tcW w:type="dxa" w:w="4824"/>
          </w:tcPr>
          <w:p>
            <w:r>
              <w:t>Attempts that breached our systems</w:t>
            </w:r>
          </w:p>
        </w:tc>
        <w:tc>
          <w:tcPr>
            <w:tcW w:type="dxa" w:w="4824"/>
          </w:tcPr>
          <w:p>
            <w:r>
              <w:t>Zero — 100% blocked at the perimeter</w:t>
            </w:r>
          </w:p>
        </w:tc>
      </w:tr>
    </w:tbl>
    <w:p/>
    <w:p>
      <w:r>
        <w:rPr>
          <w:i/>
          <w:sz w:val="20"/>
        </w:rPr>
        <w:t>[Diagram: Document Diagram · Cybersecurity Defences]</w:t>
      </w:r>
    </w:p>
    <w:p>
      <w:pPr>
        <w:spacing w:after="160"/>
      </w:pPr>
      <w:r>
        <w:t>Had our defences been weaker, a single breach at that stage could have meant the theft or ransomware-encryption of a near-complete national government flagship, at the worst possible moment. Instead, delivery proceeded untouched. To review the security posture we would apply to your project, please reach out to our team.</w:t>
      </w:r>
    </w:p>
    <w:p>
      <w:r>
        <w:rPr>
          <w:b/>
          <w:sz w:val="24"/>
        </w:rPr>
        <w:t>Q131. Will Fusion VR sign a Non-Disclosure Agreement (NDA) before the project begins?</w:t>
      </w:r>
    </w:p>
    <w:p>
      <w:pPr>
        <w:spacing w:after="160"/>
      </w:pPr>
      <w:r>
        <w:t>Yes — Fusion VR is glad to sign a Non-Disclosure Agreement (NDA) before any project begins, and we treat this as standard practice for institutional and government engagements. We can work with your NDA, which we review and, where necessary, return with suggested edits, or we can supply our own mutual template covering concept discussions, shared archival material, tender details, and any sensitive institutional information exchanged during scoping. A signed NDA gives both sides a clear, legally grounded basis for open conversation from the very first meeting.</w:t>
      </w:r>
    </w:p>
    <w:p>
      <w:pPr>
        <w:spacing w:after="160"/>
      </w:pPr>
      <w:r>
        <w:t>An NDA also works hand in hand with the internal controls already protecting your data — segmented systems, restricted access, and continuous auditing — so confidentiality is enforced both in contract and in practice, not merely on paper. To put an NDA in place before we begin, please reach out to our team.</w:t>
      </w:r>
    </w:p>
    <w:p>
      <w:r>
        <w:rPr>
          <w:b/>
          <w:sz w:val="24"/>
        </w:rPr>
        <w:t>Q132. How does Fusion VR protect our content within your facility and during data transfer?</w:t>
      </w:r>
    </w:p>
    <w:p>
      <w:pPr>
        <w:spacing w:after="160"/>
      </w:pPr>
      <w:r>
        <w:t>Fusion VR protects your content at two points that matter most — inside our facility and whenever data moves — through layered, enterprise-grade cybersecurity. At the perimeter, a monitored next-generation firewall filters all traffic and blocks intrusion attempts before they reach any workstation. Every machine carries managed endpoint protection with continuous threat scanning, all downloads are scanned before entering the production environment, and access is limited to named accounts with least-privilege permissions and multi-factor authentication where supported.</w:t>
      </w:r>
    </w:p>
    <w:p>
      <w:pPr>
        <w:spacing w:after="160"/>
      </w:pPr>
      <w:r>
        <w:t>When data is transferred — whether archival material coming in or finished deliverables going out — we use controlled, encrypted channels and a documented handover process rather than open cloud links or public file-sharing, which remain blocked across our network. Logs and access events are retained and reviewed on a regular cycle, so anything unusual is caught early.</w:t>
      </w:r>
    </w:p>
    <w:p>
      <w:pPr>
        <w:spacing w:after="160"/>
      </w:pPr>
      <w:r>
        <w:t>This layered defence is proven, not assumed: it recently withstood a sustained cyber attack of tens of thousands of intrusion attempts during a national-level government project, without a single breach. To discuss the cybersecurity standards we would apply to your engagement, please reach out to our team.</w:t>
      </w:r>
    </w:p>
    <w:p>
      <w:r>
        <w:rPr>
          <w:b/>
          <w:sz w:val="24"/>
        </w:rPr>
        <w:t>Q133. What is Fusion VR’s backup and disaster-recovery policy for our project files?</w:t>
      </w:r>
    </w:p>
    <w:p>
      <w:pPr>
        <w:spacing w:after="160"/>
      </w:pPr>
      <w:r>
        <w:t>Fusion VR protects your project against data loss through a structured backup and disaster-recovery approach that runs throughout development. We maintain at least three backup copies of active project data, one of which sits on a high-redundancy RAID-based NAS storage system, so that no single failure — a drive fault, hardware loss, or accidental deletion — can set the work back. Version history is retained alongside these copies, allowing us to roll back to an earlier state whenever needed.</w:t>
      </w:r>
    </w:p>
    <w:p>
      <w:pPr>
        <w:spacing w:after="160"/>
      </w:pPr>
      <w:r>
        <w:t>Because backups are held on protected, isolated storage rather than on internet-facing machines, they stay shielded from the same cyber threats our perimeter defends against, and work can resume from the most recent verified copy with minimal disruption.</w:t>
      </w:r>
    </w:p>
    <w:p>
      <w:pPr>
        <w:spacing w:after="160"/>
      </w:pPr>
      <w:r>
        <w:t>The long-term value of this discipline is best shown by example. A stereoscopic 3D film we produced for the Ramakrishna Mission nearly fifteen years ago was built for the 3D televisions of that era; when those displays were discontinued, the experience recently needed a facelift. Because we had retained the original project files and 3D assets, we were able to utilise those assets in our latest pipelines with improved detailing and animation, reformat the stereoscopic parallax, and re-render it fresh for a much larger 3D-projection screen — moving forward confidently and economically instead of rebuilding from scratch. To understand how we would protect your project data for the long term, please reach out to our team.</w:t>
      </w:r>
    </w:p>
    <w:p>
      <w:r>
        <w:rPr>
          <w:b/>
          <w:sz w:val="24"/>
        </w:rPr>
        <w:t>Q134. Do Fusion VR museum systems collect any visitor data, and how is it stored and protected?</w:t>
      </w:r>
    </w:p>
    <w:p>
      <w:pPr>
        <w:spacing w:after="160"/>
      </w:pPr>
      <w:r>
        <w:t>In most cases, no — the majority of Fusion VR’s immersive galleries and interactive applications collect no personal visitor data at all. Visitors simply experience them, and nothing identifying is captured or stored. We design experiences to be engaging without requiring personal information, so privacy is protected by default.</w:t>
      </w:r>
    </w:p>
    <w:p>
      <w:pPr>
        <w:spacing w:after="160"/>
      </w:pPr>
      <w:r>
        <w:t>A few specific applications do capture limited data by their very function. For example, an AR photo booth that lets a visitor receive their photo on their phone needs a contact detail to deliver it. In such cases we capture only the minimum required for that feature, use it solely for that purpose — delivering the photo — and never repurpose it for anything else.</w:t>
      </w:r>
    </w:p>
    <w:p>
      <w:pPr>
        <w:spacing w:after="160"/>
      </w:pPr>
      <w:r>
        <w:t>Where such data is collected, it is limited to what the feature needs, captured only after clear consent at the point of use, protected with restricted access, and automatically and periodically deleted from the system. We build these features privacy-first, and can add consent notices, retention limits, and deletion on request. This is separate from the footfall and engagement records host institutions maintain themselves; our formal position on Indian data-protection compliance is covered in the next answer. To discuss visitor-data handling for your project, please reach out to our team.</w:t>
      </w:r>
    </w:p>
    <w:p>
      <w:r>
        <w:rPr>
          <w:b/>
          <w:sz w:val="24"/>
        </w:rPr>
        <w:t>Q135. Can Fusion VR museum systems be isolated from the public internet for government security requirements?</w:t>
      </w:r>
    </w:p>
    <w:p>
      <w:pPr>
        <w:spacing w:after="160"/>
      </w:pPr>
      <w:r>
        <w:t>Yes — Fusion VR can design and deliver museum systems that are fully isolated from the public internet, which is often a requirement for defence, government, and other high-security installations. In an air-gapped setup, the experience runs entirely on a self-contained local network with no inbound or outbound internet connection, removing the most common route through which external threats reach a system.</w:t>
      </w:r>
    </w:p>
    <w:p>
      <w:pPr>
        <w:spacing w:after="160"/>
      </w:pPr>
      <w:r>
        <w:t>We achieve this by localising every dependency: content, media, show-control, and interactive logic all reside on-site, so nothing needs to call out to a cloud service to function. Where a client wants controlled remote monitoring or updates, we can provide a separate, secured channel that is physically or logically segregated from the visitor-facing systems, rather than a general internet link.</w:t>
      </w:r>
    </w:p>
    <w:p>
      <w:pPr>
        <w:spacing w:after="160"/>
      </w:pPr>
      <w:r>
        <w:t>This isolation is a deliberate security choice, distinct from experiences that simply run offline, and we scope it to match your institution’s security policy. Our own production environment already applies strict network segregation and one-directional data flow, so building isolated systems for clients is an extension of practices we follow daily. To specify network isolation for your project, please reach out to our team.</w:t>
      </w:r>
    </w:p>
    <w:p>
      <w:pPr>
        <w:spacing w:after="160"/>
      </w:pPr>
      <w:r>
        <w:t>Q153A. Do any interactive features rely on third-party APIs with recurring charges, and who pays for them?</w:t>
      </w:r>
    </w:p>
    <w:p>
      <w:pPr>
        <w:spacing w:after="160"/>
      </w:pPr>
      <w:r>
        <w:t>Yes — some interactive features rely on third-party APIs (external application services) that carry recurring subscription or usage-based charges, and Fusion VR is transparent about these from the very start. These are hosted services a feature calls on to function, billed monthly or by usage rather than as a one-time cost.</w:t>
      </w:r>
    </w:p>
    <w:p>
      <w:pPr>
        <w:spacing w:after="160"/>
      </w:pPr>
      <w:r>
        <w:t>Common examples of features that may use such services:</w:t>
      </w:r>
    </w:p>
    <w:tbl>
      <w:tblPr>
        <w:tblStyle w:val="TableGrid"/>
        <w:tblW w:type="auto" w:w="0"/>
        <w:tblLook w:firstColumn="1" w:firstRow="1" w:lastColumn="0" w:lastRow="0" w:noHBand="0" w:noVBand="1" w:val="04A0"/>
      </w:tblPr>
      <w:tblGrid>
        <w:gridCol w:w="4824"/>
        <w:gridCol w:w="4824"/>
      </w:tblGrid>
      <w:tr>
        <w:tc>
          <w:tcPr>
            <w:tcW w:type="dxa" w:w="4824"/>
          </w:tcPr>
          <w:p>
            <w:r>
              <w:rPr>
                <w:b/>
              </w:rPr>
              <w:t>Feature</w:t>
            </w:r>
          </w:p>
        </w:tc>
        <w:tc>
          <w:tcPr>
            <w:tcW w:type="dxa" w:w="4824"/>
          </w:tcPr>
          <w:p>
            <w:r>
              <w:rPr>
                <w:b/>
              </w:rPr>
              <w:t>Typical third-party service it may use</w:t>
            </w:r>
          </w:p>
        </w:tc>
      </w:tr>
      <w:tr>
        <w:tc>
          <w:tcPr>
            <w:tcW w:type="dxa" w:w="4824"/>
          </w:tcPr>
          <w:p>
            <w:r>
              <w:t>Voice and speech interactions</w:t>
            </w:r>
          </w:p>
        </w:tc>
        <w:tc>
          <w:tcPr>
            <w:tcW w:type="dxa" w:w="4824"/>
          </w:tcPr>
          <w:p>
            <w:r>
              <w:t>Speech-to-text and text-to-speech engines</w:t>
            </w:r>
          </w:p>
        </w:tc>
      </w:tr>
      <w:tr>
        <w:tc>
          <w:tcPr>
            <w:tcW w:type="dxa" w:w="4824"/>
          </w:tcPr>
          <w:p>
            <w:r>
              <w:t>Generative-AI experiences</w:t>
            </w:r>
          </w:p>
        </w:tc>
        <w:tc>
          <w:tcPr>
            <w:tcW w:type="dxa" w:w="4824"/>
          </w:tcPr>
          <w:p>
            <w:r>
              <w:t>AI language and content models</w:t>
            </w:r>
          </w:p>
        </w:tc>
      </w:tr>
      <w:tr>
        <w:tc>
          <w:tcPr>
            <w:tcW w:type="dxa" w:w="4824"/>
          </w:tcPr>
          <w:p>
            <w:r>
              <w:t>Multilingual delivery</w:t>
            </w:r>
          </w:p>
        </w:tc>
        <w:tc>
          <w:tcPr>
            <w:tcW w:type="dxa" w:w="4824"/>
          </w:tcPr>
          <w:p>
            <w:r>
              <w:t>Translation and transcription services</w:t>
            </w:r>
          </w:p>
        </w:tc>
      </w:tr>
      <w:tr>
        <w:tc>
          <w:tcPr>
            <w:tcW w:type="dxa" w:w="4824"/>
          </w:tcPr>
          <w:p>
            <w:r>
              <w:t>Photo-sharing booths</w:t>
            </w:r>
          </w:p>
        </w:tc>
        <w:tc>
          <w:tcPr>
            <w:tcW w:type="dxa" w:w="4824"/>
          </w:tcPr>
          <w:p>
            <w:r>
              <w:t>Mobile messaging / photo-delivery gateways</w:t>
            </w:r>
          </w:p>
        </w:tc>
      </w:tr>
      <w:tr>
        <w:tc>
          <w:tcPr>
            <w:tcW w:type="dxa" w:w="4824"/>
          </w:tcPr>
          <w:p>
            <w:r>
              <w:t>Cloud-connected features</w:t>
            </w:r>
          </w:p>
        </w:tc>
        <w:tc>
          <w:tcPr>
            <w:tcW w:type="dxa" w:w="4824"/>
          </w:tcPr>
          <w:p>
            <w:r>
              <w:t>Hosted cloud services</w:t>
            </w:r>
          </w:p>
        </w:tc>
      </w:tr>
    </w:tbl>
    <w:p/>
    <w:p>
      <w:pPr>
        <w:spacing w:after="160"/>
      </w:pPr>
      <w:r>
        <w:t>Our practice is straightforward. During the first-year performance guarantee period, we take full responsibility for all these subscription charges — the client pays nothing during this time. We also clearly identify which features carry recurring costs, so there are no surprises later. After the performance guarantee period, these can be managed under an Annual Maintenance Contract or operations agreement if one is in place; if no such contract is signed, the client takes over the monthly or annual subscription charges directly.</w:t>
      </w:r>
    </w:p>
    <w:p>
      <w:pPr>
        <w:spacing w:after="160"/>
      </w:pPr>
      <w:r>
        <w:t>This “we cover it first, then hand over clearly documented” approach keeps your budgeting predictable and puts you in full control of ongoing costs. The related question of pricing changes or service discontinuation is addressed next. To review which features in your project may involve third-party APIs, please reach out to our team.</w:t>
      </w:r>
    </w:p>
    <w:p>
      <w:pPr>
        <w:spacing w:after="160"/>
      </w:pPr>
      <w:r>
        <w:t>Q153B. What happens if a third-party API changes its pricing or is discontinued?</w:t>
      </w:r>
    </w:p>
    <w:p>
      <w:pPr>
        <w:spacing w:after="160"/>
      </w:pPr>
      <w:r>
        <w:t>It’s a fair concern, and Fusion VR designs around it. Third-party services are owned by external providers, so their pricing and availability are ultimately outside any integrator’s control — but we reduce that exposure from the design stage. Wherever a feature can work without a live external service, we build it that way, so the core experience keeps running even if an API changes.</w:t>
      </w:r>
    </w:p>
    <w:p>
      <w:pPr>
        <w:spacing w:after="160"/>
      </w:pPr>
      <w:r>
        <w:t>For features that do depend on an external service, these are usually modular by design. If a provider raises its prices, alters its terms, or discontinues a service, the integration can typically be re-pointed to an alternative provider offering equivalent functionality, rather than the feature failing outright.</w:t>
      </w:r>
    </w:p>
    <w:p>
      <w:pPr>
        <w:spacing w:after="160"/>
      </w:pPr>
      <w:r>
        <w:t>In such cases, finding a suitable alternative, integrating it into the software framework, and then testing and bug-fixing to deliver a seamless working application does take engineering effort, and may involve a reasonable period of development downtime for that feature. On the cost of this redevelopment: during the first-year performance guarantee period, Fusion VR bears the full expense. If an Annual Maintenance Contract is in place, we continue to cover it during that period as well. If no such agreement is active, the client meets the cost of the new integration, and we provide a clear quotation before any work begins.</w:t>
      </w:r>
    </w:p>
    <w:p>
      <w:pPr>
        <w:spacing w:after="160"/>
      </w:pPr>
      <w:r>
        <w:t>We flag these dependencies transparently from the outset, so you can plan with full visibility. To understand the continuity approach for your specific features, please reach out to our team.</w:t>
      </w:r>
    </w:p>
    <w:p>
      <w:r>
        <w:rPr>
          <w:b/>
          <w:sz w:val="24"/>
        </w:rPr>
        <w:t>Q136. Does Fusion VR comply with Indian IT security laws and data-protection regulations, and can it provide a formal compliance statement for tenders?</w:t>
      </w:r>
    </w:p>
    <w:p>
      <w:pPr>
        <w:spacing w:after="160"/>
      </w:pPr>
      <w:r>
        <w:t>Fusion VR operates in line with India’s applicable data-protection framework and follows sound information-security practice across every project. In our work we handle content and any limited data responsibly, apply the security controls described in this section, and align our processes with recognised standards for information security.</w:t>
      </w:r>
    </w:p>
    <w:p>
      <w:pPr>
        <w:spacing w:after="160"/>
      </w:pPr>
      <w:r>
        <w:t>An important clarification helps here: in most museum projects the institution — the government department, trust, or authority — is the owner of any visitor data and the primary entity responsible under data-protection law, while Fusion VR acts in a supporting role. We design and build systems that help you meet those obligations, with consent-based collection, minimal data capture, restricted access, and routine deletion built in by default.</w:t>
      </w:r>
    </w:p>
    <w:p>
      <w:pPr>
        <w:spacing w:after="160"/>
      </w:pPr>
      <w:r>
        <w:t>On the evolving law, we are aligned with and actively preparing for the Digital Personal Data Protection Act, 2023 as its provisions are phased in through 2025–2027, alongside the IT Act, 2000 framework currently in force. For government and institutional tenders, we can provide a formal compliance statement tailored to the specific requirement of that bid, rather than a generic declaration. To request a compliance statement for your tender, please reach out to our team.</w:t>
      </w:r>
    </w:p>
    <w:p>
      <w:pPr>
        <w:spacing w:after="160"/>
      </w:pPr>
      <w:r>
        <w:t>Q154A. Is Fusion VR aware of accessibility laws such as the Rights of Persons with Disabilities Act, 2016 and WCAG, and how are they addressed in a digital museum?</w:t>
      </w:r>
    </w:p>
    <w:p>
      <w:pPr>
        <w:spacing w:after="160"/>
      </w:pPr>
      <w:r>
        <w:t>Yes — Fusion VR is well aware of accessibility requirements under India’s Rights of Persons with Disabilities (RPwD) Act, 2016, and of international standards such as the Web Content Accessibility Guidelines (WCAG 2.1, Level AA), and we bring this awareness into a museum’s design from the planning stage. Inclusive access is something we actively advise on, so that differently-abled visitors can engage with the experience comfortably and with dignity.</w:t>
      </w:r>
    </w:p>
    <w:p>
      <w:pPr>
        <w:spacing w:after="160"/>
      </w:pPr>
      <w:r>
        <w:t>How much of the accessibility scope we deliver depends on the engagement we are contracted for:</w:t>
      </w:r>
    </w:p>
    <w:tbl>
      <w:tblPr>
        <w:tblStyle w:val="TableGrid"/>
        <w:tblW w:type="auto" w:w="0"/>
        <w:tblLook w:firstColumn="1" w:firstRow="1" w:lastColumn="0" w:lastRow="0" w:noHBand="0" w:noVBand="1" w:val="04A0"/>
      </w:tblPr>
      <w:tblGrid>
        <w:gridCol w:w="4824"/>
        <w:gridCol w:w="4824"/>
      </w:tblGrid>
      <w:tr>
        <w:tc>
          <w:tcPr>
            <w:tcW w:type="dxa" w:w="4824"/>
          </w:tcPr>
          <w:p>
            <w:r>
              <w:rPr>
                <w:b/>
              </w:rPr>
              <w:t>Our engagement</w:t>
            </w:r>
          </w:p>
        </w:tc>
        <w:tc>
          <w:tcPr>
            <w:tcW w:type="dxa" w:w="4824"/>
          </w:tcPr>
          <w:p>
            <w:r>
              <w:rPr>
                <w:b/>
              </w:rPr>
              <w:t>Accessibility we take responsibility for</w:t>
            </w:r>
          </w:p>
        </w:tc>
      </w:tr>
      <w:tr>
        <w:tc>
          <w:tcPr>
            <w:tcW w:type="dxa" w:w="4824"/>
          </w:tcPr>
          <w:p>
            <w:r>
              <w:t>Digital experience scope</w:t>
            </w:r>
          </w:p>
        </w:tc>
        <w:tc>
          <w:tcPr>
            <w:tcW w:type="dxa" w:w="4824"/>
          </w:tcPr>
          <w:p>
            <w:r>
              <w:t>The digital, touch-screen user interface — aligned to WCAG 2.1 Level AA: legible fonts, colour-blind-safe palettes, reachable screen height, audio alternatives, and intuitive navigation</w:t>
            </w:r>
          </w:p>
        </w:tc>
      </w:tr>
      <w:tr>
        <w:tc>
          <w:tcPr>
            <w:tcW w:type="dxa" w:w="4824"/>
          </w:tcPr>
          <w:p>
            <w:r>
              <w:t>Turnkey museum scope</w:t>
            </w:r>
          </w:p>
        </w:tc>
        <w:tc>
          <w:tcPr>
            <w:tcW w:type="dxa" w:w="4824"/>
          </w:tcPr>
          <w:p>
            <w:r>
              <w:t>The above, plus physical provisions such as ramps, wheelchair-friendly circulation, tactile and Braille signage, reachable exhibit heights, and seating</w:t>
            </w:r>
          </w:p>
        </w:tc>
      </w:tr>
    </w:tbl>
    <w:p/>
    <w:p>
      <w:pPr>
        <w:spacing w:after="160"/>
      </w:pPr>
      <w:r>
        <w:t>In every case we advise on the full range of accessibility measures proactively, and the specific provisions are scoped and agreed with the institution to suit the project’s context and requirements. This ensures the museum meets its accessibility goals appropriately, whether we are engaged for the digital experiences alone or for the complete build. To plan inclusive, accessible experiences for your digital museum, please reach out to our team.</w:t>
      </w:r>
    </w:p>
    <w:p>
      <w:pPr>
        <w:spacing w:after="160"/>
      </w:pPr>
      <w:r>
        <w:t>Q154B. Does Fusion VR support “Make in India” and local-content requirements for government projects?</w:t>
      </w:r>
    </w:p>
    <w:p>
      <w:pPr>
        <w:spacing w:after="160"/>
      </w:pPr>
      <w:r>
        <w:t>Yes — Fusion VR strongly supports the Government of India’s Make in India vision, and our work is built substantially on indigenous capability. Our creative design, content production, software development, systems integration, and installation are all carried out in-house in India by our own teams, making us a genuinely Indian technology and experience-design company rather than a reseller of imported solutions.</w:t>
      </w:r>
    </w:p>
    <w:p>
      <w:pPr>
        <w:spacing w:after="160"/>
      </w:pPr>
      <w:r>
        <w:t>We are proud to have been among the first in India to develop and launch an indigenous multi-sensory VR experience — our ImmeX Zone product, officially launched in early 2014, and largely developed indigenously. This is backed by a strong in-house R&amp;D wing, in which we invest consistently to develop new solutions and products. Even our custom simulation platforms are engineered, designed, and fabricated in India by our own engineering R&amp;D team: the multi-sensory VR boat simulator at the Porunai Museum and the 6DoF motion seats for the Odyssey of Hanuman 7DX in Ayodhya were both indigenously designed and delivered. Certain components are imported, but the concept, design, and engineering are ours.</w:t>
      </w:r>
    </w:p>
    <w:p>
      <w:pPr>
        <w:spacing w:after="160"/>
      </w:pPr>
      <w:r>
        <w:t>We are transparent that certain specialised AV hardware — such as projectors and displays — is manufactured overseas, as is standard across the industry, while the design, engineering, and integration value is created in India. For public procurement, we support your local-content and Make-in-India requirements and can furnish the appropriate declarations and documentation applicable to each tender. To discuss Make-in-India compliance for your project, please reach out to our team.</w:t>
      </w:r>
    </w:p>
    <w:p>
      <w:pPr>
        <w:pStyle w:val="Heading1"/>
      </w:pPr>
      <w:r>
        <w:t>Section 14 · Daily Operations</w:t>
      </w:r>
    </w:p>
    <w:p>
      <w:r>
        <w:rPr>
          <w:b/>
        </w:rPr>
        <w:t>Staffing, Training &amp; Day-to-Day Operations</w:t>
      </w:r>
    </w:p>
    <w:p>
      <w:r>
        <w:rPr>
          <w:i/>
          <w:sz w:val="20"/>
        </w:rPr>
        <w:t>8 questions</w:t>
      </w:r>
    </w:p>
    <w:p>
      <w:r>
        <w:rPr>
          <w:b/>
          <w:sz w:val="24"/>
        </w:rPr>
        <w:t>Q137. How many staff members are needed to operate a Digital Museum daily, and what skills should they have?</w:t>
      </w:r>
    </w:p>
    <w:p>
      <w:pPr>
        <w:spacing w:after="160"/>
      </w:pPr>
      <w:r>
        <w:t>The daily staff a digital museum needs depends greatly on the types of experiences it houses and the control system deployed — at Fusion VR we design for simple operation, so staffing is always matched to the actual galleries rather than over-provisioned. Simple kiosks and displays need no operator at all, while photo booths, interactive cycling, and more complex interactives need staff on hand to guide visitors. Immersive theatres with multi-projection and motion simulation, and head-mounted VR experiences, definitely require both operation and visitor-guidance staff.</w:t>
      </w:r>
    </w:p>
    <w:p>
      <w:pPr>
        <w:spacing w:after="160"/>
      </w:pPr>
      <w:r>
        <w:t>For those advanced galleries, we recommend a mix of technical and non-technical staff:</w:t>
      </w:r>
    </w:p>
    <w:tbl>
      <w:tblPr>
        <w:tblStyle w:val="TableGrid"/>
        <w:tblW w:type="auto" w:w="0"/>
        <w:tblLook w:firstColumn="1" w:firstRow="1" w:lastColumn="0" w:lastRow="0" w:noHBand="0" w:noVBand="1" w:val="04A0"/>
      </w:tblPr>
      <w:tblGrid>
        <w:gridCol w:w="4824"/>
        <w:gridCol w:w="4824"/>
      </w:tblGrid>
      <w:tr>
        <w:tc>
          <w:tcPr>
            <w:tcW w:type="dxa" w:w="4824"/>
          </w:tcPr>
          <w:p>
            <w:r>
              <w:rPr>
                <w:b/>
              </w:rPr>
              <w:t>Staff type</w:t>
            </w:r>
          </w:p>
        </w:tc>
        <w:tc>
          <w:tcPr>
            <w:tcW w:type="dxa" w:w="4824"/>
          </w:tcPr>
          <w:p>
            <w:r>
              <w:rPr>
                <w:b/>
              </w:rPr>
              <w:t>Role &amp; suggested background</w:t>
            </w:r>
          </w:p>
        </w:tc>
      </w:tr>
      <w:tr>
        <w:tc>
          <w:tcPr>
            <w:tcW w:type="dxa" w:w="4824"/>
          </w:tcPr>
          <w:p>
            <w:r>
              <w:t>Technical operators</w:t>
            </w:r>
          </w:p>
        </w:tc>
        <w:tc>
          <w:tcPr>
            <w:tcW w:type="dxa" w:w="4824"/>
          </w:tcPr>
          <w:p>
            <w:r>
              <w:t>Multidisciplinary — IT, electrical &amp; electronics, and mechanical (minimum Diploma). They operate the systems, monitor them, and carry out simple maintenance tasks themselves, avoiding unnecessary downtime by not waiting for a maintenance technician</w:t>
            </w:r>
          </w:p>
        </w:tc>
      </w:tr>
      <w:tr>
        <w:tc>
          <w:tcPr>
            <w:tcW w:type="dxa" w:w="4824"/>
          </w:tcPr>
          <w:p>
            <w:r>
              <w:t>Gallery guides / floor staff</w:t>
            </w:r>
          </w:p>
        </w:tc>
        <w:tc>
          <w:tcPr>
            <w:tcW w:type="dxa" w:w="4824"/>
          </w:tcPr>
          <w:p>
            <w:r>
              <w:t>Assist and guide visitors, manage flow at interactive and immersive stations</w:t>
            </w:r>
          </w:p>
        </w:tc>
      </w:tr>
      <w:tr>
        <w:tc>
          <w:tcPr>
            <w:tcW w:type="dxa" w:w="4824"/>
          </w:tcPr>
          <w:p>
            <w:r>
              <w:t>Security personnel</w:t>
            </w:r>
          </w:p>
        </w:tc>
        <w:tc>
          <w:tcPr>
            <w:tcW w:type="dxa" w:w="4824"/>
          </w:tcPr>
          <w:p>
            <w:r>
              <w:t>Monitor visitors and the premises</w:t>
            </w:r>
          </w:p>
        </w:tc>
      </w:tr>
      <w:tr>
        <w:tc>
          <w:tcPr>
            <w:tcW w:type="dxa" w:w="4824"/>
          </w:tcPr>
          <w:p>
            <w:r>
              <w:t>Front desk / ticketing</w:t>
            </w:r>
          </w:p>
        </w:tc>
        <w:tc>
          <w:tcPr>
            <w:tcW w:type="dxa" w:w="4824"/>
          </w:tcPr>
          <w:p>
            <w:r>
              <w:t>Entry, ticketing, and visitor management</w:t>
            </w:r>
          </w:p>
        </w:tc>
      </w:tr>
    </w:tbl>
    <w:p/>
    <w:p>
      <w:pPr>
        <w:spacing w:after="160"/>
      </w:pPr>
      <w:r>
        <w:t>The control architecture changes the numbers significantly. With a centralised control system, on-field staff count is greatly reduced — since the switching on and off of most individual kiosks and displays, scheduling, and content handling are automated from the centralised control room. With localised control, each experience needs individual operation at the gallery. This is how our government museums run reliably on sensible local teams, backed by our operation manpower supply, AMC, and remote support. To plan the right operating team for your museum, please reach out to our team.</w:t>
      </w:r>
    </w:p>
    <w:p>
      <w:r>
        <w:rPr>
          <w:b/>
          <w:sz w:val="24"/>
        </w:rPr>
        <w:t>Q138. Do we need a full-time IT or AV team, or can the museum run without a dedicated daily technical operator?</w:t>
      </w:r>
    </w:p>
    <w:p>
      <w:pPr>
        <w:spacing w:after="160"/>
      </w:pPr>
      <w:r>
        <w:t>Whether you need a full-time IT, networking, and AV team depends largely on the scale of the museum — at Fusion VR we build systems that trained operators can run day to day, so a large in-house technical department is only warranted at the top end. A museum with a large number of galleries and experiences carries a higher probability of occasional failures, so at that scale it is prudent to keep these technical disciplines on staff during operating hours to respond immediately.</w:t>
      </w:r>
    </w:p>
    <w:p>
      <w:pPr>
        <w:spacing w:after="160"/>
      </w:pPr>
      <w:r>
        <w:t>For small and medium-scale museums, this is usually not necessary. Trained on-site technical operators can manage day-to-day issues themselves, drawing on our remote support whenever a deeper problem arises.</w:t>
      </w:r>
    </w:p>
    <w:p>
      <w:pPr>
        <w:spacing w:after="160"/>
      </w:pPr>
      <w:r>
        <w:t>The type of experience also matters. A museum led by simple kiosks, displays, and light interactives can run largely on non-technical floor and front-desk staff, especially where a centralised control system automates power, scheduling, and content playback. Galleries with immersive theatres, multi-projection, motion simulation, or head-mounted VR do need a trained on-site technical operator during opening hours, to run the systems, monitor them, and handle first-line checks.</w:t>
      </w:r>
    </w:p>
    <w:p>
      <w:pPr>
        <w:spacing w:after="160"/>
      </w:pPr>
      <w:r>
        <w:t>Across all scales, our remote support and AMC stand behind the museum, and we can supply operation manpower where you prefer to outsource it entirely. This is how our government museums operate reliably without carrying unnecessarily large technical teams. To plan the right operating model for your museum, please reach out to our team.</w:t>
      </w:r>
    </w:p>
    <w:p>
      <w:r>
        <w:rPr>
          <w:b/>
          <w:sz w:val="24"/>
        </w:rPr>
        <w:t>Q139. Can Fusion VR manage museum operations and maintenance on our behalf after handover?</w:t>
      </w:r>
    </w:p>
    <w:p>
      <w:pPr>
        <w:spacing w:after="160"/>
      </w:pPr>
      <w:r>
        <w:t>Yes — at Fusion VR we can operate and maintain a digital museum on your behalf after handover, so your institution can enjoy a smoothly running museum without building an operations function of its own. This ranges from maintenance-only support to a fully managed model in which we supply trained operation manpower and run the galleries day to day, whichever suits your capacity and preference.</w:t>
      </w:r>
    </w:p>
    <w:p>
      <w:pPr>
        <w:spacing w:after="160"/>
      </w:pPr>
      <w:r>
        <w:t>The right arrangement depends on how much you wish to retain in-house versus outsource. We can maintain the systems under an AMC while your own staff operate the museum, or take on complete operation and maintenance so the entire running of the museum sits with us. We offer AMC engagement in three tiers — Non-Comprehensive (Basic), Comprehensive, and Comprehensive+ (Managed); to know more about these models and how an AMC differs from a full O&amp;M contract, please refer to Section 9 — Warranty, AMC &amp; Long-Term Support.</w:t>
      </w:r>
    </w:p>
    <w:p>
      <w:pPr>
        <w:spacing w:after="160"/>
      </w:pPr>
      <w:r>
        <w:t>Both approaches are proven in the field. We handle the operation and maintenance of the digital experiences we delivered at the Amma Memorial and Kalaignar Memorial museums for the Tamil Nadu PWD, while at the Ramakrishna Mission museums we trained the institution’s own staff, and those galleries have run flawlessly for over a decade with our ongoing maintenance support. To discuss operating your museum with our support, please reach out to our team.</w:t>
      </w:r>
    </w:p>
    <w:p>
      <w:r>
        <w:rPr>
          <w:b/>
          <w:sz w:val="24"/>
        </w:rPr>
        <w:t>Q140. What is the typical daily visitor capacity of a Fusion VR immersive theatre or museum, and how should staff handle a breakdown while open?</w:t>
      </w:r>
    </w:p>
    <w:p>
      <w:pPr>
        <w:spacing w:after="160"/>
      </w:pPr>
      <w:r>
        <w:t>A digital museum’s daily visitor capacity depends on its configuration — at Fusion VR we design visitor flow so galleries are used efficiently without crowding, and the numbers follow the show length, seating or station count, and the turnaround between sessions. As an illustration, an immersive theatre running a 10–15 minute show with typical seating can cycle roughly three to four sessions an hour, and total museum capacity then depends on the number of galleries and how long visitors dwell across them. We size each project to a realistic throughput rather than an optimistic peak, and stagger flow so no single gallery becomes a bottleneck.</w:t>
      </w:r>
    </w:p>
    <w:p>
      <w:pPr>
        <w:spacing w:after="160"/>
      </w:pPr>
      <w:r>
        <w:t>If a system develops a fault during public hours, trained staff follow a simple standard operating procedure rather than improvising:</w:t>
      </w:r>
    </w:p>
    <w:tbl>
      <w:tblPr>
        <w:tblStyle w:val="TableGrid"/>
        <w:tblW w:type="auto" w:w="0"/>
        <w:tblLook w:firstColumn="1" w:firstRow="1" w:lastColumn="0" w:lastRow="0" w:noHBand="0" w:noVBand="1" w:val="04A0"/>
      </w:tblPr>
      <w:tblGrid>
        <w:gridCol w:w="4824"/>
        <w:gridCol w:w="4824"/>
      </w:tblGrid>
      <w:tr>
        <w:tc>
          <w:tcPr>
            <w:tcW w:type="dxa" w:w="4824"/>
          </w:tcPr>
          <w:p>
            <w:r>
              <w:rPr>
                <w:b/>
              </w:rPr>
              <w:t>Step</w:t>
            </w:r>
          </w:p>
        </w:tc>
        <w:tc>
          <w:tcPr>
            <w:tcW w:type="dxa" w:w="4824"/>
          </w:tcPr>
          <w:p>
            <w:r>
              <w:rPr>
                <w:b/>
              </w:rPr>
              <w:t>What staff do</w:t>
            </w:r>
          </w:p>
        </w:tc>
      </w:tr>
      <w:tr>
        <w:tc>
          <w:tcPr>
            <w:tcW w:type="dxa" w:w="4824"/>
          </w:tcPr>
          <w:p>
            <w:r>
              <w:t>Isolate</w:t>
            </w:r>
          </w:p>
        </w:tc>
        <w:tc>
          <w:tcPr>
            <w:tcW w:type="dxa" w:w="4824"/>
          </w:tcPr>
          <w:p>
            <w:r>
              <w:t>Pause or close only the affected station and display clear signage; the rest of the museum keeps running</w:t>
            </w:r>
          </w:p>
        </w:tc>
      </w:tr>
      <w:tr>
        <w:tc>
          <w:tcPr>
            <w:tcW w:type="dxa" w:w="4824"/>
          </w:tcPr>
          <w:p>
            <w:r>
              <w:t>Redirect</w:t>
            </w:r>
          </w:p>
        </w:tc>
        <w:tc>
          <w:tcPr>
            <w:tcW w:type="dxa" w:w="4824"/>
          </w:tcPr>
          <w:p>
            <w:r>
              <w:t>Guide visitors along an alternate route or to the next gallery, so the experience continues smoothly</w:t>
            </w:r>
          </w:p>
        </w:tc>
      </w:tr>
      <w:tr>
        <w:tc>
          <w:tcPr>
            <w:tcW w:type="dxa" w:w="4824"/>
          </w:tcPr>
          <w:p>
            <w:r>
              <w:t>First-line recovery</w:t>
            </w:r>
          </w:p>
        </w:tc>
        <w:tc>
          <w:tcPr>
            <w:tcW w:type="dxa" w:w="4824"/>
          </w:tcPr>
          <w:p>
            <w:r>
              <w:t>The trained technical operator attempts the documented restart and basic checks</w:t>
            </w:r>
          </w:p>
        </w:tc>
      </w:tr>
      <w:tr>
        <w:tc>
          <w:tcPr>
            <w:tcW w:type="dxa" w:w="4824"/>
          </w:tcPr>
          <w:p>
            <w:r>
              <w:t>Escalate</w:t>
            </w:r>
          </w:p>
        </w:tc>
        <w:tc>
          <w:tcPr>
            <w:tcW w:type="dxa" w:w="4824"/>
          </w:tcPr>
          <w:p>
            <w:r>
              <w:t>If unresolved, contact our remote support for rapid diagnosis and guidance</w:t>
            </w:r>
          </w:p>
        </w:tc>
      </w:tr>
    </w:tbl>
    <w:p/>
    <w:p>
      <w:pPr>
        <w:spacing w:after="160"/>
      </w:pPr>
      <w:r>
        <w:t>Because most experiences run independently, a fault in one rarely stops the whole museum, and safety is always the first priority. This layered approach — trained operators, clear SOPs, and remote support behind them — is how our museums maintain smooth visitor experiences even on busy days. To plan capacity and operating procedures for your museum, please reach out to our team.</w:t>
      </w:r>
    </w:p>
    <w:p>
      <w:r>
        <w:rPr>
          <w:b/>
          <w:sz w:val="24"/>
        </w:rPr>
        <w:t>Q141. Does Fusion VR help design the museum’s standard operating procedure (SOP) manual?</w:t>
      </w:r>
    </w:p>
    <w:p>
      <w:pPr>
        <w:spacing w:after="160"/>
      </w:pPr>
      <w:r>
        <w:t>Yes — at Fusion VR we prepare a standard operating procedure (SOP) manual for the museum as part of handover, so your staff have a clear, written reference for running the galleries correctly every day. Because we designed and built the systems, the SOP reflects exactly how your specific installation behaves, rather than generic guidance.</w:t>
      </w:r>
    </w:p>
    <w:p>
      <w:pPr>
        <w:spacing w:after="160"/>
      </w:pPr>
      <w:r>
        <w:t>A typical SOP manual covers daily start-up and shut-down sequences, correct operation of each experience, routine checks, basic troubleshooting, escalation contacts, and safety procedures. It gives operators a dependable routine and gives new or stand-in staff a reliable guide to follow. This complements the hands-on training we provide and the breakdown procedures staff follow during public hours.</w:t>
      </w:r>
    </w:p>
    <w:p>
      <w:pPr>
        <w:spacing w:after="160"/>
      </w:pPr>
      <w:r>
        <w:t>Our government museums run on exactly this kind of documented routine, which is part of why they operate smoothly year after year. To have a sample look of our knowledge-rich handover documents, including the SOP manual, please reach out to our team.</w:t>
      </w:r>
    </w:p>
    <w:p>
      <w:r>
        <w:rPr>
          <w:b/>
          <w:sz w:val="24"/>
        </w:rPr>
        <w:t>Q142. Does Fusion VR train museum staff at handover, and what does the training cover?</w:t>
      </w:r>
    </w:p>
    <w:p>
      <w:pPr>
        <w:spacing w:after="160"/>
      </w:pPr>
      <w:r>
        <w:t>Yes — at Fusion VR we train your museum staff as a structured part of handover, so the team can operate the galleries confidently from day one. We train both technical operators and gallery guides, because running a digital museum well needs sound system operation and good visitor storytelling working together.</w:t>
      </w:r>
    </w:p>
    <w:p>
      <w:pPr>
        <w:spacing w:after="160"/>
      </w:pPr>
      <w:r>
        <w:t>The training typically covers:</w:t>
      </w:r>
    </w:p>
    <w:tbl>
      <w:tblPr>
        <w:tblStyle w:val="TableGrid"/>
        <w:tblW w:type="auto" w:w="0"/>
        <w:tblLook w:firstColumn="1" w:firstRow="1" w:lastColumn="0" w:lastRow="0" w:noHBand="0" w:noVBand="1" w:val="04A0"/>
      </w:tblPr>
      <w:tblGrid>
        <w:gridCol w:w="4824"/>
        <w:gridCol w:w="4824"/>
      </w:tblGrid>
      <w:tr>
        <w:tc>
          <w:tcPr>
            <w:tcW w:type="dxa" w:w="4824"/>
          </w:tcPr>
          <w:p>
            <w:r>
              <w:rPr>
                <w:b/>
              </w:rPr>
              <w:t>Area</w:t>
            </w:r>
          </w:p>
        </w:tc>
        <w:tc>
          <w:tcPr>
            <w:tcW w:type="dxa" w:w="4824"/>
          </w:tcPr>
          <w:p>
            <w:r>
              <w:rPr>
                <w:b/>
              </w:rPr>
              <w:t>What we cover</w:t>
            </w:r>
          </w:p>
        </w:tc>
      </w:tr>
      <w:tr>
        <w:tc>
          <w:tcPr>
            <w:tcW w:type="dxa" w:w="4824"/>
          </w:tcPr>
          <w:p>
            <w:r>
              <w:t>System operation</w:t>
            </w:r>
          </w:p>
        </w:tc>
        <w:tc>
          <w:tcPr>
            <w:tcW w:type="dxa" w:w="4824"/>
          </w:tcPr>
          <w:p>
            <w:r>
              <w:t>Daily start-up and shut-down, correct running of each experience, use of the control system</w:t>
            </w:r>
          </w:p>
        </w:tc>
      </w:tr>
      <w:tr>
        <w:tc>
          <w:tcPr>
            <w:tcW w:type="dxa" w:w="4824"/>
          </w:tcPr>
          <w:p>
            <w:r>
              <w:t>Monitoring &amp; troubleshooting</w:t>
            </w:r>
          </w:p>
        </w:tc>
        <w:tc>
          <w:tcPr>
            <w:tcW w:type="dxa" w:w="4824"/>
          </w:tcPr>
          <w:p>
            <w:r>
              <w:t>Routine checks, first-line problem-solving, and when to escalate to remote support</w:t>
            </w:r>
          </w:p>
        </w:tc>
      </w:tr>
      <w:tr>
        <w:tc>
          <w:tcPr>
            <w:tcW w:type="dxa" w:w="4824"/>
          </w:tcPr>
          <w:p>
            <w:r>
              <w:t>Basic maintenance</w:t>
            </w:r>
          </w:p>
        </w:tc>
        <w:tc>
          <w:tcPr>
            <w:tcW w:type="dxa" w:w="4824"/>
          </w:tcPr>
          <w:p>
            <w:r>
              <w:t>Hands-on understanding of equipment, connectivity, and functioning — learned on the job during installation</w:t>
            </w:r>
          </w:p>
        </w:tc>
      </w:tr>
      <w:tr>
        <w:tc>
          <w:tcPr>
            <w:tcW w:type="dxa" w:w="4824"/>
          </w:tcPr>
          <w:p>
            <w:r>
              <w:t>Safety</w:t>
            </w:r>
          </w:p>
        </w:tc>
        <w:tc>
          <w:tcPr>
            <w:tcW w:type="dxa" w:w="4824"/>
          </w:tcPr>
          <w:p>
            <w:r>
              <w:t>Visitor safety, emergency procedures, and safe handling of motion and immersive systems</w:t>
            </w:r>
          </w:p>
        </w:tc>
      </w:tr>
      <w:tr>
        <w:tc>
          <w:tcPr>
            <w:tcW w:type="dxa" w:w="4824"/>
          </w:tcPr>
          <w:p>
            <w:r>
              <w:t>Gallery guiding</w:t>
            </w:r>
          </w:p>
        </w:tc>
        <w:tc>
          <w:tcPr>
            <w:tcW w:type="dxa" w:w="4824"/>
          </w:tcPr>
          <w:p>
            <w:r>
              <w:t>Content knowledge, storytelling, and guiding visitors through each experience</w:t>
            </w:r>
          </w:p>
        </w:tc>
      </w:tr>
    </w:tbl>
    <w:p/>
    <w:p>
      <w:pPr>
        <w:spacing w:after="160"/>
      </w:pPr>
      <w:r>
        <w:t>We strongly recommend that clients nominate their technical operators before the final stage of the project — site installation, integration, and calibration, which runs over the last few months. We include these operators alongside our on-site engineers during installation, so they receive on-the-job training as each component goes in. Working hand in hand with our team, they come to understand the equipment, how it connects, and how it functions under the hood. This makes regular operation far easier for them, and makes our remote guidance far more effective — so most basic-level maintenance can be handled by the client’s own technical team without waiting for a site visit.</w:t>
      </w:r>
    </w:p>
    <w:p>
      <w:pPr>
        <w:spacing w:after="160"/>
      </w:pPr>
      <w:r>
        <w:t>Duration scales with the size and complexity of the museum — a compact installation may need only a few days of formal training, while a large multi-gallery museum runs to a couple of weeks, over and above the installation-stage exposure. All training is hands-on at your site, on your actual systems, and supported by the SOP manual and handover documents. We also retrain when new staff join later. This is why our museums operate smoothly long after handover. To plan a training programme for your team, please reach out to our team.</w:t>
      </w:r>
    </w:p>
    <w:p>
      <w:r>
        <w:rPr>
          <w:b/>
          <w:sz w:val="24"/>
        </w:rPr>
        <w:t>Q143. What happens when trained museum staff resign and new staff need to be onboarded?</w:t>
      </w:r>
    </w:p>
    <w:p>
      <w:pPr>
        <w:spacing w:after="160"/>
      </w:pPr>
      <w:r>
        <w:t>Staff turnover is normal, and at Fusion VR we plan for it so a resignation never puts museum operations at risk. When trained staff leave, new operators and guides can be brought up to speed using the same structured training we provide at handover, together with the SOP manual and handover documents that capture exactly how your systems run.</w:t>
      </w:r>
    </w:p>
    <w:p>
      <w:pPr>
        <w:spacing w:after="160"/>
      </w:pPr>
      <w:r>
        <w:t>Where it’s needed, we provide refresher or replacement training for new joiners — on-site or with remote guidance, depending on the situation and the complexity of the galleries. In many cases, the remaining trained colleagues can themselves bring a new recruit up to speed, since the knowledge is shared across the team rather than held by one person. Because the operating knowledge also lives in your documentation rather than only in someone’s memory, onboarding is straightforward and continuity is maintained. For clients who prefer to avoid this entirely, our managed operation option lets us supply and train the operating staff ourselves.</w:t>
      </w:r>
    </w:p>
    <w:p>
      <w:pPr>
        <w:spacing w:after="160"/>
      </w:pPr>
      <w:r>
        <w:t>This is how our museums keep running smoothly even as teams change over the years. To know more about our operation and maintenance training and how it works, please reach out to the Fusion VR team.</w:t>
      </w:r>
    </w:p>
    <w:p>
      <w:r>
        <w:rPr>
          <w:b/>
          <w:sz w:val="24"/>
        </w:rPr>
        <w:t>Q144. How do we prepare the museum and staff for a VIP delegation or high-profile national inauguration?</w:t>
      </w:r>
    </w:p>
    <w:p>
      <w:pPr>
        <w:spacing w:after="160"/>
      </w:pPr>
      <w:r>
        <w:t>A high-profile inauguration or VIP delegation is a moment where nothing can go wrong, and at Fusion VR we prepare for it with a dedicated readiness drill in the days beforehand. Every system is fully tested and calibrated, each experience is run end to end, and we rehearse the complete visitor and dignitary flow through the galleries so the sequence is smooth and timed.</w:t>
      </w:r>
    </w:p>
    <w:p>
      <w:pPr>
        <w:spacing w:after="160"/>
      </w:pPr>
      <w:r>
        <w:t>Preparation covers both the systems and the people:</w:t>
      </w:r>
    </w:p>
    <w:tbl>
      <w:tblPr>
        <w:tblStyle w:val="TableGrid"/>
        <w:tblW w:type="auto" w:w="0"/>
        <w:tblLook w:firstColumn="1" w:firstRow="1" w:lastColumn="0" w:lastRow="0" w:noHBand="0" w:noVBand="1" w:val="04A0"/>
      </w:tblPr>
      <w:tblGrid>
        <w:gridCol w:w="4824"/>
        <w:gridCol w:w="4824"/>
      </w:tblGrid>
      <w:tr>
        <w:tc>
          <w:tcPr>
            <w:tcW w:type="dxa" w:w="4824"/>
          </w:tcPr>
          <w:p>
            <w:r>
              <w:rPr>
                <w:b/>
              </w:rPr>
              <w:t>Focus</w:t>
            </w:r>
          </w:p>
        </w:tc>
        <w:tc>
          <w:tcPr>
            <w:tcW w:type="dxa" w:w="4824"/>
          </w:tcPr>
          <w:p>
            <w:r>
              <w:rPr>
                <w:b/>
              </w:rPr>
              <w:t>What we do</w:t>
            </w:r>
          </w:p>
        </w:tc>
      </w:tr>
      <w:tr>
        <w:tc>
          <w:tcPr>
            <w:tcW w:type="dxa" w:w="4824"/>
          </w:tcPr>
          <w:p>
            <w:r>
              <w:t>System readiness</w:t>
            </w:r>
          </w:p>
        </w:tc>
        <w:tc>
          <w:tcPr>
            <w:tcW w:type="dxa" w:w="4824"/>
          </w:tcPr>
          <w:p>
            <w:r>
              <w:t>Full checks, calibration, and end-to-end trial runs of every experience</w:t>
            </w:r>
          </w:p>
        </w:tc>
      </w:tr>
      <w:tr>
        <w:tc>
          <w:tcPr>
            <w:tcW w:type="dxa" w:w="4824"/>
          </w:tcPr>
          <w:p>
            <w:r>
              <w:t>Flow rehearsal</w:t>
            </w:r>
          </w:p>
        </w:tc>
        <w:tc>
          <w:tcPr>
            <w:tcW w:type="dxa" w:w="4824"/>
          </w:tcPr>
          <w:p>
            <w:r>
              <w:t>A dry run of the dignitary route, timing, and gallery sequence</w:t>
            </w:r>
          </w:p>
        </w:tc>
      </w:tr>
      <w:tr>
        <w:tc>
          <w:tcPr>
            <w:tcW w:type="dxa" w:w="4824"/>
          </w:tcPr>
          <w:p>
            <w:r>
              <w:t>Staff briefing</w:t>
            </w:r>
          </w:p>
        </w:tc>
        <w:tc>
          <w:tcPr>
            <w:tcW w:type="dxa" w:w="4824"/>
          </w:tcPr>
          <w:p>
            <w:r>
              <w:t>Clear roles, talking points, and cues for operators and guides</w:t>
            </w:r>
          </w:p>
        </w:tc>
      </w:tr>
      <w:tr>
        <w:tc>
          <w:tcPr>
            <w:tcW w:type="dxa" w:w="4824"/>
          </w:tcPr>
          <w:p>
            <w:r>
              <w:t>Standby support</w:t>
            </w:r>
          </w:p>
        </w:tc>
        <w:tc>
          <w:tcPr>
            <w:tcW w:type="dxa" w:w="4824"/>
          </w:tcPr>
          <w:p>
            <w:r>
              <w:t>Our engineers on site during the event, with contingency plans ready</w:t>
            </w:r>
          </w:p>
        </w:tc>
      </w:tr>
    </w:tbl>
    <w:p/>
    <w:p>
      <w:pPr>
        <w:spacing w:after="160"/>
      </w:pPr>
      <w:r>
        <w:t>The aim is that the experience unfolds flawlessly and the dignitaries see the museum at its very best, while your staff feel confident and rehearsed rather than under pressure. This readiness comes from real experience: almost all of our digital museums and immersive experiences have been inaugurated by Hon’ble State Chief Ministers and Central Ministers — and once by the Hon’ble Prime Minister of India. To prepare your museum for an inauguration or VIP visit, please reach out to our team.</w:t>
      </w:r>
    </w:p>
    <w:p>
      <w:pPr>
        <w:pStyle w:val="Heading1"/>
      </w:pPr>
      <w:r>
        <w:t>Section 15 · Unique Requirements</w:t>
      </w:r>
    </w:p>
    <w:p>
      <w:r>
        <w:rPr>
          <w:b/>
        </w:rPr>
        <w:t>Corporate Experience Centres, Special Scenarios &amp; Getting Started</w:t>
      </w:r>
    </w:p>
    <w:p>
      <w:r>
        <w:rPr>
          <w:i/>
          <w:sz w:val="20"/>
        </w:rPr>
        <w:t>14 questions</w:t>
      </w:r>
    </w:p>
    <w:p>
      <w:r>
        <w:rPr>
          <w:b/>
          <w:sz w:val="24"/>
        </w:rPr>
        <w:t>Q145. What is a Corporate Experience Centre, and how does it differ from a digital museum?</w:t>
      </w:r>
    </w:p>
    <w:p>
      <w:pPr>
        <w:spacing w:after="160"/>
      </w:pPr>
      <w:r>
        <w:t>A Corporate Experience Centre is an immersive, branded space that tells an organisation’s story — its history, journey, achievements, products, and vision — through interactive and immersive technology, and at Fusion VR we design and deliver these for companies, PSUs, and institutions. It works like a digital museum in its craft, but serves a corporate purpose rather than a purely cultural one.</w:t>
      </w:r>
    </w:p>
    <w:p>
      <w:pPr>
        <w:spacing w:after="160"/>
      </w:pPr>
      <w:r>
        <w:t>The core difference lies in intent. A digital museum preserves and shares cultural, historical, or scientific heritage for public education and value. A Corporate Experience Centre, by contrast, is built to communicate a specific organisation’s identity — showcasing its brand, milestones, technology, and leadership to employees, clients, partners, and visiting dignitaries. The storytelling is focused on the organisation and its message.</w:t>
      </w:r>
    </w:p>
    <w:p>
      <w:pPr>
        <w:spacing w:after="160"/>
      </w:pPr>
      <w:r>
        <w:t>In every other respect, the two share the same DNA: immersive theatres, interactive exhibits, AR/VR, holography, and multimedia storytelling, all designed and built through our in-house pipeline. We have delivered corporate immersive experiences including the TAFE Experience Centre, work with IITM Pravartak, and an immersive experience for Kamarajar Port. To explore a Corporate Experience Centre for your organisation, please reach out to our team.</w:t>
      </w:r>
    </w:p>
    <w:p>
      <w:r>
        <w:rPr>
          <w:b/>
          <w:sz w:val="24"/>
        </w:rPr>
        <w:t>Q146. Who are Corporate Experience Centres for, and what business goals do they serve?</w:t>
      </w:r>
    </w:p>
    <w:p>
      <w:pPr>
        <w:spacing w:after="160"/>
      </w:pPr>
      <w:r>
        <w:t>Corporate Experience Centres are for any organisation that wants to tell its story powerfully in a physical space — at Fusion VR we design them for corporates, PSUs, industrial companies, and institutions that host visitors, clients, partners, and dignitaries. They are typically located at a headquarters or a major facility, where the organisation’s identity matters most.</w:t>
      </w:r>
    </w:p>
    <w:p>
      <w:pPr>
        <w:spacing w:after="160"/>
      </w:pPr>
      <w:r>
        <w:t>The business goals a Corporate Experience Centre serves are strategic:</w:t>
      </w:r>
    </w:p>
    <w:tbl>
      <w:tblPr>
        <w:tblStyle w:val="TableGrid"/>
        <w:tblW w:type="auto" w:w="0"/>
        <w:tblLook w:firstColumn="1" w:firstRow="1" w:lastColumn="0" w:lastRow="0" w:noHBand="0" w:noVBand="1" w:val="04A0"/>
      </w:tblPr>
      <w:tblGrid>
        <w:gridCol w:w="4824"/>
        <w:gridCol w:w="4824"/>
      </w:tblGrid>
      <w:tr>
        <w:tc>
          <w:tcPr>
            <w:tcW w:type="dxa" w:w="4824"/>
          </w:tcPr>
          <w:p>
            <w:r>
              <w:rPr>
                <w:b/>
              </w:rPr>
              <w:t>Goal</w:t>
            </w:r>
          </w:p>
        </w:tc>
        <w:tc>
          <w:tcPr>
            <w:tcW w:type="dxa" w:w="4824"/>
          </w:tcPr>
          <w:p>
            <w:r>
              <w:rPr>
                <w:b/>
              </w:rPr>
              <w:t>How the centre delivers it</w:t>
            </w:r>
          </w:p>
        </w:tc>
      </w:tr>
      <w:tr>
        <w:tc>
          <w:tcPr>
            <w:tcW w:type="dxa" w:w="4824"/>
          </w:tcPr>
          <w:p>
            <w:r>
              <w:t>Brand &amp; identity</w:t>
            </w:r>
          </w:p>
        </w:tc>
        <w:tc>
          <w:tcPr>
            <w:tcW w:type="dxa" w:w="4824"/>
          </w:tcPr>
          <w:p>
            <w:r>
              <w:t>Communicates the organisation’s vision, values, and brand story immersively</w:t>
            </w:r>
          </w:p>
        </w:tc>
      </w:tr>
      <w:tr>
        <w:tc>
          <w:tcPr>
            <w:tcW w:type="dxa" w:w="4824"/>
          </w:tcPr>
          <w:p>
            <w:r>
              <w:t>Client &amp; investor engagement</w:t>
            </w:r>
          </w:p>
        </w:tc>
        <w:tc>
          <w:tcPr>
            <w:tcW w:type="dxa" w:w="4824"/>
          </w:tcPr>
          <w:p>
            <w:r>
              <w:t>Impresses visiting clients, partners, and investors with a memorable experience</w:t>
            </w:r>
          </w:p>
        </w:tc>
      </w:tr>
      <w:tr>
        <w:tc>
          <w:tcPr>
            <w:tcW w:type="dxa" w:w="4824"/>
          </w:tcPr>
          <w:p>
            <w:r>
              <w:t>Showcasing products &amp; technology</w:t>
            </w:r>
          </w:p>
        </w:tc>
        <w:tc>
          <w:tcPr>
            <w:tcW w:type="dxa" w:w="4824"/>
          </w:tcPr>
          <w:p>
            <w:r>
              <w:t>Brings capabilities, innovations, and milestones to life interactively</w:t>
            </w:r>
          </w:p>
        </w:tc>
      </w:tr>
      <w:tr>
        <w:tc>
          <w:tcPr>
            <w:tcW w:type="dxa" w:w="4824"/>
          </w:tcPr>
          <w:p>
            <w:r>
              <w:t>Employee pride &amp; onboarding</w:t>
            </w:r>
          </w:p>
        </w:tc>
        <w:tc>
          <w:tcPr>
            <w:tcW w:type="dxa" w:w="4824"/>
          </w:tcPr>
          <w:p>
            <w:r>
              <w:t>Instils belonging and tells new joiners the organisation’s journey</w:t>
            </w:r>
          </w:p>
        </w:tc>
      </w:tr>
      <w:tr>
        <w:tc>
          <w:tcPr>
            <w:tcW w:type="dxa" w:w="4824"/>
          </w:tcPr>
          <w:p>
            <w:r>
              <w:t>Dignitary &amp; delegation visits</w:t>
            </w:r>
          </w:p>
        </w:tc>
        <w:tc>
          <w:tcPr>
            <w:tcW w:type="dxa" w:w="4824"/>
          </w:tcPr>
          <w:p>
            <w:r>
              <w:t>Provides a flagship space to host high-profile guests</w:t>
            </w:r>
          </w:p>
        </w:tc>
      </w:tr>
      <w:tr>
        <w:tc>
          <w:tcPr>
            <w:tcW w:type="dxa" w:w="4824"/>
          </w:tcPr>
          <w:p>
            <w:r>
              <w:t>Marketing &amp; communication</w:t>
            </w:r>
          </w:p>
        </w:tc>
        <w:tc>
          <w:tcPr>
            <w:tcW w:type="dxa" w:w="4824"/>
          </w:tcPr>
          <w:p>
            <w:r>
              <w:t>Serves as a living tool for outreach and stakeholder communication</w:t>
            </w:r>
          </w:p>
        </w:tc>
      </w:tr>
    </w:tbl>
    <w:p/>
    <w:p>
      <w:pPr>
        <w:spacing w:after="160"/>
      </w:pPr>
      <w:r>
        <w:t>In short, a Corporate Experience Centre turns an organisation’s story into an experience people remember, rather than a brochure they forget. We have delivered such centres across corporate and institutional settings. To define the goals for your experience centre, please reach out to our team.</w:t>
      </w:r>
    </w:p>
    <w:p>
      <w:r>
        <w:rPr>
          <w:b/>
          <w:sz w:val="24"/>
        </w:rPr>
        <w:t>Q147. What can Fusion VR build into a Corporate Experience Centre for corporates, PSUs, and government undertakings?</w:t>
      </w:r>
    </w:p>
    <w:p>
      <w:pPr>
        <w:spacing w:after="160"/>
      </w:pPr>
      <w:r>
        <w:t>At Fusion VR, we can build the full range of immersive elements into a Corporate Experience Centre — for private corporates, PSUs, and government undertakings alike — tuned to your organisation’s brand, products, and story rather than to a cultural collection. Because we design and produce everything through our own in-house pipeline, the centre becomes a cohesive experience rather than a set of disconnected installations.</w:t>
      </w:r>
    </w:p>
    <w:p>
      <w:pPr>
        <w:spacing w:after="160"/>
      </w:pPr>
      <w:r>
        <w:t>Typical elements we build include:</w:t>
      </w:r>
    </w:p>
    <w:tbl>
      <w:tblPr>
        <w:tblStyle w:val="TableGrid"/>
        <w:tblW w:type="auto" w:w="0"/>
        <w:tblLook w:firstColumn="1" w:firstRow="1" w:lastColumn="0" w:lastRow="0" w:noHBand="0" w:noVBand="1" w:val="04A0"/>
      </w:tblPr>
      <w:tblGrid>
        <w:gridCol w:w="4824"/>
        <w:gridCol w:w="4824"/>
      </w:tblGrid>
      <w:tr>
        <w:tc>
          <w:tcPr>
            <w:tcW w:type="dxa" w:w="4824"/>
          </w:tcPr>
          <w:p>
            <w:r>
              <w:rPr>
                <w:b/>
              </w:rPr>
              <w:t>Element</w:t>
            </w:r>
          </w:p>
        </w:tc>
        <w:tc>
          <w:tcPr>
            <w:tcW w:type="dxa" w:w="4824"/>
          </w:tcPr>
          <w:p>
            <w:r>
              <w:rPr>
                <w:b/>
              </w:rPr>
              <w:t>What it does for a corporate story</w:t>
            </w:r>
          </w:p>
        </w:tc>
      </w:tr>
      <w:tr>
        <w:tc>
          <w:tcPr>
            <w:tcW w:type="dxa" w:w="4824"/>
          </w:tcPr>
          <w:p>
            <w:r>
              <w:t>Immersive theatre</w:t>
            </w:r>
          </w:p>
        </w:tc>
        <w:tc>
          <w:tcPr>
            <w:tcW w:type="dxa" w:w="4824"/>
          </w:tcPr>
          <w:p>
            <w:r>
              <w:t>A flagship film or show conveying the organisation’s vision and journey</w:t>
            </w:r>
          </w:p>
        </w:tc>
      </w:tr>
      <w:tr>
        <w:tc>
          <w:tcPr>
            <w:tcW w:type="dxa" w:w="4824"/>
          </w:tcPr>
          <w:p>
            <w:r>
              <w:t>Interactive walls &amp; tables</w:t>
            </w:r>
          </w:p>
        </w:tc>
        <w:tc>
          <w:tcPr>
            <w:tcW w:type="dxa" w:w="4824"/>
          </w:tcPr>
          <w:p>
            <w:r>
              <w:t>Touch and gesture exhibits exploring products, milestones, and capabilities</w:t>
            </w:r>
          </w:p>
        </w:tc>
      </w:tr>
      <w:tr>
        <w:tc>
          <w:tcPr>
            <w:tcW w:type="dxa" w:w="4824"/>
          </w:tcPr>
          <w:p>
            <w:r>
              <w:t>AR / VR experiences</w:t>
            </w:r>
          </w:p>
        </w:tc>
        <w:tc>
          <w:tcPr>
            <w:tcW w:type="dxa" w:w="4824"/>
          </w:tcPr>
          <w:p>
            <w:r>
              <w:t>Virtual product demos, plant walkthroughs, and process simulations</w:t>
            </w:r>
          </w:p>
        </w:tc>
      </w:tr>
      <w:tr>
        <w:tc>
          <w:tcPr>
            <w:tcW w:type="dxa" w:w="4824"/>
          </w:tcPr>
          <w:p>
            <w:r>
              <w:t>Holographic displays</w:t>
            </w:r>
          </w:p>
        </w:tc>
        <w:tc>
          <w:tcPr>
            <w:tcW w:type="dxa" w:w="4824"/>
          </w:tcPr>
          <w:p>
            <w:r>
              <w:t>Striking presentation of products, prototypes, or leadership messages</w:t>
            </w:r>
          </w:p>
        </w:tc>
      </w:tr>
      <w:tr>
        <w:tc>
          <w:tcPr>
            <w:tcW w:type="dxa" w:w="4824"/>
          </w:tcPr>
          <w:p>
            <w:r>
              <w:t>Interactive AI chat holobox</w:t>
            </w:r>
          </w:p>
        </w:tc>
        <w:tc>
          <w:tcPr>
            <w:tcW w:type="dxa" w:w="4824"/>
          </w:tcPr>
          <w:p>
            <w:r>
              <w:t>A 3D character representing the organisation, powered by an AI model trained on its policies, products, and services, answering visitors’ questions live</w:t>
            </w:r>
          </w:p>
        </w:tc>
      </w:tr>
      <w:tr>
        <w:tc>
          <w:tcPr>
            <w:tcW w:type="dxa" w:w="4824"/>
          </w:tcPr>
          <w:p>
            <w:r>
              <w:t>3D digital twins</w:t>
            </w:r>
          </w:p>
        </w:tc>
        <w:tc>
          <w:tcPr>
            <w:tcW w:type="dxa" w:w="4824"/>
          </w:tcPr>
          <w:p>
            <w:r>
              <w:t>Interactive models of products, machinery, or facilities</w:t>
            </w:r>
          </w:p>
        </w:tc>
      </w:tr>
      <w:tr>
        <w:tc>
          <w:tcPr>
            <w:tcW w:type="dxa" w:w="4824"/>
          </w:tcPr>
          <w:p>
            <w:r>
              <w:t>Brand &amp; timeline galleries</w:t>
            </w:r>
          </w:p>
        </w:tc>
        <w:tc>
          <w:tcPr>
            <w:tcW w:type="dxa" w:w="4824"/>
          </w:tcPr>
          <w:p>
            <w:r>
              <w:t>The organisation’s history, values, and achievements told visually</w:t>
            </w:r>
          </w:p>
        </w:tc>
      </w:tr>
      <w:tr>
        <w:tc>
          <w:tcPr>
            <w:tcW w:type="dxa" w:w="4824"/>
          </w:tcPr>
          <w:p>
            <w:r>
              <w:t>Engagement interactives</w:t>
            </w:r>
          </w:p>
        </w:tc>
        <w:tc>
          <w:tcPr>
            <w:tcW w:type="dxa" w:w="4824"/>
          </w:tcPr>
          <w:p>
            <w:r>
              <w:t>Photo experiences and gamified touchpoints for visitors</w:t>
            </w:r>
          </w:p>
        </w:tc>
      </w:tr>
    </w:tbl>
    <w:p/>
    <w:p>
      <w:pPr>
        <w:spacing w:after="160"/>
      </w:pPr>
      <w:r>
        <w:t>The same technology stack behind our museums applies here, as described in our capabilities section — the difference is the content and intent. We are well versed in public-sector requirements too, and our delivered corporate, PSU, and institutional experiences include the TAFE Experience Centre, work with IITM Pravartak, an immersive experience for Kamarajar Port, and defence-sector projects for the Defence Research and Development Organisation (DRDO), Bharat Dynamics Limited (BDL), and the Gas Turbine Research Establishment (GTRE). To plan the elements for your experience centre, please reach out to our team.</w:t>
      </w:r>
    </w:p>
    <w:p>
      <w:r>
        <w:rPr>
          <w:b/>
          <w:sz w:val="24"/>
        </w:rPr>
        <w:t>Q148. How is a Corporate Experience Centre project engaged and delivered?</w:t>
      </w:r>
    </w:p>
    <w:p>
      <w:pPr>
        <w:spacing w:after="160"/>
      </w:pPr>
      <w:r>
        <w:t>A Corporate Experience Centre is engaged and delivered through the same proven, end-to-end process we follow for our museums — at Fusion VR the methodology is identical; only the content and intent differ, shaped around your organisation’s brand, products, and journey rather than a cultural collection. This means you get the same rigour, single-point accountability, and in-house delivery from concept to long-term support.</w:t>
      </w:r>
    </w:p>
    <w:p>
      <w:pPr>
        <w:spacing w:after="160"/>
      </w:pPr>
      <w:r>
        <w:t>The journey begins with a discovery conversation to understand your objectives, audience, space, and the story you want to tell. From there we move through concept design, an Initial Project Report and, where needed, a Detailed Project Report, followed by content and software production, hardware integration, on-site installation and calibration, and formal handover — with staff training and documentation included. Ongoing performance is then covered under a performance guarantee and AMC. The detailed stage-by-stage process, timelines, budgeting approach, and support models are set out in our project process, budget, and warranty sections.</w:t>
      </w:r>
    </w:p>
    <w:p>
      <w:pPr>
        <w:spacing w:after="160"/>
      </w:pPr>
      <w:r>
        <w:t>Because we have delivered corporate, PSU, and institutional experience centres including some of the nation’s highest-impact digital experiences, we bring the same depth of capability to your project. To begin planning a Corporate Experience Centre for your organisation, please reach out to our team.</w:t>
      </w:r>
    </w:p>
    <w:p>
      <w:r>
        <w:rPr>
          <w:b/>
          <w:sz w:val="24"/>
        </w:rPr>
        <w:t>Q149. We are an NRI or diaspora trust wanting to fund and build a museum in India — can Fusion VR help?</w:t>
      </w:r>
    </w:p>
    <w:p>
      <w:pPr>
        <w:spacing w:after="160"/>
      </w:pPr>
      <w:r>
        <w:t>Yes — at Fusion VR we can help NRI and diaspora trusts turn the wish to give back into a real, built museum in India, and on the occasions we have done so, we have managed the distance so it never became an obstacle. Overseas Indian families and community trusts often want to honour a leader, a lineage, a faith, or a region’s heritage; we translate that vision into a designed, costed, and delivered digital museum on the ground.</w:t>
      </w:r>
    </w:p>
    <w:p>
      <w:pPr>
        <w:spacing w:after="160"/>
      </w:pPr>
      <w:r>
        <w:t>Working with overseas patrons, we handle the India-side execution end to end — site survey, concept and detailed project report, statutory coordination, production, installation, and long-term maintenance — with structured remote updates by video, shared documents, and preview reels so you stay closely involved from anywhere in the world. We can also work within the requirements of trust funding, phased releases, and the documentation such contributions call for.</w:t>
      </w:r>
    </w:p>
    <w:p>
      <w:pPr>
        <w:spacing w:after="160"/>
      </w:pPr>
      <w:r>
        <w:t>Our heritage and devotional work reflects exactly this kind of cultural commitment. To discuss funding and building a museum in India from overseas, please reach out to our team.</w:t>
      </w:r>
    </w:p>
    <w:p>
      <w:r>
        <w:rPr>
          <w:b/>
          <w:sz w:val="24"/>
        </w:rPr>
        <w:t>Q150. Can Fusion VR design and deliver a digital museum or experience centre outside India?</w:t>
      </w:r>
    </w:p>
    <w:p>
      <w:pPr>
        <w:spacing w:after="160"/>
      </w:pPr>
      <w:r>
        <w:t>Yes — at Fusion VR we can design and deliver digital museums and experience centres outside India, and we have already done so. Our creative and technical production is carried out at our Chennai studios, and we then handle installation, integration, and commissioning at the international site, coordinating logistics, shipping, and on-site support for the destination country.</w:t>
      </w:r>
    </w:p>
    <w:p>
      <w:pPr>
        <w:spacing w:after="160"/>
      </w:pPr>
      <w:r>
        <w:t>For overseas projects, our scope covers concept through to the digital installation and maintenance support. Areas such as building construction, interiors, and daily operations staffing are best handled by local partners on the ground — being closer to the site, they can execute and support these more efficiently than we could manage remotely from India. This keeps each part of the project with whoever is positioned to deliver it best.</w:t>
      </w:r>
    </w:p>
    <w:p>
      <w:pPr>
        <w:spacing w:after="160"/>
      </w:pPr>
      <w:r>
        <w:t>Our international work includes immersive VR experiences for Yokogawa in Singapore and the Institute of Technical Education (Government of Singapore), as well as the ImmeX multi-sensory VR Zones delivered in Singapore and Dubai. To discuss a digital museum or experience centre outside India, please reach out to our team.</w:t>
      </w:r>
    </w:p>
    <w:p>
      <w:r>
        <w:rPr>
          <w:b/>
          <w:sz w:val="24"/>
        </w:rPr>
        <w:t>Q151. Can Fusion VR advise on how to generate revenue from a digital museum — ticketing, events, education, and as a paid public attraction?</w:t>
      </w:r>
    </w:p>
    <w:p>
      <w:pPr>
        <w:spacing w:after="160"/>
      </w:pPr>
      <w:r>
        <w:t>Yes — at Fusion VR we help institutions think through how a digital museum can sustain itself, while keeping sight of what a museum is really for. Unlike a theme park, which exists to generate profit, most museums — government, cultural, spiritual, and archaeological — are built for a purpose: to preserve heritage, carry a message, and shape the generations who visit. Their true return is the cultural and educational value they spread, and that is how return on investment should first be viewed.</w:t>
      </w:r>
    </w:p>
    <w:p>
      <w:pPr>
        <w:spacing w:after="160"/>
      </w:pPr>
      <w:r>
        <w:t>That said, a museum still needs funds to operate and maintain itself well over the years, and thoughtful revenue streams help it self-sustain:</w:t>
      </w:r>
    </w:p>
    <w:tbl>
      <w:tblPr>
        <w:tblStyle w:val="TableGrid"/>
        <w:tblW w:type="auto" w:w="0"/>
        <w:tblLook w:firstColumn="1" w:firstRow="1" w:lastColumn="0" w:lastRow="0" w:noHBand="0" w:noVBand="1" w:val="04A0"/>
      </w:tblPr>
      <w:tblGrid>
        <w:gridCol w:w="4824"/>
        <w:gridCol w:w="4824"/>
      </w:tblGrid>
      <w:tr>
        <w:tc>
          <w:tcPr>
            <w:tcW w:type="dxa" w:w="4824"/>
          </w:tcPr>
          <w:p>
            <w:r>
              <w:rPr>
                <w:b/>
              </w:rPr>
              <w:t>Revenue stream</w:t>
            </w:r>
          </w:p>
        </w:tc>
        <w:tc>
          <w:tcPr>
            <w:tcW w:type="dxa" w:w="4824"/>
          </w:tcPr>
          <w:p>
            <w:r>
              <w:rPr>
                <w:b/>
              </w:rPr>
              <w:t>How it works</w:t>
            </w:r>
          </w:p>
        </w:tc>
      </w:tr>
      <w:tr>
        <w:tc>
          <w:tcPr>
            <w:tcW w:type="dxa" w:w="4824"/>
          </w:tcPr>
          <w:p>
            <w:r>
              <w:t>Ticketing</w:t>
            </w:r>
          </w:p>
        </w:tc>
        <w:tc>
          <w:tcPr>
            <w:tcW w:type="dxa" w:w="4824"/>
          </w:tcPr>
          <w:p>
            <w:r>
              <w:t>General admission, plus premium tickets for flagship immersive experiences like a 7DX or VR theatre</w:t>
            </w:r>
          </w:p>
        </w:tc>
      </w:tr>
      <w:tr>
        <w:tc>
          <w:tcPr>
            <w:tcW w:type="dxa" w:w="4824"/>
          </w:tcPr>
          <w:p>
            <w:r>
              <w:t>Events &amp; private hire</w:t>
            </w:r>
          </w:p>
        </w:tc>
        <w:tc>
          <w:tcPr>
            <w:tcW w:type="dxa" w:w="4824"/>
          </w:tcPr>
          <w:p>
            <w:r>
              <w:t>Special screenings, corporate events, and venue hire during off-hours</w:t>
            </w:r>
          </w:p>
        </w:tc>
      </w:tr>
      <w:tr>
        <w:tc>
          <w:tcPr>
            <w:tcW w:type="dxa" w:w="4824"/>
          </w:tcPr>
          <w:p>
            <w:r>
              <w:t>Education programmes</w:t>
            </w:r>
          </w:p>
        </w:tc>
        <w:tc>
          <w:tcPr>
            <w:tcW w:type="dxa" w:w="4824"/>
          </w:tcPr>
          <w:p>
            <w:r>
              <w:t>Paid school and college visits, workshops, and guided learning sessions</w:t>
            </w:r>
          </w:p>
        </w:tc>
      </w:tr>
      <w:tr>
        <w:tc>
          <w:tcPr>
            <w:tcW w:type="dxa" w:w="4824"/>
          </w:tcPr>
          <w:p>
            <w:r>
              <w:t>Retail &amp; café</w:t>
            </w:r>
          </w:p>
        </w:tc>
        <w:tc>
          <w:tcPr>
            <w:tcW w:type="dxa" w:w="4824"/>
          </w:tcPr>
          <w:p>
            <w:r>
              <w:t>Souvenir, merchandise, and refreshment tie-ins around the visit</w:t>
            </w:r>
          </w:p>
        </w:tc>
      </w:tr>
      <w:tr>
        <w:tc>
          <w:tcPr>
            <w:tcW w:type="dxa" w:w="4824"/>
          </w:tcPr>
          <w:p>
            <w:r>
              <w:t>Sponsorship &amp; CSR</w:t>
            </w:r>
          </w:p>
        </w:tc>
        <w:tc>
          <w:tcPr>
            <w:tcW w:type="dxa" w:w="4824"/>
          </w:tcPr>
          <w:p>
            <w:r>
              <w:t>Gallery sponsorship, naming, and CSR-funded exhibits</w:t>
            </w:r>
          </w:p>
        </w:tc>
      </w:tr>
    </w:tbl>
    <w:p/>
    <w:p>
      <w:pPr>
        <w:spacing w:after="160"/>
      </w:pPr>
      <w:r>
        <w:t>We advise on which of these suit your institution, audience, and location, and can include a detailed revenue and sustainability model within the DPR on request. To plan a self-sustaining model for your digital museum, please reach out to our team.</w:t>
      </w:r>
    </w:p>
    <w:p>
      <w:r>
        <w:rPr>
          <w:b/>
          <w:sz w:val="24"/>
        </w:rPr>
        <w:t>Q152. Can Fusion VR design museum experiences specifically for children, students, and school groups?</w:t>
      </w:r>
    </w:p>
    <w:p>
      <w:pPr>
        <w:spacing w:after="160"/>
      </w:pPr>
      <w:r>
        <w:t>Yes — at Fusion VR we design immersive experiences specifically for children, students, and school groups, because young visitors engage most deeply when learning is interactive, playful, and memorable. We shape the storytelling, pace, and interaction to suit the age group, turning subjects that can feel distant on a page into something children explore with their own hands and senses.</w:t>
      </w:r>
    </w:p>
    <w:p>
      <w:pPr>
        <w:spacing w:after="160"/>
      </w:pPr>
      <w:r>
        <w:t>For younger audiences we lean on gamified learning, characters and narration, hands-on interactives, and vivid visuals; for students, we can align content with curriculum topics in science, history, and heritage so a visit reinforces what they study. Experiences are also designed for safe, comfortable operation with large school groups moving through in batches, and guided by staff trained to manage young visitors.</w:t>
      </w:r>
    </w:p>
    <w:p>
      <w:pPr>
        <w:spacing w:after="160"/>
      </w:pPr>
      <w:r>
        <w:t>Several of our government and institutional museums are built specifically to inspire the younger generation. The Ramakrishna Mission museums, for instance, are created to reach school students above all — and lakhs of students have already experienced them, absorbing values of humanity and life that shape the nation-builders of tomorrow. To design engaging experiences for children and students, please reach out to our team.</w:t>
      </w:r>
    </w:p>
    <w:p>
      <w:r>
        <w:rPr>
          <w:b/>
          <w:sz w:val="24"/>
        </w:rPr>
        <w:t>Q153. What accessibility features can be built into a digital museum for differently-abled visitors?</w:t>
      </w:r>
    </w:p>
    <w:p>
      <w:pPr>
        <w:spacing w:after="160"/>
      </w:pPr>
      <w:r>
        <w:t>At Fusion VR we believe a digital museum should be welcoming to every visitor, and we build in a wide range of accessibility features so differently-abled visitors can engage fully with the galleries. Accessibility is considered in both the physical space and the digital interface, and we bring it into the design conversation from the very start.</w:t>
      </w:r>
    </w:p>
    <w:p>
      <w:pPr>
        <w:spacing w:after="160"/>
      </w:pPr>
      <w:r>
        <w:t>Accessibility features we can build:</w:t>
      </w:r>
    </w:p>
    <w:tbl>
      <w:tblPr>
        <w:tblStyle w:val="TableGrid"/>
        <w:tblW w:type="auto" w:w="0"/>
        <w:tblLook w:firstColumn="1" w:firstRow="1" w:lastColumn="0" w:lastRow="0" w:noHBand="0" w:noVBand="1" w:val="04A0"/>
      </w:tblPr>
      <w:tblGrid>
        <w:gridCol w:w="4824"/>
        <w:gridCol w:w="4824"/>
      </w:tblGrid>
      <w:tr>
        <w:tc>
          <w:tcPr>
            <w:tcW w:type="dxa" w:w="4824"/>
          </w:tcPr>
          <w:p>
            <w:r>
              <w:rPr>
                <w:b/>
              </w:rPr>
              <w:t>For visitors with…</w:t>
            </w:r>
          </w:p>
        </w:tc>
        <w:tc>
          <w:tcPr>
            <w:tcW w:type="dxa" w:w="4824"/>
          </w:tcPr>
          <w:p>
            <w:r>
              <w:rPr>
                <w:b/>
              </w:rPr>
              <w:t>Features we can provide</w:t>
            </w:r>
          </w:p>
        </w:tc>
      </w:tr>
      <w:tr>
        <w:tc>
          <w:tcPr>
            <w:tcW w:type="dxa" w:w="4824"/>
          </w:tcPr>
          <w:p>
            <w:r>
              <w:t>Mobility needs</w:t>
            </w:r>
          </w:p>
        </w:tc>
        <w:tc>
          <w:tcPr>
            <w:tcW w:type="dxa" w:w="4824"/>
          </w:tcPr>
          <w:p>
            <w:r>
              <w:t>Wheelchair-friendly layouts, reachable interactive and screen heights, seating within experiences</w:t>
            </w:r>
          </w:p>
        </w:tc>
      </w:tr>
      <w:tr>
        <w:tc>
          <w:tcPr>
            <w:tcW w:type="dxa" w:w="4824"/>
          </w:tcPr>
          <w:p>
            <w:r>
              <w:t>Visual impairment</w:t>
            </w:r>
          </w:p>
        </w:tc>
        <w:tc>
          <w:tcPr>
            <w:tcW w:type="dxa" w:w="4824"/>
          </w:tcPr>
          <w:p>
            <w:r>
              <w:t>Audio narration, high-contrast and colour-blind-safe visuals, larger legible text, tactile and Braille elements</w:t>
            </w:r>
          </w:p>
        </w:tc>
      </w:tr>
      <w:tr>
        <w:tc>
          <w:tcPr>
            <w:tcW w:type="dxa" w:w="4824"/>
          </w:tcPr>
          <w:p>
            <w:r>
              <w:t>Hearing impairment</w:t>
            </w:r>
          </w:p>
        </w:tc>
        <w:tc>
          <w:tcPr>
            <w:tcW w:type="dxa" w:w="4824"/>
          </w:tcPr>
          <w:p>
            <w:r>
              <w:t>Subtitles, captions, and visual cues alongside audio</w:t>
            </w:r>
          </w:p>
        </w:tc>
      </w:tr>
      <w:tr>
        <w:tc>
          <w:tcPr>
            <w:tcW w:type="dxa" w:w="4824"/>
          </w:tcPr>
          <w:p>
            <w:r>
              <w:t>Cognitive / sensory needs</w:t>
            </w:r>
          </w:p>
        </w:tc>
        <w:tc>
          <w:tcPr>
            <w:tcW w:type="dxa" w:w="4824"/>
          </w:tcPr>
          <w:p>
            <w:r>
              <w:t>Simple navigation, adjustable pacing and volume, calmer experience options</w:t>
            </w:r>
          </w:p>
        </w:tc>
      </w:tr>
    </w:tbl>
    <w:p/>
    <w:p>
      <w:pPr>
        <w:spacing w:after="160"/>
      </w:pPr>
      <w:r>
        <w:t>We proactively recommend inclusive provisions, and the final set is planned together with the institution to suit the museum’s objective, audience, and site — since the museum owner is best placed to weigh their visitor profile and statutory requirements. Because we design the content and systems ourselves, agreed features are built in from the outset rather than added on later. How this aligns with the Rights of Persons with Disabilities Act and accessibility standards is covered in our data security and compliance section. To plan an inclusive, accessible digital museum, please reach out to our team.</w:t>
      </w:r>
    </w:p>
    <w:p>
      <w:r>
        <w:rPr>
          <w:b/>
          <w:sz w:val="24"/>
        </w:rPr>
        <w:t>Q154. What is Fusion VR’s approach to energy efficiency and sustainability in museum design?</w:t>
      </w:r>
    </w:p>
    <w:p>
      <w:pPr>
        <w:spacing w:after="160"/>
      </w:pPr>
      <w:r>
        <w:t>At Fusion VR we approach energy efficiency and sustainability as a design discipline that runs through every aspect of a digital museum, because these installations run for years and their running cost and footprint matter. We select efficient display, projection, and computing hardware, and build in centralised control that powers galleries up and down on schedule — so systems are never left running when the museum is closed or a gallery is empty.</w:t>
      </w:r>
    </w:p>
    <w:p>
      <w:pPr>
        <w:spacing w:after="160"/>
      </w:pPr>
      <w:r>
        <w:t>Efficiency is also engineered into the details. A double-door entrance with a vestibule, or a sliding-door airlock, helps retain conditioned air and cut the air-conditioning power load at busy entrances. In motion-simulation galleries, choosing electric actuators over hydraulic ones for the motion platforms — though the decision is application-specific — can reduce the power load considerably. We weigh choices like these across the whole museum with efficiency and environmental impact in mind.</w:t>
      </w:r>
    </w:p>
    <w:p>
      <w:pPr>
        <w:spacing w:after="160"/>
      </w:pPr>
      <w:r>
        <w:t>Sustainability also comes from longevity: because we build durable systems and retain project assets, experiences can be refreshed and upgraded rather than rebuilt from scratch, extending their life and avoiding waste. To plan an energy-efficient, sustainable digital museum, please reach out to our team.</w:t>
      </w:r>
    </w:p>
    <w:p>
      <w:r>
        <w:rPr>
          <w:b/>
          <w:sz w:val="24"/>
        </w:rPr>
        <w:t>Q155. Can Fusion VR provide or integrate a ticketing, visitor management, or CRM system for our museum?</w:t>
      </w:r>
    </w:p>
    <w:p>
      <w:pPr>
        <w:spacing w:after="160"/>
      </w:pPr>
      <w:r>
        <w:t>Yes — at Fusion VR we can provide a ticketing, visitor management, and CRM capability for a digital museum, either by integrating your preferred platform or by deploying a system we design ourselves. We treat these not as bolt-ons but as part of how a modern museum runs smoothly from booking to exit.</w:t>
      </w:r>
    </w:p>
    <w:p>
      <w:pPr>
        <w:spacing w:after="160"/>
      </w:pPr>
      <w:r>
        <w:t>In fact, we have designed a comprehensive RFID-based Visitor Management System (VMS) for a large, high-footfall museum, engineered in-house to handle the full visitor journey:</w:t>
      </w:r>
    </w:p>
    <w:tbl>
      <w:tblPr>
        <w:tblStyle w:val="TableGrid"/>
        <w:tblW w:type="auto" w:w="0"/>
        <w:tblLook w:firstColumn="1" w:firstRow="1" w:lastColumn="0" w:lastRow="0" w:noHBand="0" w:noVBand="1" w:val="04A0"/>
      </w:tblPr>
      <w:tblGrid>
        <w:gridCol w:w="4824"/>
        <w:gridCol w:w="4824"/>
      </w:tblGrid>
      <w:tr>
        <w:tc>
          <w:tcPr>
            <w:tcW w:type="dxa" w:w="4824"/>
          </w:tcPr>
          <w:p>
            <w:r>
              <w:rPr>
                <w:b/>
              </w:rPr>
              <w:t>Capability</w:t>
            </w:r>
          </w:p>
        </w:tc>
        <w:tc>
          <w:tcPr>
            <w:tcW w:type="dxa" w:w="4824"/>
          </w:tcPr>
          <w:p>
            <w:r>
              <w:rPr>
                <w:b/>
              </w:rPr>
              <w:t>What it does</w:t>
            </w:r>
          </w:p>
        </w:tc>
      </w:tr>
      <w:tr>
        <w:tc>
          <w:tcPr>
            <w:tcW w:type="dxa" w:w="4824"/>
          </w:tcPr>
          <w:p>
            <w:r>
              <w:t>Ticketing &amp; registration</w:t>
            </w:r>
          </w:p>
        </w:tc>
        <w:tc>
          <w:tcPr>
            <w:tcW w:type="dxa" w:w="4824"/>
          </w:tcPr>
          <w:p>
            <w:r>
              <w:t>Base and special-show tickets, group and bulk entry, online and offline payment, operator-led registration</w:t>
            </w:r>
          </w:p>
        </w:tc>
      </w:tr>
      <w:tr>
        <w:tc>
          <w:tcPr>
            <w:tcW w:type="dxa" w:w="4824"/>
          </w:tcPr>
          <w:p>
            <w:r>
              <w:t>RFID visitor tracking</w:t>
            </w:r>
          </w:p>
        </w:tc>
        <w:tc>
          <w:tcPr>
            <w:tcW w:type="dxa" w:w="4824"/>
          </w:tcPr>
          <w:p>
            <w:r>
              <w:t>Passive RFID tags read at each gallery’s entry and exit for near real-time, gallery-wise occupancy</w:t>
            </w:r>
          </w:p>
        </w:tc>
      </w:tr>
      <w:tr>
        <w:tc>
          <w:tcPr>
            <w:tcW w:type="dxa" w:w="4824"/>
          </w:tcPr>
          <w:p>
            <w:r>
              <w:t>Operator dashboard</w:t>
            </w:r>
          </w:p>
        </w:tc>
        <w:tc>
          <w:tcPr>
            <w:tcW w:type="dxa" w:w="4824"/>
          </w:tcPr>
          <w:p>
            <w:r>
              <w:t>Live crowd monitoring, occupancy heatmaps, and bottleneck indicators to support staff decisions</w:t>
            </w:r>
          </w:p>
        </w:tc>
      </w:tr>
      <w:tr>
        <w:tc>
          <w:tcPr>
            <w:tcW w:type="dxa" w:w="4824"/>
          </w:tcPr>
          <w:p>
            <w:r>
              <w:t>Visitor mobile app</w:t>
            </w:r>
          </w:p>
        </w:tc>
        <w:tc>
          <w:tcPr>
            <w:tcW w:type="dxa" w:w="4824"/>
          </w:tcPr>
          <w:p>
            <w:r>
              <w:t>Museum map, navigation, live occupancy, artefact audio guide, and special-show alerts</w:t>
            </w:r>
          </w:p>
        </w:tc>
      </w:tr>
      <w:tr>
        <w:tc>
          <w:tcPr>
            <w:tcW w:type="dxa" w:w="4824"/>
          </w:tcPr>
          <w:p>
            <w:r>
              <w:t>Analytics &amp; reporting</w:t>
            </w:r>
          </w:p>
        </w:tc>
        <w:tc>
          <w:tcPr>
            <w:tcW w:type="dxa" w:w="4824"/>
          </w:tcPr>
          <w:p>
            <w:r>
              <w:t>Historical footfall, gallery utilisation, and attendance reporting for planning</w:t>
            </w:r>
          </w:p>
        </w:tc>
      </w:tr>
    </w:tbl>
    <w:p/>
    <w:p>
      <w:pPr>
        <w:spacing w:after="160"/>
      </w:pPr>
      <w:r>
        <w:t>The architecture keeps core operations on a local server, so ticketing and tracking continue even if the internet drops, while a cloud layer powers the visitor app and analytics. It is built privacy-first — tags carry only an anonymous identifier, data collection is minimised, and historical records are aggregated — consistent with the approach in our data security and compliance section. Because such a system varies widely, the exact scope, features, customisation, and cost are worked out case by case after discussing your requirements. To add ticketing, visitor management, or a CRM to your museum, please reach out to our team.</w:t>
      </w:r>
    </w:p>
    <w:p>
      <w:r>
        <w:rPr>
          <w:b/>
          <w:sz w:val="24"/>
        </w:rPr>
        <w:t>Q156. Do we need a finalised budget before approaching Fusion VR, and is there a fee for the initial consultation?</w:t>
      </w:r>
    </w:p>
    <w:p>
      <w:pPr>
        <w:spacing w:after="160"/>
      </w:pPr>
      <w:r>
        <w:t>No — you do not need a finalised budget to approach Fusion VR, and the initial consultation is free. Many institutions come to us with a vision and a space but no firm figure, and that is a perfectly good starting point. Often the conversation itself helps shape a realistic budget, rather than the other way round.</w:t>
      </w:r>
    </w:p>
    <w:p>
      <w:pPr>
        <w:spacing w:after="160"/>
      </w:pPr>
      <w:r>
        <w:t>If a budget is already approved — as with a government project where the sanction has been issued and the figure is fixed — that is equally workable. In such cases we assess what is achievable within the given budget and advise on how to deliver the right experiences from it without compromise, prioritising wisely so the funds create the greatest impact.</w:t>
      </w:r>
    </w:p>
    <w:p>
      <w:pPr>
        <w:spacing w:after="160"/>
      </w:pPr>
      <w:r>
        <w:t>That said, the best outcomes come when institutions consult us before the budget is finalised, so the figure is grounded in what the vision actually requires. Our early engagement is free and without obligation. Detailed work — such as a site survey, concept proposals, an initial project report with rough estimates, or a detailed project report with an accurate bill of materials — comes later, once there is a defined direction; the charges for these professional services, which involve multidisciplinary experts, are variable, depend on the project’s complexity, and are discussed with the client. To begin an obligation-free conversation about your museum, please reach out to our team.</w:t>
      </w:r>
    </w:p>
    <w:p>
      <w:r>
        <w:rPr>
          <w:b/>
          <w:sz w:val="24"/>
        </w:rPr>
        <w:t>Q157. How quickly can Fusion VR provide a preliminary concept and budget estimate, and what are the next stages and timelines for our museum project?</w:t>
      </w:r>
    </w:p>
    <w:p>
      <w:pPr>
        <w:spacing w:after="160"/>
      </w:pPr>
      <w:r>
        <w:t>At Fusion VR, we can share useful direction remarkably early — in most cases during the very first meeting itself. Drawing on our extensive experience across previous projects and their associated budgets, we can suggest the kinds of interactive and immersive experiences worth considering for your space and give an approximate ballpark figure on the spot. This early figure is not a precise quote, but it gives you a reliable base point to begin planning.</w:t>
      </w:r>
    </w:p>
    <w:p>
      <w:pPr>
        <w:spacing w:after="160"/>
      </w:pPr>
      <w:r>
        <w:t>From there, the project moves through clear stages. We can typically provide an initial basic proposal within about a week of the first discussion — in some cases within a few days. Should you wish to proceed, a fuller Initial Project Report (IPR), with concept direction and indicative costing, generally takes around four to five weeks.</w:t>
      </w:r>
    </w:p>
    <w:p>
      <w:pPr>
        <w:spacing w:after="160"/>
      </w:pPr>
      <w:r>
        <w:t>A Detailed Project Report (DPR) — the fully specified, accurately costed blueprint used for sanctions and tenders — takes longer, usually four to twelve weeks depending on the project’s complexity and the need to involve multiple in-house disciplines and external consultants. How fast the project advances through these stages also depends on the pace of our discussions and your readiness to proceed. The full stage-by-stage process is described in our project process and methodology section. To get an early concept direction and ballpark estimate, please reach out to our team.</w:t>
      </w:r>
    </w:p>
    <w:p>
      <w:r>
        <w:rPr>
          <w:b/>
          <w:sz w:val="24"/>
        </w:rPr>
        <w:t>Q158. What is the best way to contact Fusion VR to discuss our digital museum project?</w:t>
      </w:r>
    </w:p>
    <w:p>
      <w:pPr>
        <w:spacing w:after="160"/>
      </w:pPr>
      <w:r>
        <w:t>The best way to begin is simply to reach out to Fusion VR with a brief note about your idea, your space, and what you hope to achieve — even an outline is enough for us to respond usefully. We welcome enquiries from government departments, trusts, cultural institutions, corporates, and overseas patrons alike.</w:t>
      </w:r>
    </w:p>
    <w:p>
      <w:pPr>
        <w:spacing w:after="160"/>
      </w:pPr>
      <w:r>
        <w:t>You can contact us in whichever way suits you:</w:t>
      </w:r>
    </w:p>
    <w:tbl>
      <w:tblPr>
        <w:tblStyle w:val="TableGrid"/>
        <w:tblW w:type="auto" w:w="0"/>
        <w:tblLook w:firstColumn="1" w:firstRow="1" w:lastColumn="0" w:lastRow="0" w:noHBand="0" w:noVBand="1" w:val="04A0"/>
      </w:tblPr>
      <w:tblGrid>
        <w:gridCol w:w="4824"/>
        <w:gridCol w:w="4824"/>
      </w:tblGrid>
      <w:tr>
        <w:tc>
          <w:tcPr>
            <w:tcW w:type="dxa" w:w="4824"/>
          </w:tcPr>
          <w:p>
            <w:r>
              <w:rPr>
                <w:b/>
              </w:rPr>
              <w:t>Route</w:t>
            </w:r>
          </w:p>
        </w:tc>
        <w:tc>
          <w:tcPr>
            <w:tcW w:type="dxa" w:w="4824"/>
          </w:tcPr>
          <w:p>
            <w:r>
              <w:rPr>
                <w:b/>
              </w:rPr>
              <w:t>Details</w:t>
            </w:r>
          </w:p>
        </w:tc>
      </w:tr>
      <w:tr>
        <w:tc>
          <w:tcPr>
            <w:tcW w:type="dxa" w:w="4824"/>
          </w:tcPr>
          <w:p>
            <w:r>
              <w:t>Contact form</w:t>
            </w:r>
          </w:p>
        </w:tc>
        <w:tc>
          <w:tcPr>
            <w:tcW w:type="dxa" w:w="4824"/>
          </w:tcPr>
          <w:p>
            <w:r>
              <w:t>The quickest way — fill in the enquiry form on the Contact page at www.fusionvr.in, and your query reaches the right department directly</w:t>
            </w:r>
          </w:p>
        </w:tc>
      </w:tr>
      <w:tr>
        <w:tc>
          <w:tcPr>
            <w:tcW w:type="dxa" w:w="4824"/>
          </w:tcPr>
          <w:p>
            <w:r>
              <w:t>Email</w:t>
            </w:r>
          </w:p>
        </w:tc>
        <w:tc>
          <w:tcPr>
            <w:tcW w:type="dxa" w:w="4824"/>
          </w:tcPr>
          <w:p>
            <w:r>
              <w:t>business@fusionvr.in</w:t>
            </w:r>
          </w:p>
        </w:tc>
      </w:tr>
      <w:tr>
        <w:tc>
          <w:tcPr>
            <w:tcW w:type="dxa" w:w="4824"/>
          </w:tcPr>
          <w:p>
            <w:r>
              <w:t>Phone / WhatsApp</w:t>
            </w:r>
          </w:p>
        </w:tc>
        <w:tc>
          <w:tcPr>
            <w:tcW w:type="dxa" w:w="4824"/>
          </w:tcPr>
          <w:p>
            <w:r>
              <w:t>Listed on our website’s Contact page</w:t>
            </w:r>
          </w:p>
        </w:tc>
      </w:tr>
      <w:tr>
        <w:tc>
          <w:tcPr>
            <w:tcW w:type="dxa" w:w="4824"/>
          </w:tcPr>
          <w:p>
            <w:r>
              <w:t>Visit us</w:t>
            </w:r>
          </w:p>
        </w:tc>
        <w:tc>
          <w:tcPr>
            <w:tcW w:type="dxa" w:w="4824"/>
          </w:tcPr>
          <w:p>
            <w:r>
              <w:t>Fusion VR, Anna Nagar West, Chennai, Tamil Nadu — by prior appointment</w:t>
            </w:r>
          </w:p>
        </w:tc>
      </w:tr>
    </w:tbl>
    <w:p/>
    <w:p>
      <w:pPr>
        <w:spacing w:after="160"/>
      </w:pPr>
      <w:r>
        <w:t>Submitting the form on our Contact page is often the best option, as it routes your requirement straight to the concerned team for a prompt, informed response. Once we hear from you, we will arrange an initial discussion to understand your vision and suggest how we can help. To start the conversation, please reach out to our team.</w:t>
      </w:r>
    </w:p>
    <w:p/>
    <w:p>
      <w:r>
        <w:rPr>
          <w:b/>
        </w:rPr>
        <w:t>Total: 158 questions across 15 sections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