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983" w:rsidRDefault="00BB3F6C">
      <w:pPr>
        <w:jc w:val="center"/>
        <w:rPr>
          <w:rFonts w:ascii="STZhongsong" w:eastAsia="STZhongsong" w:hAnsi="STZhongsong"/>
          <w:sz w:val="44"/>
          <w:szCs w:val="44"/>
        </w:rPr>
      </w:pPr>
      <w:r>
        <w:rPr>
          <w:rFonts w:ascii="STZhongsong" w:eastAsia="STZhongsong" w:hAnsi="STZhongsong"/>
          <w:sz w:val="44"/>
          <w:szCs w:val="44"/>
        </w:rPr>
        <w:t>创新类创意申请表</w:t>
      </w:r>
    </w:p>
    <w:p w:rsidR="008B0983" w:rsidRDefault="00BB3F6C">
      <w:pPr>
        <w:jc w:val="center"/>
        <w:rPr>
          <w:rFonts w:ascii="STZhongsong" w:eastAsia="STZhongsong" w:hAnsi="STZhongsong"/>
          <w:sz w:val="28"/>
          <w:szCs w:val="28"/>
        </w:rPr>
      </w:pPr>
      <w:r>
        <w:rPr>
          <w:rFonts w:ascii="STZhongsong" w:eastAsia="STZhongsong" w:hAnsi="STZhongsong"/>
          <w:color w:val="FF0000"/>
          <w:sz w:val="28"/>
          <w:szCs w:val="28"/>
        </w:rPr>
        <w:t>注：团队形式参赛标明团队负责人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0"/>
        <w:gridCol w:w="1557"/>
        <w:gridCol w:w="1354"/>
        <w:gridCol w:w="4165"/>
      </w:tblGrid>
      <w:tr w:rsidR="008B0983">
        <w:trPr>
          <w:trHeight w:val="1095"/>
        </w:trPr>
        <w:tc>
          <w:tcPr>
            <w:tcW w:w="12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BB3F6C">
            <w:pPr>
              <w:jc w:val="center"/>
            </w:pPr>
            <w:r>
              <w:rPr>
                <w:rFonts w:ascii="STZhongsong" w:eastAsia="STZhongsong" w:hAnsi="STZhongsong"/>
                <w:sz w:val="44"/>
                <w:szCs w:val="44"/>
              </w:rPr>
              <w:t>创</w:t>
            </w:r>
          </w:p>
          <w:p w:rsidR="008B0983" w:rsidRDefault="00BB3F6C">
            <w:pPr>
              <w:jc w:val="center"/>
            </w:pPr>
            <w:r>
              <w:rPr>
                <w:rFonts w:ascii="STZhongsong" w:eastAsia="STZhongsong" w:hAnsi="STZhongsong"/>
                <w:sz w:val="44"/>
                <w:szCs w:val="44"/>
              </w:rPr>
              <w:t>意</w:t>
            </w:r>
          </w:p>
          <w:p w:rsidR="008B0983" w:rsidRDefault="00BB3F6C">
            <w:pPr>
              <w:jc w:val="center"/>
            </w:pPr>
            <w:r>
              <w:rPr>
                <w:rFonts w:ascii="STZhongsong" w:eastAsia="STZhongsong" w:hAnsi="STZhongsong"/>
                <w:sz w:val="44"/>
                <w:szCs w:val="44"/>
              </w:rPr>
              <w:t>作</w:t>
            </w:r>
          </w:p>
          <w:p w:rsidR="008B0983" w:rsidRDefault="00BB3F6C">
            <w:pPr>
              <w:jc w:val="center"/>
            </w:pPr>
            <w:r>
              <w:rPr>
                <w:rFonts w:ascii="STZhongsong" w:eastAsia="STZhongsong" w:hAnsi="STZhongsong"/>
                <w:sz w:val="44"/>
                <w:szCs w:val="44"/>
              </w:rPr>
              <w:t>者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BB3F6C">
            <w:pPr>
              <w:jc w:val="center"/>
            </w:pPr>
            <w:r>
              <w:rPr>
                <w:rFonts w:ascii="STZhongsong" w:eastAsia="STZhongsong" w:hAnsi="STZhongsong"/>
                <w:sz w:val="44"/>
                <w:szCs w:val="44"/>
              </w:rPr>
              <w:t>姓名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BB3F6C">
            <w:pPr>
              <w:jc w:val="center"/>
            </w:pPr>
            <w:r>
              <w:rPr>
                <w:rFonts w:ascii="STZhongsong" w:eastAsia="STZhongsong" w:hAnsi="STZhongsong"/>
                <w:sz w:val="44"/>
                <w:szCs w:val="44"/>
              </w:rPr>
              <w:t>班级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BB3F6C">
            <w:pPr>
              <w:jc w:val="center"/>
            </w:pPr>
            <w:r>
              <w:rPr>
                <w:rFonts w:ascii="STZhongsong" w:eastAsia="STZhongsong" w:hAnsi="STZhongsong"/>
                <w:sz w:val="44"/>
                <w:szCs w:val="44"/>
              </w:rPr>
              <w:t>联系方式</w:t>
            </w:r>
          </w:p>
        </w:tc>
      </w:tr>
      <w:tr w:rsidR="008B0983">
        <w:trPr>
          <w:trHeight w:val="1095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0983" w:rsidRDefault="008B0983">
            <w:pPr>
              <w:jc w:val="left"/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BB3F6C">
            <w:pPr>
              <w:jc w:val="left"/>
            </w:pP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李少航</w:t>
            </w:r>
            <w:proofErr w:type="gram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BB3F6C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班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BB3F6C">
            <w:pPr>
              <w:jc w:val="left"/>
            </w:pPr>
            <w:r>
              <w:rPr>
                <w:rFonts w:ascii="STZhongsong" w:eastAsia="STZhongsong" w:hAnsi="STZhongsong"/>
                <w:sz w:val="44"/>
                <w:szCs w:val="44"/>
              </w:rPr>
              <w:t xml:space="preserve"> 13182618411</w:t>
            </w:r>
          </w:p>
        </w:tc>
      </w:tr>
      <w:tr w:rsidR="008B0983">
        <w:trPr>
          <w:trHeight w:val="114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0983" w:rsidRDefault="008B0983">
            <w:pPr>
              <w:jc w:val="left"/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8B0983"/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8B0983">
            <w:pPr>
              <w:jc w:val="left"/>
            </w:pP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8B0983">
            <w:pPr>
              <w:jc w:val="left"/>
            </w:pPr>
          </w:p>
        </w:tc>
      </w:tr>
      <w:tr w:rsidR="008B0983">
        <w:trPr>
          <w:trHeight w:val="96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0983" w:rsidRDefault="008B0983">
            <w:pPr>
              <w:jc w:val="left"/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8B0983">
            <w:pPr>
              <w:jc w:val="left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8B0983">
            <w:pPr>
              <w:jc w:val="left"/>
            </w:pP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8B0983">
            <w:pPr>
              <w:jc w:val="left"/>
            </w:pPr>
          </w:p>
        </w:tc>
      </w:tr>
      <w:tr w:rsidR="008B0983">
        <w:trPr>
          <w:trHeight w:val="1005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BB3F6C">
            <w:pPr>
              <w:jc w:val="center"/>
            </w:pPr>
            <w:r>
              <w:rPr>
                <w:rFonts w:ascii="STZhongsong" w:eastAsia="STZhongsong" w:hAnsi="STZhongsong"/>
                <w:sz w:val="44"/>
                <w:szCs w:val="44"/>
              </w:rPr>
              <w:t>标题</w:t>
            </w:r>
          </w:p>
        </w:tc>
        <w:tc>
          <w:tcPr>
            <w:tcW w:w="7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BB3F6C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可控播放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无线蓝牙耳机</w:t>
            </w:r>
            <w:proofErr w:type="gramEnd"/>
          </w:p>
        </w:tc>
      </w:tr>
      <w:tr w:rsidR="008B0983">
        <w:trPr>
          <w:trHeight w:val="1065"/>
        </w:trPr>
        <w:tc>
          <w:tcPr>
            <w:tcW w:w="84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BB3F6C">
            <w:pPr>
              <w:jc w:val="center"/>
            </w:pPr>
            <w:r>
              <w:rPr>
                <w:rFonts w:ascii="STZhongsong" w:eastAsia="STZhongsong" w:hAnsi="STZhongsong"/>
                <w:sz w:val="44"/>
                <w:szCs w:val="44"/>
              </w:rPr>
              <w:t>创意内容</w:t>
            </w:r>
          </w:p>
        </w:tc>
      </w:tr>
      <w:tr w:rsidR="008B0983">
        <w:trPr>
          <w:trHeight w:val="1065"/>
        </w:trPr>
        <w:tc>
          <w:tcPr>
            <w:tcW w:w="84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8B0983">
            <w:pPr>
              <w:jc w:val="center"/>
            </w:pPr>
          </w:p>
          <w:p w:rsidR="008B0983" w:rsidRDefault="00BB3F6C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关于用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无线蓝牙耳机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通过控制手机和电脑等设备播放音乐的创意，在耳机上增加控制播放按钮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通过蓝牙与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手机和电脑等设备进行音乐播放，可以不开手机，电脑进行操控。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对音乐的播放进行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简单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操作。</w:t>
            </w:r>
            <w:bookmarkStart w:id="0" w:name="_GoBack"/>
            <w:bookmarkEnd w:id="0"/>
          </w:p>
          <w:p w:rsidR="008B0983" w:rsidRDefault="008B0983">
            <w:pPr>
              <w:jc w:val="center"/>
            </w:pPr>
          </w:p>
          <w:p w:rsidR="008B0983" w:rsidRDefault="008B0983">
            <w:pPr>
              <w:jc w:val="center"/>
            </w:pPr>
          </w:p>
          <w:p w:rsidR="008B0983" w:rsidRDefault="008B0983">
            <w:pPr>
              <w:jc w:val="center"/>
            </w:pPr>
          </w:p>
          <w:p w:rsidR="008B0983" w:rsidRDefault="008B0983">
            <w:pPr>
              <w:jc w:val="center"/>
            </w:pPr>
          </w:p>
        </w:tc>
      </w:tr>
      <w:tr w:rsidR="008B0983">
        <w:trPr>
          <w:trHeight w:val="1260"/>
        </w:trPr>
        <w:tc>
          <w:tcPr>
            <w:tcW w:w="84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BB3F6C">
            <w:pPr>
              <w:jc w:val="left"/>
            </w:pPr>
            <w:r>
              <w:rPr>
                <w:rFonts w:ascii="STZhongsong" w:eastAsia="STZhongsong" w:hAnsi="STZhongsong"/>
                <w:sz w:val="44"/>
                <w:szCs w:val="44"/>
              </w:rPr>
              <w:t>创新点</w:t>
            </w:r>
          </w:p>
        </w:tc>
      </w:tr>
      <w:tr w:rsidR="008B0983">
        <w:trPr>
          <w:trHeight w:val="9045"/>
        </w:trPr>
        <w:tc>
          <w:tcPr>
            <w:tcW w:w="84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0983" w:rsidRDefault="00DF0755">
            <w:pPr>
              <w:jc w:val="left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基于原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无线蓝牙耳机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的不可操控播放音乐，</w:t>
            </w:r>
            <w:r w:rsidR="00BB3F6C">
              <w:rPr>
                <w:rFonts w:ascii="微软雅黑" w:eastAsia="微软雅黑" w:hAnsi="微软雅黑"/>
                <w:sz w:val="24"/>
                <w:szCs w:val="24"/>
              </w:rPr>
              <w:t>在无线耳机上增加控制播放音乐的驱动器，达到控制音乐播放的功能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，达到便捷操作的效果。</w:t>
            </w:r>
          </w:p>
        </w:tc>
      </w:tr>
    </w:tbl>
    <w:p w:rsidR="008B0983" w:rsidRDefault="008B0983">
      <w:pPr>
        <w:jc w:val="left"/>
        <w:rPr>
          <w:rFonts w:ascii="STZhongsong" w:eastAsia="STZhongsong" w:hAnsi="STZhongsong"/>
          <w:sz w:val="44"/>
          <w:szCs w:val="44"/>
        </w:rPr>
      </w:pPr>
    </w:p>
    <w:p w:rsidR="008B0983" w:rsidRDefault="008B0983">
      <w:pPr>
        <w:rPr>
          <w:rFonts w:ascii="宋体" w:eastAsia="宋体" w:hAnsi="宋体"/>
          <w:szCs w:val="21"/>
        </w:rPr>
      </w:pPr>
    </w:p>
    <w:p w:rsidR="008B0983" w:rsidRDefault="008B0983">
      <w:pPr>
        <w:rPr>
          <w:rFonts w:ascii="宋体" w:eastAsia="宋体" w:hAnsi="宋体"/>
          <w:szCs w:val="21"/>
        </w:rPr>
      </w:pPr>
    </w:p>
    <w:sectPr w:rsidR="008B0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8B0983"/>
    <w:rsid w:val="00A60633"/>
    <w:rsid w:val="00BA0C1A"/>
    <w:rsid w:val="00BB3F6C"/>
    <w:rsid w:val="00C061CB"/>
    <w:rsid w:val="00DF0755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1506"/>
  <w15:docId w15:val="{563C1C2F-287C-4670-9FAD-3E2694FC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li hang</cp:lastModifiedBy>
  <cp:revision>10</cp:revision>
  <dcterms:created xsi:type="dcterms:W3CDTF">2017-01-10T09:10:00Z</dcterms:created>
  <dcterms:modified xsi:type="dcterms:W3CDTF">2018-10-30T13:13:00Z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