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rPr>
          <w:rFonts w:hint="eastAsia"/>
        </w:rPr>
        <w:t>inceptionv4的relay层表示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整个</w:t>
      </w:r>
      <w:r>
        <w:rPr>
          <w:rFonts w:hint="eastAsia"/>
          <w:lang w:val="en-US" w:eastAsia="zh-CN"/>
        </w:rPr>
        <w:t>relay层类似于定义一个全局函数,基本形式为def @main( ) { body }。</w:t>
      </w:r>
    </w:p>
    <w:p/>
    <w:p>
      <w:pPr>
        <w:rPr>
          <w:rFonts w:hint="eastAsia"/>
        </w:rPr>
      </w:pPr>
      <w:r>
        <w:drawing>
          <wp:inline distT="0" distB="0" distL="0" distR="0">
            <wp:extent cx="5274310" cy="15049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（）中是</w:t>
      </w:r>
      <w:r>
        <w:rPr>
          <w:rFonts w:hint="eastAsia"/>
          <w:lang w:eastAsia="zh-CN"/>
        </w:rPr>
        <w:t>输入和</w:t>
      </w:r>
      <w:r>
        <w:rPr>
          <w:rFonts w:hint="eastAsia"/>
        </w:rPr>
        <w:t>所有的</w:t>
      </w:r>
      <w:r>
        <w:rPr>
          <w:rFonts w:hint="eastAsia"/>
          <w:lang w:eastAsia="zh-CN"/>
        </w:rPr>
        <w:t>输入参数。</w:t>
      </w:r>
      <w:r>
        <w:rPr>
          <w:rFonts w:hint="eastAsia"/>
        </w:rPr>
        <w:t>Relay严格区分局部变量和全局变量，在文本格式中，全局变量和局部变量由前缀或符号区分。 全局变量以@为前缀，局部变量以％为前缀。</w:t>
      </w:r>
    </w:p>
    <w:p/>
    <w:p>
      <w:r>
        <w:drawing>
          <wp:inline distT="0" distB="0" distL="0" distR="0">
            <wp:extent cx="5238115" cy="506730"/>
            <wp:effectExtent l="0" t="0" r="635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5"/>
                    <a:srcRect r="686" b="29877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-&gt;后面是输出的返回类型</w:t>
      </w:r>
    </w:p>
    <w:p>
      <w:pPr>
        <w:rPr>
          <w:rFonts w:hint="eastAsia"/>
        </w:rPr>
      </w:pPr>
      <w:r>
        <w:drawing>
          <wp:inline distT="0" distB="0" distL="0" distR="0">
            <wp:extent cx="5274310" cy="12642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Conv2d , max_pool2d等是relay中的op,op需要在Relay中注册，以确保它们将被集成到Relay的类型系统中。</w:t>
      </w:r>
    </w:p>
    <w:p>
      <w:pPr>
        <w:rPr>
          <w:rFonts w:hint="eastAsia"/>
        </w:rPr>
      </w:pPr>
      <w:r>
        <w:rPr>
          <w:rFonts w:hint="eastAsia"/>
        </w:rPr>
        <w:t>Relay是一种静态类型</w:t>
      </w:r>
      <w:r>
        <w:rPr>
          <w:rFonts w:hint="eastAsia"/>
          <w:lang w:eastAsia="zh-CN"/>
        </w:rPr>
        <w:t>（即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语言的类型检查是在运行前的编译阶段</w:t>
      </w:r>
      <w:r>
        <w:rPr>
          <w:rFonts w:hint="eastAsia"/>
          <w:lang w:eastAsia="zh-CN"/>
        </w:rPr>
        <w:t>）</w:t>
      </w:r>
      <w:r>
        <w:rPr>
          <w:rFonts w:hint="eastAsia"/>
        </w:rPr>
        <w:t>和类型推断的语言，Relay的类型系统具有一种形状依赖类型。也就是说，它的类型系统跟踪relay程序中张量的形状。类型系统允许我们静态地（即在编译时）区分不同类型的值。 这意味着我们知道表达式是否将计算为张量，函数（即（float32，float32） - &gt; float32）或元组（float32，int32）。</w:t>
      </w:r>
      <w:r>
        <w:t>类型推断和检查取代了</w:t>
      </w:r>
      <w:r>
        <w:rPr>
          <w:rFonts w:hint="eastAsia"/>
        </w:rPr>
        <w:t>传统计算图风格IR中的</w:t>
      </w:r>
      <w:r>
        <w:t>形状推理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</w:pPr>
      <w:r>
        <w:rPr>
          <w:rFonts w:hint="eastAsia"/>
        </w:rPr>
        <w:t>将op注册到relay(以conv2d为例）</w:t>
      </w:r>
    </w:p>
    <w:p>
      <w:r>
        <w:rPr>
          <w:rFonts w:hint="eastAsia"/>
        </w:rPr>
        <w:t>分为以下3个步骤：</w:t>
      </w:r>
    </w:p>
    <w:p>
      <w:r>
        <w:rPr>
          <w:rFonts w:hint="eastAsia"/>
        </w:rPr>
        <w:t>a.使用C ++中的RELAY_REGISTER_OP宏来注册op的参数数量和类型信息；</w:t>
      </w:r>
    </w:p>
    <w:p>
      <w:r>
        <w:drawing>
          <wp:inline distT="0" distB="0" distL="114300" distR="114300">
            <wp:extent cx="5272405" cy="2863215"/>
            <wp:effectExtent l="0" t="0" r="444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指明了参数类型（用type_key</w:t>
      </w:r>
      <w:r>
        <w:t>”</w:t>
      </w:r>
      <w:r>
        <w:rPr>
          <w:rFonts w:hint="eastAsia"/>
        </w:rPr>
        <w:t>relay.attrs.conv2DAttrs</w:t>
      </w:r>
      <w:r>
        <w:t>”</w:t>
      </w:r>
      <w:r>
        <w:rPr>
          <w:rFonts w:hint="eastAsia"/>
        </w:rPr>
        <w:t>来标识），输入数量，位置参数的名称和描述(add._argument)，支持级别（1表示内部固有;较高的数字表示较少整体或外部支持的op）,算子的类型关系（type_rel）,FInferCorrectLayout推断并纠正节点布局，返回一个包含两个元素的数组，两个元素为推断的输入布局和输出布局。</w:t>
      </w:r>
    </w:p>
    <w:p>
      <w:r>
        <w:rPr>
          <w:rFonts w:hint="eastAsia"/>
        </w:rPr>
        <w:t>参数类型</w:t>
      </w:r>
    </w:p>
    <w:p>
      <w:r>
        <w:drawing>
          <wp:inline distT="0" distB="0" distL="114300" distR="114300">
            <wp:extent cx="5271135" cy="4128135"/>
            <wp:effectExtent l="0" t="0" r="571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2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091180"/>
            <wp:effectExtent l="0" t="0" r="4445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其中IndexExpr是张量形状的符号表达（using IndexExpr = ::tvm::Expr）</w:t>
      </w:r>
    </w:p>
    <w:p/>
    <w:p>
      <w:r>
        <w:rPr>
          <w:rFonts w:hint="eastAsia"/>
        </w:rPr>
        <w:t>b.定义C ++函数来为op生成调用节点，并为该函数注册Python API挂钩；</w:t>
      </w:r>
    </w:p>
    <w:p>
      <w:r>
        <w:rPr>
          <w:rFonts w:hint="eastAsia"/>
        </w:rPr>
        <w:t>此步骤只需要编写一个函数，该函数将参数传递给op(以Relay表达式的形式）并将一个调用节点返回给op。目前不支持调用属性和类型参数（最后两个字段），因此使用Op :: Get从op注册表获取op信息并将参数传递给调用节点就足够了。</w:t>
      </w:r>
    </w:p>
    <w:p>
      <w:r>
        <w:drawing>
          <wp:inline distT="0" distB="0" distL="114300" distR="114300">
            <wp:extent cx="3695700" cy="5905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23435" cy="5100955"/>
            <wp:effectExtent l="0" t="0" r="571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3435" cy="510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c.将上述Python API挂钩包含在更简洁的界面中。</w:t>
      </w:r>
    </w:p>
    <w:p>
      <w:r>
        <w:t>通过TVM_REGISTER_API导出的函数包装在单独的Python函数中</w:t>
      </w:r>
      <w:r>
        <w:rPr>
          <w:rFonts w:hint="eastAsia"/>
        </w:rPr>
        <w:t>。</w:t>
      </w:r>
    </w:p>
    <w:p>
      <w:r>
        <w:drawing>
          <wp:inline distT="0" distB="0" distL="114300" distR="114300">
            <wp:extent cx="4181475" cy="24765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510349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85740" cy="2517140"/>
            <wp:effectExtent l="0" t="0" r="10160" b="165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rcRect l="-289" t="36627"/>
                    <a:stretch>
                      <a:fillRect/>
                    </a:stretch>
                  </pic:blipFill>
                  <pic:spPr>
                    <a:xfrm>
                      <a:off x="0" y="0"/>
                      <a:ext cx="5285740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此外，maxpool2d的</w:t>
      </w:r>
      <w:r>
        <w:rPr>
          <w:rFonts w:hint="eastAsia"/>
          <w:lang w:eastAsia="zh-CN"/>
        </w:rPr>
        <w:t>上述三个步骤对应代码如下，</w:t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算子注册</w:t>
      </w:r>
    </w:p>
    <w:p>
      <w:pPr>
        <w:rPr>
          <w:rFonts w:hint="eastAsia"/>
          <w:lang w:eastAsia="zh-CN"/>
        </w:rPr>
      </w:pPr>
    </w:p>
    <w:p>
      <w:r>
        <w:drawing>
          <wp:inline distT="0" distB="0" distL="114300" distR="114300">
            <wp:extent cx="5269230" cy="3796665"/>
            <wp:effectExtent l="0" t="0" r="7620" b="1333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9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参数结构</w:t>
      </w:r>
    </w:p>
    <w:p>
      <w:r>
        <w:drawing>
          <wp:inline distT="0" distB="0" distL="114300" distR="114300">
            <wp:extent cx="5267960" cy="3898265"/>
            <wp:effectExtent l="0" t="0" r="8890" b="6985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9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定义</w:t>
      </w:r>
      <w:r>
        <w:rPr>
          <w:rFonts w:hint="eastAsia"/>
          <w:lang w:val="en-US" w:eastAsia="zh-CN"/>
        </w:rPr>
        <w:t>c++函数和注册python api</w:t>
      </w:r>
    </w:p>
    <w:p>
      <w:r>
        <w:drawing>
          <wp:inline distT="0" distB="0" distL="114300" distR="114300">
            <wp:extent cx="4210050" cy="600075"/>
            <wp:effectExtent l="0" t="0" r="0" b="952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95825" cy="3076575"/>
            <wp:effectExtent l="0" t="0" r="9525" b="952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api</w:t>
      </w:r>
    </w:p>
    <w:p>
      <w:r>
        <w:drawing>
          <wp:inline distT="0" distB="0" distL="114300" distR="114300">
            <wp:extent cx="4676775" cy="1438275"/>
            <wp:effectExtent l="0" t="0" r="9525" b="9525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4061460"/>
            <wp:effectExtent l="0" t="0" r="3810" b="15240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</w:t>
      </w:r>
    </w:p>
    <w:p>
      <w:pPr>
        <w:numPr>
          <w:ilvl w:val="0"/>
          <w:numId w:val="1"/>
        </w:numPr>
      </w:pPr>
      <w:r>
        <w:rPr>
          <w:rFonts w:hint="eastAsia"/>
        </w:rPr>
        <w:t>数据结构</w:t>
      </w:r>
    </w:p>
    <w:p>
      <w:pPr>
        <w:numPr>
          <w:numId w:val="0"/>
        </w:numPr>
      </w:pPr>
      <w:r>
        <w:drawing>
          <wp:inline distT="0" distB="0" distL="114300" distR="114300">
            <wp:extent cx="5238750" cy="4657725"/>
            <wp:effectExtent l="0" t="0" r="0" b="9525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Relay的实施是根据TVM进行建模的，</w:t>
      </w:r>
      <w:r>
        <w:rPr>
          <w:rFonts w:hint="default"/>
          <w:lang w:val="en-US" w:eastAsia="zh-CN"/>
        </w:rPr>
        <w:t>重用大部分</w:t>
      </w:r>
      <w:r>
        <w:rPr>
          <w:rFonts w:hint="eastAsia"/>
          <w:lang w:val="en-US" w:eastAsia="zh-CN"/>
        </w:rPr>
        <w:t>已</w:t>
      </w:r>
      <w:r>
        <w:rPr>
          <w:rFonts w:hint="default"/>
          <w:lang w:val="en-US" w:eastAsia="zh-CN"/>
        </w:rPr>
        <w:t>有基础，以便在TOPI和</w:t>
      </w:r>
      <w:r>
        <w:rPr>
          <w:rFonts w:hint="eastAsia"/>
          <w:lang w:val="en-US" w:eastAsia="zh-CN"/>
        </w:rPr>
        <w:t>relay程序</w:t>
      </w:r>
      <w:r>
        <w:rPr>
          <w:rFonts w:hint="default"/>
          <w:lang w:val="en-US" w:eastAsia="zh-CN"/>
        </w:rPr>
        <w:t>之间提供更好的兼容性。一个重大的设计决策是重用TVM节点系统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以TVM的方式将</w:t>
      </w:r>
      <w:r>
        <w:rPr>
          <w:rFonts w:hint="eastAsia"/>
          <w:lang w:val="en-US" w:eastAsia="zh-CN"/>
        </w:rPr>
        <w:t>relay</w:t>
      </w:r>
      <w:r>
        <w:rPr>
          <w:rFonts w:hint="default"/>
          <w:lang w:val="en-US" w:eastAsia="zh-CN"/>
        </w:rPr>
        <w:t>语言暴露给Python。</w:t>
      </w:r>
      <w:r>
        <w:rPr>
          <w:rFonts w:hint="eastAsia"/>
          <w:lang w:val="en-US" w:eastAsia="zh-CN"/>
        </w:rPr>
        <w:t>此外还</w:t>
      </w:r>
      <w:r>
        <w:rPr>
          <w:rFonts w:hint="default"/>
          <w:lang w:val="en-US" w:eastAsia="zh-CN"/>
        </w:rPr>
        <w:t>共享许多数据结构的表示</w:t>
      </w:r>
      <w:r>
        <w:rPr>
          <w:rFonts w:hint="eastAsia"/>
          <w:lang w:val="en-US" w:eastAsia="zh-CN"/>
        </w:rPr>
        <w:t>，例如</w:t>
      </w:r>
      <w:r>
        <w:rPr>
          <w:rFonts w:hint="default"/>
          <w:lang w:val="en-US" w:eastAsia="zh-CN"/>
        </w:rPr>
        <w:t>张量容器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即tvm :: runtime :: NDArray</w: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TOPI : TVM Operator Inventory,TOPI提供了比TVM更高抽象的numpy风格的通用算子和调度，描述在 DL 领域会用到的高层次 Operator 如 matmul, conv2d 等。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Relay可理解为NNVM2代，它的目标是将基于旧计算图的IR（如NNVM）替换为更具表现力的IR，可以针对许多目标进行有效优化。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NNVM有op,node,graph等数据结构，对照nnvm，找到如下定义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</w:t>
      </w:r>
    </w:p>
    <w:p>
      <w:pPr>
        <w:numPr>
          <w:numId w:val="0"/>
        </w:numPr>
      </w:pPr>
      <w:r>
        <w:drawing>
          <wp:inline distT="0" distB="0" distL="0" distR="0">
            <wp:extent cx="4943475" cy="792480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4292600"/>
            <wp:effectExtent l="0" t="0" r="5715" b="12700"/>
            <wp:docPr id="2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其中ExprNode是RelayNode的子类，RelayNode是Node的子类。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D55047"/>
    <w:multiLevelType w:val="singleLevel"/>
    <w:tmpl w:val="8FD5504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513508"/>
    <w:rsid w:val="001D4E3B"/>
    <w:rsid w:val="00502138"/>
    <w:rsid w:val="00577A8B"/>
    <w:rsid w:val="0059603B"/>
    <w:rsid w:val="0076766E"/>
    <w:rsid w:val="00826403"/>
    <w:rsid w:val="00892A18"/>
    <w:rsid w:val="00C8106B"/>
    <w:rsid w:val="049E5ADC"/>
    <w:rsid w:val="05513508"/>
    <w:rsid w:val="169E494D"/>
    <w:rsid w:val="4DE33BB4"/>
    <w:rsid w:val="4DFF5C21"/>
    <w:rsid w:val="5D4E703F"/>
    <w:rsid w:val="6B3757E2"/>
    <w:rsid w:val="7D6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158</Words>
  <Characters>904</Characters>
  <Lines>7</Lines>
  <Paragraphs>2</Paragraphs>
  <TotalTime>11</TotalTime>
  <ScaleCrop>false</ScaleCrop>
  <LinksUpToDate>false</LinksUpToDate>
  <CharactersWithSpaces>1060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2019-07-07T09:51:00Z</dcterms:created>
  <dc:creator>Administrator</dc:creator>
  <cp:lastModifiedBy>Administrator</cp:lastModifiedBy>
  <dcterms:modified xsi:type="dcterms:W3CDTF">2019-07-07T15:47:00Z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