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bmp" ContentType="image/x-ms-bmp"/>
  <Override PartName="/word/media/rId57.bmp" ContentType="image/x-ms-bmp"/>
  <Override PartName="/word/media/rId61.bmp" ContentType="image/x-ms-bmp"/>
  <Override PartName="/word/media/rId25.bmp" ContentType="image/x-ms-bmp"/>
  <Override PartName="/word/media/rId29.bmp" ContentType="image/x-ms-bmp"/>
  <Override PartName="/word/media/rId33.bmp" ContentType="image/x-ms-bmp"/>
  <Override PartName="/word/media/rId37.bmp" ContentType="image/x-ms-bmp"/>
  <Override PartName="/word/media/rId41.bmp" ContentType="image/x-ms-bmp"/>
  <Override PartName="/word/media/rId45.bmp" ContentType="image/x-ms-bmp"/>
  <Override PartName="/word/media/rId49.bmp" ContentType="image/x-ms-bmp"/>
  <Override PartName="/word/media/rId53.bmp" ContentType="image/x-ms-bm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Постнова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Приоб-</w:t>
      </w:r>
      <w:r>
        <w:t xml:space="preserve"> </w:t>
      </w:r>
      <w:r>
        <w:t xml:space="preserve">ретение навыков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20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Создайте текстовой файл text.txt.</w:t>
      </w:r>
    </w:p>
    <w:p>
      <w:pPr>
        <w:numPr>
          <w:ilvl w:val="0"/>
          <w:numId w:val="1001"/>
        </w:numPr>
        <w:pStyle w:val="Compact"/>
      </w:pPr>
      <w:r>
        <w:t xml:space="preserve">Откройте этот файл с помощью встроенного в mc редактора.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FirstParagraph"/>
      </w:pPr>
      <w:bookmarkStart w:id="24" w:name="fig:001"/>
      <w:r>
        <w:drawing>
          <wp:inline>
            <wp:extent cx="3733800" cy="2489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1.bmp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2"/>
        </w:numPr>
        <w:pStyle w:val="Compact"/>
      </w:pPr>
      <w:r>
        <w:t xml:space="preserve">Вставьте в открытый файл небольшой фрагмент текста, скопированный из любого</w:t>
      </w:r>
      <w:r>
        <w:t xml:space="preserve"> </w:t>
      </w:r>
      <w:r>
        <w:t xml:space="preserve">другого файла или Интернета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FirstParagraph"/>
      </w:pPr>
      <w:bookmarkStart w:id="28" w:name="fig:001"/>
      <w:r>
        <w:drawing>
          <wp:inline>
            <wp:extent cx="3733800" cy="2489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bmp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Проделайте с текстом следующие манипуляции, используя горячие клавиши:</w:t>
      </w:r>
      <w:r>
        <w:t xml:space="preserve"> </w:t>
      </w:r>
      <w:r>
        <w:t xml:space="preserve">4.1. Удалите строку текста.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FirstParagraph"/>
      </w:pPr>
      <w:bookmarkStart w:id="32" w:name="fig:001"/>
      <w:r>
        <w:drawing>
          <wp:inline>
            <wp:extent cx="3733800" cy="2489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3.bmp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BodyText"/>
      </w:pPr>
      <w:r>
        <w:t xml:space="preserve">4.2. Выделите фрагмент текста и скопируйте его на новую строку.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bookmarkStart w:id="36" w:name="fig:001"/>
      <w:r>
        <w:drawing>
          <wp:inline>
            <wp:extent cx="3733800" cy="2489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4.bmp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r>
        <w:t xml:space="preserve">4.3. Выделите фрагмент текста и перенесите его на новую строку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bookmarkStart w:id="40" w:name="fig:001"/>
      <w:r>
        <w:drawing>
          <wp:inline>
            <wp:extent cx="3733800" cy="2489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5.bmp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BodyText"/>
      </w:pPr>
      <w:r>
        <w:t xml:space="preserve">4.4. Сохраните файл.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bookmarkStart w:id="44" w:name="fig:001"/>
      <w:r>
        <w:drawing>
          <wp:inline>
            <wp:extent cx="3733800" cy="2489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/6.bmp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BodyText"/>
      </w:pPr>
      <w:r>
        <w:t xml:space="preserve">4.5. Отмените последнее действие.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bookmarkStart w:id="48" w:name="fig:001"/>
      <w:r>
        <w:drawing>
          <wp:inline>
            <wp:extent cx="3733800" cy="2489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/7.bmp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BodyText"/>
      </w:pPr>
      <w:r>
        <w:t xml:space="preserve">4.6. Перейдите в конец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4.7. Перейдите в начало файла (нажав комбинацию клавиш) и напишите некоторый</w:t>
      </w:r>
      <w:r>
        <w:t xml:space="preserve"> </w:t>
      </w:r>
      <w:r>
        <w:t xml:space="preserve">текст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bookmarkStart w:id="52" w:name="fig:001"/>
      <w:r>
        <w:drawing>
          <wp:inline>
            <wp:extent cx="3733800" cy="24892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age/8.bmp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BodyText"/>
      </w:pPr>
      <w:r>
        <w:t xml:space="preserve">4.8. Сохраните и закройте файл.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bookmarkStart w:id="56" w:name="fig:001"/>
      <w:r>
        <w:drawing>
          <wp:inline>
            <wp:extent cx="3733800" cy="2489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mage/9.bmp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numPr>
          <w:ilvl w:val="0"/>
          <w:numId w:val="1004"/>
        </w:numPr>
        <w:pStyle w:val="Compact"/>
      </w:pPr>
      <w:r>
        <w:t xml:space="preserve">Откройте файл с исходным текстом на некотором языке программирования (напри-</w:t>
      </w:r>
      <w:r>
        <w:t xml:space="preserve"> </w:t>
      </w:r>
      <w:r>
        <w:t xml:space="preserve">мер C или Java)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FirstParagraph"/>
      </w:pPr>
      <w:bookmarkStart w:id="60" w:name="fig:001"/>
      <w:r>
        <w:drawing>
          <wp:inline>
            <wp:extent cx="3733800" cy="24892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/10.bmp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numPr>
          <w:ilvl w:val="0"/>
          <w:numId w:val="1005"/>
        </w:numPr>
        <w:pStyle w:val="Compact"/>
      </w:pPr>
      <w:r>
        <w:t xml:space="preserve">Используя меню редактора, включите подсветку синтаксиса, если она не включена,</w:t>
      </w:r>
      <w:r>
        <w:t xml:space="preserve"> </w:t>
      </w:r>
      <w:r>
        <w:t xml:space="preserve">или выключите, если она включена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FirstParagraph"/>
      </w:pPr>
      <w:bookmarkStart w:id="64" w:name="fig:001"/>
      <w:r>
        <w:drawing>
          <wp:inline>
            <wp:extent cx="3733800" cy="24892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image/11.bmp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bookmarkStart w:id="67" w:name="fig:001"/>
      <w:r>
        <w:drawing>
          <wp:inline>
            <wp:extent cx="3733800" cy="24892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/11.bmp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основные возможности командной оболочки Midnight Commander. Приоб-</w:t>
      </w:r>
      <w:r>
        <w:t xml:space="preserve"> </w:t>
      </w:r>
      <w:r>
        <w:t xml:space="preserve">рела навыки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bmp" /><Relationship Type="http://schemas.openxmlformats.org/officeDocument/2006/relationships/image" Id="rId57" Target="media/rId57.bmp" /><Relationship Type="http://schemas.openxmlformats.org/officeDocument/2006/relationships/image" Id="rId61" Target="media/rId61.bmp" /><Relationship Type="http://schemas.openxmlformats.org/officeDocument/2006/relationships/image" Id="rId25" Target="media/rId25.bmp" /><Relationship Type="http://schemas.openxmlformats.org/officeDocument/2006/relationships/image" Id="rId29" Target="media/rId29.bmp" /><Relationship Type="http://schemas.openxmlformats.org/officeDocument/2006/relationships/image" Id="rId33" Target="media/rId33.bmp" /><Relationship Type="http://schemas.openxmlformats.org/officeDocument/2006/relationships/image" Id="rId37" Target="media/rId37.bmp" /><Relationship Type="http://schemas.openxmlformats.org/officeDocument/2006/relationships/image" Id="rId41" Target="media/rId41.bmp" /><Relationship Type="http://schemas.openxmlformats.org/officeDocument/2006/relationships/image" Id="rId45" Target="media/rId45.bmp" /><Relationship Type="http://schemas.openxmlformats.org/officeDocument/2006/relationships/image" Id="rId49" Target="media/rId49.bmp" /><Relationship Type="http://schemas.openxmlformats.org/officeDocument/2006/relationships/image" Id="rId53" Target="media/rId53.bmp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Постнова Елизавета Андреевна</dc:creator>
  <dc:language>ru-RU</dc:language>
  <cp:keywords/>
  <dcterms:created xsi:type="dcterms:W3CDTF">2024-04-04T18:58:07Z</dcterms:created>
  <dcterms:modified xsi:type="dcterms:W3CDTF">2024-04-04T18:58:07Z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