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spacing w:after="24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defines the project scope, technical specifications, and execution plan for BevoTag, an embedded asset-tracking tag designed for the University of Texas at Austin campus environment. </w:t>
      </w:r>
      <w:r w:rsidDel="00000000" w:rsidR="00000000" w:rsidRPr="00000000">
        <w:rPr>
          <w:rFonts w:ascii="Times New Roman" w:cs="Times New Roman" w:eastAsia="Times New Roman" w:hAnsi="Times New Roman"/>
          <w:sz w:val="24"/>
          <w:szCs w:val="24"/>
          <w:rtl w:val="0"/>
        </w:rPr>
        <w:t xml:space="preserve">Consumer tracking tags, such as Apple AirTags, rely on proprietary crowdsourced device ecosystems [1].</w:t>
      </w:r>
      <w:r w:rsidDel="00000000" w:rsidR="00000000" w:rsidRPr="00000000">
        <w:rPr>
          <w:rFonts w:ascii="Times New Roman" w:cs="Times New Roman" w:eastAsia="Times New Roman" w:hAnsi="Times New Roman"/>
          <w:sz w:val="24"/>
          <w:szCs w:val="24"/>
          <w:rtl w:val="0"/>
        </w:rPr>
        <w:t xml:space="preserve"> BevoTag replaces these closed, infrastructure-dependent dependencies with an open, localized tracking architecture. By fusing ambient Wi-Fi Channel State Information (CSI) and received signal strength indicators (RSSI) with a 6-DOF Inertial Measurement Unit (IMU) dead-reckoning pipeline via an Extended Kalman Filter (EKF), the tag achieves continuous positioning across indoor and outdoor campus environments where Global Navigation Satellite Systems (GNSS) fail.   The remainder of this document is organized as follows: the Problem Statement details the design requirements, scope boundaries, technical challenges, relevant industry standards, and ethical considerations; Team Organization outlines member roles, technical divisions, and management structure; and the Conclusion summarizes project viability and forward milestones.</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numPr>
          <w:ilvl w:val="0"/>
          <w:numId w:val="3"/>
        </w:numPr>
        <w:spacing w:after="24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positioning in urban environments remains difficult due to distortion of radio signals and sensor drift [2].</w:t>
      </w:r>
      <w:r w:rsidDel="00000000" w:rsidR="00000000" w:rsidRPr="00000000">
        <w:rPr>
          <w:rFonts w:ascii="Times New Roman" w:cs="Times New Roman" w:eastAsia="Times New Roman" w:hAnsi="Times New Roman"/>
          <w:sz w:val="24"/>
          <w:szCs w:val="24"/>
          <w:rtl w:val="0"/>
        </w:rPr>
        <w:t xml:space="preserve"> This section outlines the core technical need, performance limitations of existing systems, operational scope, and the engineering, regulatory, and ethical constraints governing this project.</w:t>
      </w:r>
      <w:r w:rsidDel="00000000" w:rsidR="00000000" w:rsidRPr="00000000">
        <w:rPr>
          <w:rtl w:val="0"/>
        </w:rPr>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2a. Design Problem Description</w:t>
      </w:r>
      <w:r w:rsidDel="00000000" w:rsidR="00000000" w:rsidRPr="00000000">
        <w:rPr>
          <w:rtl w:val="0"/>
        </w:rPr>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Background</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loss is a persistent problem on university campuses. Students and faculty routinely misplace high-value assets across the 40 Acres.</w:t>
      </w:r>
      <w:r w:rsidDel="00000000" w:rsidR="00000000" w:rsidRPr="00000000">
        <w:rPr>
          <w:rFonts w:ascii="Times New Roman" w:cs="Times New Roman" w:eastAsia="Times New Roman" w:hAnsi="Times New Roman"/>
          <w:sz w:val="24"/>
          <w:szCs w:val="24"/>
          <w:rtl w:val="0"/>
        </w:rPr>
        <w:t xml:space="preserve"> Traditional positioning through GNSS degrades severely in urban environments due to signal attenuation, non-line-of-sight propagation, and multipath reflections [2].</w:t>
      </w:r>
      <w:r w:rsidDel="00000000" w:rsidR="00000000" w:rsidRPr="00000000">
        <w:rPr>
          <w:rFonts w:ascii="Times New Roman" w:cs="Times New Roman" w:eastAsia="Times New Roman" w:hAnsi="Times New Roman"/>
          <w:sz w:val="24"/>
          <w:szCs w:val="24"/>
          <w:rtl w:val="0"/>
        </w:rPr>
        <w:t xml:space="preserve"> A specialized positioning solution tailored to the dense Wi-Fi infrastructure of the UT Austin campus satisfies this gap.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Motivation, target users, and relevant technical background</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Users: UT Austin students, faculty, and employees requiring reliable tracking of personal belongings or university equipment across campus.</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Enable tracking that does not require added infrastructure or a passerby being part of a specific smartphone ecosystem.</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Background: The UT Austin campus provides pervasive enterprise Wi-Fi coverage (e.g., utexas, utexas-iot, miscellaneous Wifi networks). Physical-layer Wi-Fi Channel State Information (CSI) captures subcarrier-level amplitude and phase profiles, which reflect multipath environmental signatures. When coupled with high-rate dead reckoning from a 6-DOF IMU, an EKF can resolve cumulative inertial drift using opportunistic Wi-Fi spatial fixes.</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u w:val="single"/>
          <w:rtl w:val="0"/>
        </w:rPr>
        <w:t xml:space="preserve">Existing solutions and their limitations</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 AirTag / Samsung SmartTag: Dependent on proprietary crowdsourced Bluetooth Low Energy (BLE) / Ultra-Wide Band (UWB) networks. Tracking stalls if an ecosystem device is not nearby, and in GNSS-denied zones. They offer no telemetry or navigation data access for third-party systems.   </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GNSS Trackers: Excessive power consumption and complete signal loss inside multi-story university facilities.</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Standalone Wi-Fi RSSI Triangulation:</w:t>
      </w:r>
      <w:r w:rsidDel="00000000" w:rsidR="00000000" w:rsidRPr="00000000">
        <w:rPr>
          <w:rFonts w:ascii="Times New Roman" w:cs="Times New Roman" w:eastAsia="Times New Roman" w:hAnsi="Times New Roman"/>
          <w:sz w:val="24"/>
          <w:szCs w:val="24"/>
          <w:rtl w:val="0"/>
        </w:rPr>
        <w:t xml:space="preserve"> Prone to large localization errors (5–15 m) caused by radio-frequency (RF) shadowing, dynamic human traffic, and multipath fading</w:t>
      </w:r>
      <w:r w:rsidDel="00000000" w:rsidR="00000000" w:rsidRPr="00000000">
        <w:rPr>
          <w:rFonts w:ascii="Times New Roman" w:cs="Times New Roman" w:eastAsia="Times New Roman" w:hAnsi="Times New Roman"/>
          <w:sz w:val="24"/>
          <w:szCs w:val="24"/>
          <w:rtl w:val="0"/>
        </w:rPr>
        <w:t xml:space="preserve"> without inertial fusion [3].  </w:t>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2b. </w:t>
      </w:r>
      <w:r w:rsidDel="00000000" w:rsidR="00000000" w:rsidRPr="00000000">
        <w:rPr>
          <w:rFonts w:ascii="Times New Roman" w:cs="Times New Roman" w:eastAsia="Times New Roman" w:hAnsi="Times New Roman"/>
          <w:b w:val="1"/>
          <w:bCs w:val="1"/>
          <w:sz w:val="24"/>
          <w:szCs w:val="24"/>
          <w:rtl w:val="0"/>
        </w:rPr>
        <w:t xml:space="preserve">Functionality, Scope, and Design Challenges</w:t>
        <w:br w:type="textWrapping"/>
      </w:r>
      <w:r w:rsidDel="00000000" w:rsidR="00000000" w:rsidRPr="00000000">
        <w:rPr>
          <w:rFonts w:ascii="Times New Roman" w:cs="Times New Roman" w:eastAsia="Times New Roman" w:hAnsi="Times New Roman"/>
          <w:sz w:val="24"/>
          <w:szCs w:val="24"/>
          <w:u w:val="single"/>
          <w:rtl w:val="0"/>
        </w:rPr>
        <w:t xml:space="preserve">Required functions</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Opportunistic RF Ingestion: Intercept and parse physical-layer Wi-Fi CSI profiles and RSSI from campus access points in the 2.4 GHz and 5 GHz bands.   </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Inertial Kinematic Tracking: Sample 6-DOF accelerometer and gyroscope data at high sampling rates to compute continuous kinematic state propagation.   </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Estimation: Execute an EKF to fuse inertial state propagation with intermittent Wi-Fi spatial updates, correcting for IMU bias and drift.</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Telemetry: Transmit periodic location coordinates and device status to a centralized dashboard or user interface through campus Wi-Fi.</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Scope</w:t>
      </w:r>
      <w:r w:rsidDel="00000000" w:rsidR="00000000" w:rsidRPr="00000000">
        <w:rPr>
          <w:rFonts w:ascii="Times New Roman" w:cs="Times New Roman" w:eastAsia="Times New Roman" w:hAnsi="Times New Roman"/>
          <w:sz w:val="24"/>
          <w:szCs w:val="24"/>
          <w:rtl w:val="0"/>
        </w:rPr>
        <w:br w:type="textWrapping"/>
        <w:t xml:space="preserve">In Scope:</w:t>
      </w:r>
    </w:p>
    <w:p w:rsidR="00000000" w:rsidDel="00000000" w:rsidP="00000000" w:rsidRDefault="00000000" w:rsidRPr="00000000" w14:paraId="00000017">
      <w:pPr>
        <w:numPr>
          <w:ilvl w:val="0"/>
          <w:numId w:val="5"/>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 or developer-board embedded hardware platform integrating a Wi-Fi-capable SoC (e.g., ESP32-S3 or similar supporting CSI capture) and a low-noise 6-DOF IMU.  </w:t>
      </w:r>
    </w:p>
    <w:p w:rsidR="00000000" w:rsidDel="00000000" w:rsidP="00000000" w:rsidRDefault="00000000" w:rsidRPr="00000000" w14:paraId="00000018">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Firmware implementing sensor drivers, edge feature extraction, and EKF sensor fusion.   </w:t>
      </w:r>
    </w:p>
    <w:p w:rsidR="00000000" w:rsidDel="00000000" w:rsidP="00000000" w:rsidRDefault="00000000" w:rsidRPr="00000000" w14:paraId="00000019">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Offline RF/CSI fingerprint collection and calibration across designated test corridors on the UT Austin campus (e.g., EER indoor corridors and adjacent outdoor plazas).  </w:t>
      </w:r>
    </w:p>
    <w:p w:rsidR="00000000" w:rsidDel="00000000" w:rsidP="00000000" w:rsidRDefault="00000000" w:rsidRPr="00000000" w14:paraId="0000001A">
      <w:pPr>
        <w:numPr>
          <w:ilvl w:val="0"/>
          <w:numId w:val="5"/>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Lightweight web or mobile interface displaying estimated tag position over a campus map layout.</w:t>
      </w:r>
    </w:p>
    <w:p w:rsidR="00000000" w:rsidDel="00000000" w:rsidP="00000000" w:rsidRDefault="00000000" w:rsidRPr="00000000" w14:paraId="0000001B">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w:t>
      </w:r>
    </w:p>
    <w:p w:rsidR="00000000" w:rsidDel="00000000" w:rsidP="00000000" w:rsidRDefault="00000000" w:rsidRPr="00000000" w14:paraId="0000001C">
      <w:pPr>
        <w:numPr>
          <w:ilvl w:val="0"/>
          <w:numId w:val="4"/>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Cellular (LTE-M / NB-IoT) backhaul connectivity.</w:t>
      </w:r>
    </w:p>
    <w:p w:rsidR="00000000" w:rsidDel="00000000" w:rsidP="00000000" w:rsidRDefault="00000000" w:rsidRPr="00000000" w14:paraId="0000001D">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Campus-wide topological fingerprinting covering every building; verification will be restricted to defined benchmarking zones.</w:t>
      </w:r>
    </w:p>
    <w:p w:rsidR="00000000" w:rsidDel="00000000" w:rsidP="00000000" w:rsidRDefault="00000000" w:rsidRPr="00000000" w14:paraId="0000001E">
      <w:pPr>
        <w:numPr>
          <w:ilvl w:val="0"/>
          <w:numId w:val="4"/>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 miniaturized injection-molded enclosure mass production.</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Design challenges</w:t>
      </w:r>
      <w:r w:rsidDel="00000000" w:rsidR="00000000" w:rsidRPr="00000000">
        <w:rPr>
          <w:rtl w:val="0"/>
        </w:rPr>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Compute vs. Telemetry Power Tradeoff: Processing CSI matrices and propagating the high-rate EKF on an embedded microcontroller strains battery life and memory. Alternatively, offloading state estimation to an external platform relieves edge compute requirements, but substantially increases Wi-Fi transmission payload sizes, radio on-time, and transmission power consumption. Resolving the boundary between on-device preprocessing and offboard estimation requires an empirical trade study, which will be benchmarked once baseline CSI capture and IMU data rates are measured on the physical prototype hardware.</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Multipath &amp; RF Variability: </w:t>
      </w:r>
      <w:r w:rsidDel="00000000" w:rsidR="00000000" w:rsidRPr="00000000">
        <w:rPr>
          <w:rFonts w:ascii="Times New Roman" w:cs="Times New Roman" w:eastAsia="Times New Roman" w:hAnsi="Times New Roman"/>
          <w:sz w:val="24"/>
          <w:szCs w:val="24"/>
          <w:rtl w:val="0"/>
        </w:rPr>
        <w:t xml:space="preserve">Indoor campus RF environments exhibit temporal variability due to fluctuating pedestrian traffic, doors opening/closing, and varying channel loading [3].</w:t>
      </w:r>
      <w:r w:rsidDel="00000000" w:rsidR="00000000" w:rsidRPr="00000000">
        <w:rPr>
          <w:rtl w:val="0"/>
        </w:rPr>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Drift &amp; Unobservability: </w:t>
      </w:r>
      <w:r w:rsidDel="00000000" w:rsidR="00000000" w:rsidRPr="00000000">
        <w:rPr>
          <w:rFonts w:ascii="Times New Roman" w:cs="Times New Roman" w:eastAsia="Times New Roman" w:hAnsi="Times New Roman"/>
          <w:sz w:val="24"/>
          <w:szCs w:val="24"/>
          <w:rtl w:val="0"/>
        </w:rPr>
        <w:t xml:space="preserve">Low-cost MEMS IMUs accumulate position error rapidly [4]; </w:t>
      </w:r>
      <w:r w:rsidDel="00000000" w:rsidR="00000000" w:rsidRPr="00000000">
        <w:rPr>
          <w:rFonts w:ascii="Times New Roman" w:cs="Times New Roman" w:eastAsia="Times New Roman" w:hAnsi="Times New Roman"/>
          <w:sz w:val="24"/>
          <w:szCs w:val="24"/>
          <w:rtl w:val="0"/>
        </w:rPr>
        <w:t xml:space="preserve">intermittent Wi-Fi fixes must be sufficiently robust to prevent filter divergence.</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2c. </w:t>
      </w:r>
      <w:r w:rsidDel="00000000" w:rsidR="00000000" w:rsidRPr="00000000">
        <w:rPr>
          <w:rFonts w:ascii="Times New Roman" w:cs="Times New Roman" w:eastAsia="Times New Roman" w:hAnsi="Times New Roman"/>
          <w:b w:val="1"/>
          <w:bCs w:val="1"/>
          <w:sz w:val="24"/>
          <w:szCs w:val="24"/>
          <w:rtl w:val="0"/>
        </w:rPr>
        <w:t xml:space="preserve">Relevant Standards</w:t>
        <w:br w:type="textWrapping"/>
      </w:r>
      <w:r w:rsidDel="00000000" w:rsidR="00000000" w:rsidRPr="00000000">
        <w:rPr>
          <w:rFonts w:ascii="Times New Roman" w:cs="Times New Roman" w:eastAsia="Times New Roman" w:hAnsi="Times New Roman"/>
          <w:sz w:val="24"/>
          <w:szCs w:val="24"/>
          <w:rtl w:val="0"/>
        </w:rPr>
        <w:t xml:space="preserve">The system design and RF operations will adhere to the following technical and regulatory standards (detailed compliance matrices are provided in Appendix A):</w:t>
      </w:r>
    </w:p>
    <w:p w:rsidR="00000000" w:rsidDel="00000000" w:rsidP="00000000" w:rsidRDefault="00000000" w:rsidRPr="00000000" w14:paraId="00000024">
      <w:pPr>
        <w:numPr>
          <w:ilvl w:val="0"/>
          <w:numId w:val="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IEEE 802.11a/b/g/n/ac: Defines physical (PHY) and medium access control (MAC) layer protocols for opportunistic Wi-Fi sniffing and CSI subcarrier extraction.</w:t>
      </w:r>
    </w:p>
    <w:p w:rsidR="00000000" w:rsidDel="00000000" w:rsidP="00000000" w:rsidRDefault="00000000" w:rsidRPr="00000000" w14:paraId="00000025">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FCC Title 47 CFR Part 15 (Subpart B &amp; C): Regulates unintentional and intentional electromagnetic radiation in the unlicensed ISM bands (2.4 GHz and 5 GHz) to prevent harmful RF interference with campus communications.</w:t>
      </w:r>
    </w:p>
    <w:p w:rsidR="00000000" w:rsidDel="00000000" w:rsidP="00000000" w:rsidRDefault="00000000" w:rsidRPr="00000000" w14:paraId="00000026">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IEEE 1451: Standard for a smart transducer interface for sensors and actuators, guiding modular integration between the IMU, RF frontend, and processing unit.</w:t>
      </w:r>
    </w:p>
    <w:p w:rsidR="00000000" w:rsidDel="00000000" w:rsidP="00000000" w:rsidRDefault="00000000" w:rsidRPr="00000000" w14:paraId="00000027">
      <w:pPr>
        <w:numPr>
          <w:ilvl w:val="0"/>
          <w:numId w:val="2"/>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NIST SP 800-88 / FIPS 140-3: Guidelines for device encryption, telemetry payload security, and secure firmware updates.</w:t>
      </w:r>
      <w:r w:rsidDel="00000000" w:rsidR="00000000" w:rsidRPr="00000000">
        <w:rPr>
          <w:rtl w:val="0"/>
        </w:rPr>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2d. Ethical Considerations</w:t>
        <w:br w:type="textWrapping"/>
      </w:r>
      <w:r w:rsidDel="00000000" w:rsidR="00000000" w:rsidRPr="00000000">
        <w:rPr>
          <w:rFonts w:ascii="Times New Roman" w:cs="Times New Roman" w:eastAsia="Times New Roman" w:hAnsi="Times New Roman"/>
          <w:sz w:val="24"/>
          <w:szCs w:val="24"/>
          <w:rtl w:val="0"/>
        </w:rPr>
        <w:t xml:space="preserve">RF Spectrum Stewardship: Opportunistic sniffing must strictly operate in passive monitor/promiscuous modes or standard client association states to avoid causing channel degradation, packet collisions, or denial-of-service to operational UT network infrastructure.</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of Intercepted Data: Physical-layer CSI monitoring must extract only channel metadata (amplitude/phase per subcarrier) and MAC headers necessary for localization; no unencrypted network payload data or personal identifying traffic will be inspected, decoded, or logged.</w:t>
      </w:r>
      <w:r w:rsidDel="00000000" w:rsidR="00000000" w:rsidRPr="00000000">
        <w:rPr>
          <w:rtl w:val="0"/>
        </w:rPr>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2e. Project Deliverables</w:t>
      </w:r>
      <w:r w:rsidDel="00000000" w:rsidR="00000000" w:rsidRPr="00000000">
        <w:rPr>
          <w:rtl w:val="0"/>
        </w:rPr>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BevoTag project will produce an integrated hardware and software prototype capable of estimating and displaying the location of a tagged device within the UT Austin campus. The project deliverables will include the following:</w:t>
      </w:r>
    </w:p>
    <w:p w:rsidR="00000000" w:rsidDel="00000000" w:rsidP="00000000" w:rsidRDefault="00000000" w:rsidRPr="00000000" w14:paraId="0000002C">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BevoTag hardware device:</w:t>
      </w:r>
      <w:r w:rsidDel="00000000" w:rsidR="00000000" w:rsidRPr="00000000">
        <w:rPr>
          <w:rFonts w:ascii="Times New Roman" w:cs="Times New Roman" w:eastAsia="Times New Roman" w:hAnsi="Times New Roman"/>
          <w:sz w:val="24"/>
          <w:szCs w:val="24"/>
          <w:rtl w:val="0"/>
        </w:rPr>
        <w:t xml:space="preserve"> A compact embedded device capable of collecting Wi-Fi measurements and inertial sensor data and communicating the collected information to the localization system with custom PCBs, enclosure, and battery.</w:t>
      </w:r>
    </w:p>
    <w:p w:rsidR="00000000" w:rsidDel="00000000" w:rsidP="00000000" w:rsidRDefault="00000000" w:rsidRPr="00000000" w14:paraId="0000002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Embedded firmware:</w:t>
      </w:r>
      <w:r w:rsidDel="00000000" w:rsidR="00000000" w:rsidRPr="00000000">
        <w:rPr>
          <w:rFonts w:ascii="Times New Roman" w:cs="Times New Roman" w:eastAsia="Times New Roman" w:hAnsi="Times New Roman"/>
          <w:sz w:val="24"/>
          <w:szCs w:val="24"/>
          <w:rtl w:val="0"/>
        </w:rPr>
        <w:t xml:space="preserve"> Firmware for sensor acquisition, Wi-Fi communication, measurement timestamping, device status monitoring, and transmission of localization data.</w:t>
      </w:r>
    </w:p>
    <w:p w:rsidR="00000000" w:rsidDel="00000000" w:rsidP="00000000" w:rsidRDefault="00000000" w:rsidRPr="00000000" w14:paraId="0000002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3D UT Austin Campus Map:</w:t>
      </w:r>
      <w:r w:rsidDel="00000000" w:rsidR="00000000" w:rsidRPr="00000000">
        <w:rPr>
          <w:rFonts w:ascii="Times New Roman" w:cs="Times New Roman" w:eastAsia="Times New Roman" w:hAnsi="Times New Roman"/>
          <w:sz w:val="24"/>
          <w:szCs w:val="24"/>
          <w:rtl w:val="0"/>
        </w:rPr>
        <w:t xml:space="preserve"> A digital map of the designated UT Austin test areas containing the spatial information necessary to display and evaluate the estimated device location.</w:t>
      </w:r>
    </w:p>
    <w:p w:rsidR="00000000" w:rsidDel="00000000" w:rsidP="00000000" w:rsidRDefault="00000000" w:rsidRPr="00000000" w14:paraId="0000002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communication and localization system:</w:t>
      </w:r>
      <w:r w:rsidDel="00000000" w:rsidR="00000000" w:rsidRPr="00000000">
        <w:rPr>
          <w:rFonts w:ascii="Times New Roman" w:cs="Times New Roman" w:eastAsia="Times New Roman" w:hAnsi="Times New Roman"/>
          <w:sz w:val="24"/>
          <w:szCs w:val="24"/>
          <w:rtl w:val="0"/>
        </w:rPr>
        <w:t xml:space="preserve"> Software that receives data from the BevoTag, manages device information, processes Wi-Fi measurements and inertial data to estimate the position of the BevoTag, and provides the information to the user.</w:t>
      </w:r>
    </w:p>
    <w:p w:rsidR="00000000" w:rsidDel="00000000" w:rsidP="00000000" w:rsidRDefault="00000000" w:rsidRPr="00000000" w14:paraId="00000030">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application:</w:t>
      </w:r>
      <w:r w:rsidDel="00000000" w:rsidR="00000000" w:rsidRPr="00000000">
        <w:rPr>
          <w:rFonts w:ascii="Times New Roman" w:cs="Times New Roman" w:eastAsia="Times New Roman" w:hAnsi="Times New Roman"/>
          <w:sz w:val="24"/>
          <w:szCs w:val="24"/>
          <w:rtl w:val="0"/>
        </w:rPr>
        <w:t xml:space="preserve"> A web or mobile application that allows a user to view the BevoTag's estimated location, monitor device status, and interact with the campus map.</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Requirements Specification</w:t>
        <w:br w:type="textWrapping"/>
      </w:r>
      <w:r w:rsidDel="00000000" w:rsidR="00000000" w:rsidRPr="00000000">
        <w:rPr>
          <w:rFonts w:ascii="Times New Roman" w:cs="Times New Roman" w:eastAsia="Times New Roman" w:hAnsi="Times New Roman"/>
          <w:sz w:val="24"/>
          <w:szCs w:val="24"/>
          <w:rtl w:val="0"/>
        </w:rPr>
        <w:t xml:space="preserve">The BevoTag system must provide continuous location estimates for a tagged device across representative indoor and outdoor areas of the UT Austin campus. A successful implementation must combine measurements from the device with a user application that presents the estimated location in a form that can be easily interpreted by the user. The primary localization system will use Wi-Fi measurements and inertial sensing, with additional positioning methods considered as enhancements if they improve system performance. The requirements below define the expected system inputs, outputs, and user-facing functionality without restricting the specific implementation used to achieve them. </w:t>
      </w:r>
    </w:p>
    <w:p w:rsidR="00000000" w:rsidDel="00000000" w:rsidP="00000000" w:rsidRDefault="00000000" w:rsidRPr="00000000" w14:paraId="0000003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Input and Output Specifications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BevoTag system has several hardware and software components that must operate together to produce a location estimate. The BevoTag device receives GNSS, Wi-Fi, and inertial measurements when available and communicates measurement and status information to the backend system. The backend processes device information and provides location data to the user application. The user application then displays the estimated location and device status to the user. Figure 1 shows the current primary inputs, outputs, and communication paths between these components which could potentially change in the future once further design choices are made.</w:t>
      </w:r>
      <w:r w:rsidDel="00000000" w:rsidR="00000000" w:rsidRPr="00000000">
        <w:rPr>
          <w:rFonts w:ascii="Times New Roman" w:cs="Times New Roman" w:eastAsia="Times New Roman" w:hAnsi="Times New Roman"/>
          <w:sz w:val="24"/>
          <w:szCs w:val="24"/>
        </w:rPr>
        <w:drawing>
          <wp:inline distB="114300" distT="114300" distL="114300" distR="114300">
            <wp:extent cx="5943600" cy="3009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0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09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ab/>
        <w:tab/>
        <w:tab/>
        <w:t xml:space="preserve">     </w:t>
      </w:r>
      <w:r w:rsidDel="00000000" w:rsidR="00000000" w:rsidRPr="00000000">
        <w:rPr>
          <w:rFonts w:ascii="Times New Roman" w:cs="Times New Roman" w:eastAsia="Times New Roman" w:hAnsi="Times New Roman"/>
          <w:b w:val="1"/>
          <w:bCs w:val="1"/>
          <w:sz w:val="24"/>
          <w:szCs w:val="24"/>
          <w:rtl w:val="0"/>
        </w:rPr>
        <w:t xml:space="preserve">Figure 1. BevoTag Input/Output Diagram</w:t>
      </w:r>
    </w:p>
    <w:p w:rsidR="00000000" w:rsidDel="00000000" w:rsidP="00000000" w:rsidRDefault="00000000" w:rsidRPr="00000000" w14:paraId="00000034">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3450"/>
        <w:gridCol w:w="2790"/>
        <w:gridCol w:w="1500"/>
        <w:tblGridChange w:id="0">
          <w:tblGrid>
            <w:gridCol w:w="1620"/>
            <w:gridCol w:w="3450"/>
            <w:gridCol w:w="279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or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information used when satellite positioning is available and more accurate than WiFi positioning like in outdoor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Latitute, Longitude, Altitude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CSI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Channel State Information collected from available Wi-Fi signals for localization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Subcarrier amplitude and phase measurements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RSSI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Received signal strength associated with detected Wi-Fi transmissions for localization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Device-dependent received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IMU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Accelerometer and gyroscope measurements used for dead reckoning inertial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3-axis acceleration and 3-axis angular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m/s^2, rad/s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Status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describing the current operating state of the BevoTag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connectivity, sensor, and processing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position of the BevoTag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 longitude, and campus map 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Timestamp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associated with the latest location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min, sec,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Telemetry Input/Output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transmitted between the BevoTag and backend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measurements, location estimate, and device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Application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presented to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position, device status, and last update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05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BevoTag Input and Output Specifications</w:t>
        <w:br w:type="textWrapping"/>
      </w:r>
      <w:r w:rsidDel="00000000" w:rsidR="00000000" w:rsidRPr="00000000">
        <w:rPr>
          <w:rtl w:val="0"/>
        </w:rPr>
      </w:r>
    </w:p>
    <w:p w:rsidR="00000000" w:rsidDel="00000000" w:rsidP="00000000" w:rsidRDefault="00000000" w:rsidRPr="00000000" w14:paraId="000000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2g. User Application Specifications</w:t>
        <w:br w:type="textWrapping"/>
      </w:r>
      <w:r w:rsidDel="00000000" w:rsidR="00000000" w:rsidRPr="00000000">
        <w:rPr>
          <w:rFonts w:ascii="Times New Roman" w:cs="Times New Roman" w:eastAsia="Times New Roman" w:hAnsi="Times New Roman"/>
          <w:sz w:val="24"/>
          <w:szCs w:val="24"/>
          <w:rtl w:val="0"/>
        </w:rPr>
        <w:t xml:space="preserve">The BevoTag user application will provide the primary interface between the localization system and the user. The application must allow a user to identify a BevoTag, view its estimated location on a campus map along with the timestamp of when it was at this location. The interface should also provide basic device status information and provide a way for the devices to connect directly to the app through USBc to communicate directly through the wire. The initial implementation may use either a web or mobile application, provided that it supports the required functionality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310"/>
        <w:gridCol w:w="3300"/>
        <w:gridCol w:w="2340"/>
        <w:tblGridChange w:id="0">
          <w:tblGrid>
            <w:gridCol w:w="1410"/>
            <w:gridCol w:w="2310"/>
            <w:gridCol w:w="330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or Criterion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location 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location of BevoTag in 3D map of UT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displayed on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several devices to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user to select or identify a BevoTag to 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1 BevoTag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latest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displayed position when a new location estimate is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updates with new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relevant information such as connectivity and device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displayed for each BevoTag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the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user to pan, zoom, and navigate the 3D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controls for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connection between tag and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BevoTag to be directly connected to the app to get more information or give it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USBc communication between computer and BevoTag</w:t>
            </w:r>
          </w:p>
        </w:tc>
      </w:tr>
    </w:tbl>
    <w:p w:rsidR="00000000" w:rsidDel="00000000" w:rsidP="00000000" w:rsidRDefault="00000000" w:rsidRPr="00000000" w14:paraId="0000007B">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User Interface Specifications</w:t>
        <w:br w:type="textWrapping"/>
      </w:r>
    </w:p>
    <w:p w:rsidR="00000000" w:rsidDel="00000000" w:rsidP="00000000" w:rsidRDefault="00000000" w:rsidRPr="00000000" w14:paraId="0000007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2h. </w:t>
      </w:r>
      <w:r w:rsidDel="00000000" w:rsidR="00000000" w:rsidRPr="00000000">
        <w:rPr>
          <w:rFonts w:ascii="Times New Roman" w:cs="Times New Roman" w:eastAsia="Times New Roman" w:hAnsi="Times New Roman"/>
          <w:b w:val="1"/>
          <w:bCs w:val="1"/>
          <w:sz w:val="24"/>
          <w:szCs w:val="24"/>
          <w:rtl w:val="0"/>
        </w:rPr>
        <w:t xml:space="preserve">Operating Environment Specifications</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BevoTag must operate within the representative environments on the UT Austin campus. Since this prototype will be tested and supported within designated regions rather than the entire campus, the operating environment is defined by the conditions expected in those zones. Examples of conditions include indoor walls, pedestrian traffic, changing device orientation, access to UT wireless infrastructure, etc. BevoTag must also support the software required for integrating embedded sensors, localization, telemetry, and visualization. Table 3 summarizes the required operating conditions.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 or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Geographical Deployment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Indoor and outdoor areas within designated surveyed UT Austin zones, initial zone being the 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Surveyed campus test zones/regions.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WiFi environment is subject to line-of-sight (LOS) and non-line-of-sight operations (e.g. multipath, obstruction)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Indoor/outdoor, LOS/NLOS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WiFi Frequency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 range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WiFi Network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zones must have access to the utexas-iot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IEEE 802.11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Temperature range over which the system operates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Celsius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motion during tracking such as pedestrian walking.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w:t>
            </w:r>
          </w:p>
        </w:tc>
      </w:tr>
    </w:tbl>
    <w:p w:rsidR="00000000" w:rsidDel="00000000" w:rsidP="00000000" w:rsidRDefault="00000000" w:rsidRPr="00000000" w14:paraId="0000009A">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Table 3. Operating Environment Specifications</w:t>
      </w:r>
    </w:p>
    <w:p w:rsidR="00000000" w:rsidDel="00000000" w:rsidP="00000000" w:rsidRDefault="00000000" w:rsidRPr="00000000" w14:paraId="0000009B">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2i. Performance Specifications</w:t>
      </w:r>
    </w:p>
    <w:p w:rsidR="00000000" w:rsidDel="00000000" w:rsidP="00000000" w:rsidRDefault="00000000" w:rsidRPr="00000000" w14:paraId="0000009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operation of the BevoTag requires more than just generating location values. The system should produce estimates with sufficient accuracy, frequency, latency, reliability, and energy efficiency to serve as a useful tracking device. Existing Wi-Fi localization systems show that meter-scale positioning is achievable but the performance varies greatly with the sensing method and RF environment. Consequently, the specifications in Table 4 define performance using repeatable measurements.</w:t>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will be evaluated at surveyed locations whose ground truth positions are known independently of the BevoTag localization estimate. Testing will include stationary and moving trials in indoor and outdoor environments. Repeated measurements will be performed at different times to evaluate the effects of the operating conditions (e.g. RF obstruction). These measurements will allow the team to benchmark the accuracy and reliability of the BevoTag.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 or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Median Horizontal Position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Median Euclidean distance between estimated and surveyed ground-truth position during localization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Room/Region Identification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Fraction of test measurements assigned to the correct surveyed room/region.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IMU Sampling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Min/max accelerometer and gyroscope acquisition rate during active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End-to-end update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 time between localization estimation and display of estimate through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Localization Wait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 time between system startup and generation of the first usable position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bl>
    <w:p w:rsidR="00000000" w:rsidDel="00000000" w:rsidP="00000000" w:rsidRDefault="00000000" w:rsidRPr="00000000" w14:paraId="000000B7">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 Performance Specifications</w:t>
      </w:r>
      <w:r w:rsidDel="00000000" w:rsidR="00000000" w:rsidRPr="00000000">
        <w:rPr>
          <w:rtl w:val="0"/>
        </w:rPr>
      </w:r>
    </w:p>
    <w:p w:rsidR="00000000" w:rsidDel="00000000" w:rsidP="00000000" w:rsidRDefault="00000000" w:rsidRPr="00000000" w14:paraId="000000B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numPr>
          <w:ilvl w:val="0"/>
          <w:numId w:val="3"/>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ORGANIZATION</w:t>
      </w:r>
    </w:p>
    <w:p w:rsidR="00000000" w:rsidDel="00000000" w:rsidP="00000000" w:rsidRDefault="00000000" w:rsidRPr="00000000" w14:paraId="000000BA">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five-member BevoTag team is organized into two sub-teams: Embedded Hardware and Firmware, and Localization and Application Software. A project lead coordinates activities across both groups, and all members contribute to system integration, testing, and documentation. The team’s working policies establish expectations for communication, accountability, and decision-making.</w:t>
      </w:r>
    </w:p>
    <w:p w:rsidR="00000000" w:rsidDel="00000000" w:rsidP="00000000" w:rsidRDefault="00000000" w:rsidRPr="00000000" w14:paraId="000000BB">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3a. Project Roles</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Responsibilities are divided according to the system’s major functions: collecting measurements, estimating position, and presenting results to the user. Each member will own specific development and verification tasks. Collaboration between the sub-teams will connect these individual contributions into a functioning prototype.</w:t>
      </w:r>
    </w:p>
    <w:p w:rsidR="00000000" w:rsidDel="00000000" w:rsidP="00000000" w:rsidRDefault="00000000" w:rsidRPr="00000000" w14:paraId="000000BD">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3b. Sub-Team Structure and Responsibilities</w:t>
      </w:r>
    </w:p>
    <w:p w:rsidR="00000000" w:rsidDel="00000000" w:rsidP="00000000" w:rsidRDefault="00000000" w:rsidRPr="00000000" w14:paraId="000000BE">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Embedded Hardware and Firmware sub-team consists of Esteban Martinez and Li Shi. Esteban will lead component selection, power-system design, physical integration, and hardware testing. Li will lead firmware development, including Wi-Fi CSI and RSSI acquisition, IMU sampling, measurement timestamping, and network communication. The sub-team will first develop a data logger for feasibility experiments and RF fingerprint collection. It will then integrate the required processing on the tag and evaluate measurement reliability, execution time, memory use, and power consumption.</w:t>
      </w:r>
    </w:p>
    <w:p w:rsidR="00000000" w:rsidDel="00000000" w:rsidP="00000000" w:rsidRDefault="00000000" w:rsidRPr="00000000" w14:paraId="000000BF">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Localization and Application Software sub-team consists of Andrew Yin and Abhirit Das. Abhirit will lead backend services for receiving and managing telemetry. Andrew will lead the app or web interface, including the map display, device-status information, and indication of when a location was last updated. Their combined contribution will connect the positioning pipeline to an interface that allows users to locate the tag and assess the status of its latest report.</w:t>
      </w:r>
    </w:p>
    <w:p w:rsidR="00000000" w:rsidDel="00000000" w:rsidP="00000000" w:rsidRDefault="00000000" w:rsidRPr="00000000" w14:paraId="000000C0">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sub-teams will work together to integrate the embedded tag, positioning software, and user interface. All members will participate in system testing to verify that these components function together correctly.</w:t>
      </w:r>
    </w:p>
    <w:p w:rsidR="00000000" w:rsidDel="00000000" w:rsidP="00000000" w:rsidRDefault="00000000" w:rsidRPr="00000000" w14:paraId="000000C1">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3c. Personnel and Team-Wide Roles</w:t>
      </w:r>
    </w:p>
    <w:p w:rsidR="00000000" w:rsidDel="00000000" w:rsidP="00000000" w:rsidRDefault="00000000" w:rsidRPr="00000000" w14:paraId="000000C2">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 Chua brings RF positioning research experience from the UT Radionavigation Lab and project development through Texas Aerial Robotics. As Project Lead, he will coordinate milestones, track progress, lead integration testing, and serve as the primary contact with Dr. Vikalo and the Technical TA.</w:t>
      </w:r>
    </w:p>
    <w:p w:rsidR="00000000" w:rsidDel="00000000" w:rsidP="00000000" w:rsidRDefault="00000000" w:rsidRPr="00000000" w14:paraId="000000C3">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Esteban Martinez and Li Shi have completed ECE 445L, Embedded Systems Design Lab, and participate in Texas Aerial Robotics and embedded internships. Esteban will lead hardware selection, power-system design, and electrical testing. Li will develop firmware for sensor acquisition, data collection, and network communication.</w:t>
      </w:r>
    </w:p>
    <w:p w:rsidR="00000000" w:rsidDel="00000000" w:rsidP="00000000" w:rsidRDefault="00000000" w:rsidRPr="00000000" w14:paraId="000000C4">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Yin and Abhirit Das have also completed ECE 445L. Andrew’s experience with  mobile app development and autoencoder-based embeddings supports his work on localization, sensor fusion, and backend development. Abhirit brings experience in web app development and profiling machine-learning deployment tools at NXP Semiconductors and will develop and test the app or web interface.</w:t>
      </w:r>
    </w:p>
    <w:p w:rsidR="00000000" w:rsidDel="00000000" w:rsidP="00000000" w:rsidRDefault="00000000" w:rsidRPr="00000000" w14:paraId="000000C5">
      <w:pPr>
        <w:spacing w:after="240" w:before="240" w:line="36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5 summarizes each member’s assignment, planned contributions, expertise, and related coursework.</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6.515697375193"/>
        <w:gridCol w:w="1666.7833247555325"/>
        <w:gridCol w:w="2374.9253731343283"/>
        <w:gridCol w:w="2620.6073082861553"/>
        <w:gridCol w:w="1551.1682964487904"/>
        <w:tblGridChange w:id="0">
          <w:tblGrid>
            <w:gridCol w:w="1146.515697375193"/>
            <w:gridCol w:w="1666.7833247555325"/>
            <w:gridCol w:w="2374.9253731343283"/>
            <w:gridCol w:w="2620.6073082861553"/>
            <w:gridCol w:w="1551.168296448790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36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Member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36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Sub-Team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36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Planned Contributions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Areas of Expertise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Related Course Work</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Ethan Chua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Project-Wide Leadership and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coordination, mentor communication, system integration, and 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systems</w:t>
            </w:r>
          </w:p>
          <w:p w:rsidR="00000000" w:rsidDel="00000000" w:rsidP="00000000" w:rsidRDefault="00000000" w:rsidRPr="00000000" w14:paraId="000000CF">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 positioning</w:t>
            </w:r>
          </w:p>
          <w:p w:rsidR="00000000" w:rsidDel="00000000" w:rsidP="00000000" w:rsidRDefault="00000000" w:rsidRPr="00000000" w14:paraId="000000D0">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GNSS</w:t>
            </w:r>
          </w:p>
          <w:p w:rsidR="00000000" w:rsidDel="00000000" w:rsidP="00000000" w:rsidRDefault="00000000" w:rsidRPr="00000000" w14:paraId="000000D1">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Signal Processing</w:t>
            </w:r>
          </w:p>
          <w:p w:rsidR="00000000" w:rsidDel="00000000" w:rsidP="00000000" w:rsidRDefault="00000000" w:rsidRPr="00000000" w14:paraId="000000D2">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Autonomous systems</w:t>
            </w:r>
          </w:p>
          <w:p w:rsidR="00000000" w:rsidDel="00000000" w:rsidP="00000000" w:rsidRDefault="00000000" w:rsidRPr="00000000" w14:paraId="000000D3">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Sensor Fusion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351M</w:t>
            </w:r>
          </w:p>
          <w:p w:rsidR="00000000" w:rsidDel="00000000" w:rsidP="00000000" w:rsidRDefault="00000000" w:rsidRPr="00000000" w14:paraId="000000D5">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Signal Processing</w:t>
            </w:r>
          </w:p>
          <w:p w:rsidR="00000000" w:rsidDel="00000000" w:rsidP="00000000" w:rsidRDefault="00000000" w:rsidRPr="00000000" w14:paraId="000000D6">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Esteban Martinez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Hardware and Firmware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Component selection, power-system design, hardware integration, and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systems firmware and hardware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445L</w:t>
            </w:r>
          </w:p>
          <w:p w:rsidR="00000000" w:rsidDel="00000000" w:rsidP="00000000" w:rsidRDefault="00000000" w:rsidRPr="00000000" w14:paraId="000000DC">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w:t>
            </w:r>
          </w:p>
          <w:p w:rsidR="00000000" w:rsidDel="00000000" w:rsidP="00000000" w:rsidRDefault="00000000" w:rsidRPr="00000000" w14:paraId="000000DD">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422C</w:t>
            </w:r>
          </w:p>
          <w:p w:rsidR="00000000" w:rsidDel="00000000" w:rsidP="00000000" w:rsidRDefault="00000000" w:rsidRPr="00000000" w14:paraId="000000DE">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w:t>
            </w:r>
          </w:p>
          <w:p w:rsidR="00000000" w:rsidDel="00000000" w:rsidP="00000000" w:rsidRDefault="00000000" w:rsidRPr="00000000" w14:paraId="000000DF">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360C</w:t>
            </w:r>
          </w:p>
          <w:p w:rsidR="00000000" w:rsidDel="00000000" w:rsidP="00000000" w:rsidRDefault="00000000" w:rsidRPr="00000000" w14:paraId="000000E0">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 Shi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Hardware and Firmware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Firmware, sensor drivers, data collection, and Wi-Fi 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systems firmware and hardware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445L</w:t>
            </w:r>
          </w:p>
          <w:p w:rsidR="00000000" w:rsidDel="00000000" w:rsidP="00000000" w:rsidRDefault="00000000" w:rsidRPr="00000000" w14:paraId="000000E6">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w:t>
            </w:r>
          </w:p>
          <w:p w:rsidR="00000000" w:rsidDel="00000000" w:rsidP="00000000" w:rsidRDefault="00000000" w:rsidRPr="00000000" w14:paraId="000000E7">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422C</w:t>
            </w:r>
          </w:p>
          <w:p w:rsidR="00000000" w:rsidDel="00000000" w:rsidP="00000000" w:rsidRDefault="00000000" w:rsidRPr="00000000" w14:paraId="000000E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w:t>
            </w:r>
          </w:p>
          <w:p w:rsidR="00000000" w:rsidDel="00000000" w:rsidP="00000000" w:rsidRDefault="00000000" w:rsidRPr="00000000" w14:paraId="000000E9">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360C</w:t>
            </w:r>
          </w:p>
          <w:p w:rsidR="00000000" w:rsidDel="00000000" w:rsidP="00000000" w:rsidRDefault="00000000" w:rsidRPr="00000000" w14:paraId="000000EA">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Andrew Yin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Localization and Application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 fingerprint processing, localization, sensor fusion, and backend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 development</w:t>
            </w:r>
          </w:p>
          <w:p w:rsidR="00000000" w:rsidDel="00000000" w:rsidP="00000000" w:rsidRDefault="00000000" w:rsidRPr="00000000" w14:paraId="000000EF">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engineering</w:t>
            </w:r>
          </w:p>
          <w:p w:rsidR="00000000" w:rsidDel="00000000" w:rsidP="00000000" w:rsidRDefault="00000000" w:rsidRPr="00000000" w14:paraId="000000F0">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w:t>
            </w:r>
          </w:p>
          <w:p w:rsidR="00000000" w:rsidDel="00000000" w:rsidP="00000000" w:rsidRDefault="00000000" w:rsidRPr="00000000" w14:paraId="000000F1">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systems</w:t>
            </w:r>
          </w:p>
          <w:p w:rsidR="00000000" w:rsidDel="00000000" w:rsidP="00000000" w:rsidRDefault="00000000" w:rsidRPr="00000000" w14:paraId="000000F2">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445L</w:t>
            </w:r>
          </w:p>
          <w:p w:rsidR="00000000" w:rsidDel="00000000" w:rsidP="00000000" w:rsidRDefault="00000000" w:rsidRPr="00000000" w14:paraId="000000F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w:t>
            </w:r>
          </w:p>
          <w:p w:rsidR="00000000" w:rsidDel="00000000" w:rsidP="00000000" w:rsidRDefault="00000000" w:rsidRPr="00000000" w14:paraId="000000F5">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422C</w:t>
            </w:r>
          </w:p>
          <w:p w:rsidR="00000000" w:rsidDel="00000000" w:rsidP="00000000" w:rsidRDefault="00000000" w:rsidRPr="00000000" w14:paraId="000000F6">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w:t>
            </w:r>
          </w:p>
          <w:p w:rsidR="00000000" w:rsidDel="00000000" w:rsidP="00000000" w:rsidRDefault="00000000" w:rsidRPr="00000000" w14:paraId="000000F7">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360C</w:t>
            </w:r>
          </w:p>
          <w:p w:rsidR="00000000" w:rsidDel="00000000" w:rsidP="00000000" w:rsidRDefault="00000000" w:rsidRPr="00000000" w14:paraId="000000F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Abhirit 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Localization and Application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App/web interface, map visualization, device-status displays, and interface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App development</w:t>
            </w:r>
          </w:p>
          <w:p w:rsidR="00000000" w:rsidDel="00000000" w:rsidP="00000000" w:rsidRDefault="00000000" w:rsidRPr="00000000" w14:paraId="000000FD">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engineering</w:t>
            </w:r>
          </w:p>
          <w:p w:rsidR="00000000" w:rsidDel="00000000" w:rsidP="00000000" w:rsidRDefault="00000000" w:rsidRPr="00000000" w14:paraId="000000FE">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systems firmware and hardware design</w:t>
            </w:r>
          </w:p>
          <w:p w:rsidR="00000000" w:rsidDel="00000000" w:rsidP="00000000" w:rsidRDefault="00000000" w:rsidRPr="00000000" w14:paraId="000000FF">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after="0" w:before="0" w:line="360" w:lineRule="auto"/>
              <w:ind w:firstLine="0"/>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445L</w:t>
            </w:r>
          </w:p>
          <w:p w:rsidR="00000000" w:rsidDel="00000000" w:rsidP="00000000" w:rsidRDefault="00000000" w:rsidRPr="00000000" w14:paraId="00000102">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w:t>
            </w:r>
          </w:p>
          <w:p w:rsidR="00000000" w:rsidDel="00000000" w:rsidP="00000000" w:rsidRDefault="00000000" w:rsidRPr="00000000" w14:paraId="00000103">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422C</w:t>
            </w:r>
          </w:p>
          <w:p w:rsidR="00000000" w:rsidDel="00000000" w:rsidP="00000000" w:rsidRDefault="00000000" w:rsidRPr="00000000" w14:paraId="0000010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w:t>
            </w:r>
          </w:p>
          <w:p w:rsidR="00000000" w:rsidDel="00000000" w:rsidP="00000000" w:rsidRDefault="00000000" w:rsidRPr="00000000" w14:paraId="00000105">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360C</w:t>
            </w:r>
          </w:p>
          <w:p w:rsidR="00000000" w:rsidDel="00000000" w:rsidP="00000000" w:rsidRDefault="00000000" w:rsidRPr="00000000" w14:paraId="00000106">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Algorithms</w:t>
            </w:r>
          </w:p>
        </w:tc>
      </w:tr>
    </w:tbl>
    <w:p w:rsidR="00000000" w:rsidDel="00000000" w:rsidP="00000000" w:rsidRDefault="00000000" w:rsidRPr="00000000" w14:paraId="00000107">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 Project Responsibilities</w:t>
      </w:r>
      <w:r w:rsidDel="00000000" w:rsidR="00000000" w:rsidRPr="00000000">
        <w:rPr>
          <w:rtl w:val="0"/>
        </w:rPr>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3d. </w:t>
      </w:r>
      <w:r w:rsidDel="00000000" w:rsidR="00000000" w:rsidRPr="00000000">
        <w:rPr>
          <w:rFonts w:ascii="Times New Roman" w:cs="Times New Roman" w:eastAsia="Times New Roman" w:hAnsi="Times New Roman"/>
          <w:b w:val="1"/>
          <w:bCs w:val="1"/>
          <w:sz w:val="24"/>
          <w:szCs w:val="24"/>
          <w:rtl w:val="0"/>
        </w:rPr>
        <w:t xml:space="preserve">Team Policies</w:t>
        <w:br w:type="textWrapping"/>
      </w:r>
      <w:r w:rsidDel="00000000" w:rsidR="00000000" w:rsidRPr="00000000">
        <w:rPr>
          <w:rFonts w:ascii="Times New Roman" w:cs="Times New Roman" w:eastAsia="Times New Roman" w:hAnsi="Times New Roman"/>
          <w:sz w:val="24"/>
          <w:szCs w:val="24"/>
          <w:rtl w:val="0"/>
        </w:rPr>
        <w:t xml:space="preserve">    With five members working in parallel across hardware, firmware, positioning algorithms, and the mobile application, the team needs shared rules for how it communicates, tracks work, holds members accountable, and resolves disagreements. The following policies apply to every member and sub-team, and the team will revisit them at the end of the semester as it prepares for detailed design.</w:t>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Communication and Project Management</w:t>
        <w:br w:type="textWrapping"/>
      </w:r>
      <w:r w:rsidDel="00000000" w:rsidR="00000000" w:rsidRPr="00000000">
        <w:rPr>
          <w:rFonts w:ascii="Times New Roman" w:cs="Times New Roman" w:eastAsia="Times New Roman" w:hAnsi="Times New Roman"/>
          <w:sz w:val="24"/>
          <w:szCs w:val="24"/>
          <w:rtl w:val="0"/>
        </w:rPr>
        <w:t xml:space="preserve">      The team uses Discord as its primary communication channel, with separate channels for general coordination, each sub-team, and meeting logistics so that discussions stay organized by topic and remain searchable. Members are expected to respond to direct questions within 24 hours on weekdays, and time-sensitive issues, such as a blocked task or an approaching deadline, are flagged by mentioning the affected members directly. Communication with Dr. Vikalo and the Technical TA takes place by email, coordinated by the Project Lead and copied to the full team so that every member receives the same guidance.</w:t>
        <w:br w:type="textWrapping"/>
        <w:t xml:space="preserve">      The team holds two scheduled meetings each week and meets with Dr. Vikalo every two weeks. Meeting times, course deadlines, mentor meetings, and internal milestones are kept on a shared Google Calendar. Technical work lives in a shared GitHub repository, which keeps firmware, application code, data-processing scripts, and PCB and enclosure design files under version control; GitHub Issues and a GitHub Projects board record each task with an owner, a due date, and its current status. Reports, meeting notes, survey data, and other shared documentation are stored in the team Google Drive folder, and report drafts are written collaboratively in Google Docs so that each section's author and revision history are visible to the whole team.</w:t>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3f. Team Expectations and Accountability</w:t>
        <w:br w:type="textWrapping"/>
      </w:r>
      <w:r w:rsidDel="00000000" w:rsidR="00000000" w:rsidRPr="00000000">
        <w:rPr>
          <w:rFonts w:ascii="Times New Roman" w:cs="Times New Roman" w:eastAsia="Times New Roman" w:hAnsi="Times New Roman"/>
          <w:sz w:val="24"/>
          <w:szCs w:val="24"/>
          <w:rtl w:val="0"/>
        </w:rPr>
        <w:t xml:space="preserve">      Each member is expected to attend both weekly team meetings and every mentor meeting, having reviewed the agenda beforehand, and to notify the team on Discord at least 24 hours in advance if an absence cannot be avoided. A member who misses a meeting is responsible for reading the meeting notes and following up on any action items assigned to them. Internal deadlines are set at least 48 hours before each course deadline so the team has time to integrate, review, and revise its work. Every deliverable should meet the standard the team would present to its mentor: code is reviewed by at least one other member through a pull request before it is merged, hardware designs are checked by a second member before fabrication orders are placed, and written sections are proofread by another member against the ECE Style Guide before submission.</w:t>
        <w:br w:type="textWrapping"/>
        <w:t xml:space="preserve">      At the start of each team meeting, every member briefly reports what they completed since the previous meeting, what they plan to complete next, and any blockers. The Project Lead records these updates in the meeting notes and keeps the GitHub Projects board current, so the team's progress against its schedule is always visible. A member who expects to miss an internal deadline must tell the team as early as possible, and no later than 48 hours before the deadline, so the work can be re-scoped or redistributed rather than discovered late.</w:t>
      </w:r>
    </w:p>
    <w:p w:rsidR="00000000" w:rsidDel="00000000" w:rsidP="00000000" w:rsidRDefault="00000000" w:rsidRPr="00000000" w14:paraId="000001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3g. Decision-Making and Conflict Resolution</w:t>
        <w:br w:type="textWrapping"/>
      </w:r>
      <w:r w:rsidDel="00000000" w:rsidR="00000000" w:rsidRPr="00000000">
        <w:rPr>
          <w:rFonts w:ascii="Times New Roman" w:cs="Times New Roman" w:eastAsia="Times New Roman" w:hAnsi="Times New Roman"/>
          <w:sz w:val="24"/>
          <w:szCs w:val="24"/>
          <w:rtl w:val="0"/>
        </w:rPr>
        <w:t xml:space="preserve">      The team makes decisions by majority vote, but only after the options have been researched and presented. For any significant decision, such as selecting a positioning approach, choosing components for the bill of materials, or changing the project scope, the members most familiar with the question research each viable option and present its tradeoffs to the team, supported by datasheets, published results, cost estimates, or measurements from the team's own experiments. After discussion, all five members vote, a simple majority decides, and the outcome and its rationale are recorded in the meeting notes. Routine decisions that affect only one sub-team are made within that sub-team and reported at the next team meeting.</w:t>
        <w:br w:type="textWrapping"/>
        <w:t xml:space="preserve">      Technical disagreements are settled with evidence rather than persistence. When members disagree on a design choice, each side presents its case through the same research-then-vote process, and where practical the team runs a quick test or trade study against the performance specifications in Table 4 before voting. If a technical disagreement remains unresolved or poses significant risk to the project, the team will bring it to Dr. Vikalo or the Technical TA for guidance. Interpersonal conflicts are first addressed directly and privately between the members involved. If that conversation does not resolve the issue, an uninvolved member mediates, and any conflict the team cannot resolve internally is escalated to the Technical TA or the course instructor.</w:t>
        <w:br w:type="textWrapping"/>
        <w:t xml:space="preserve">      When a member does not meet a responsibility, the team responds in escalating steps. A first missed commitment is raised privately with the member to understand the cause and agree on a recovery plan, and the task may be reassigned or re-scoped if necessary. Repeated missed deadlines or meetings are discussed openly at a team meeting, and the agreed corrective actions are documented in the meeting notes. If the problem continues, the team will notify the Technical TA and the course instructor and will report each member's contributions accurately in any peer evaluations the course requires. Because the hardware, firmware, and software work depend closely on one another, the team treats early communication about problems as an expectation for every member rather than a sign of failure.</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numPr>
          <w:ilvl w:val="0"/>
          <w:numId w:val="3"/>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CONCLUSIO</w:t>
      </w:r>
      <w:r w:rsidDel="00000000" w:rsidR="00000000" w:rsidRPr="00000000">
        <w:rPr>
          <w:rFonts w:ascii="Times New Roman" w:cs="Times New Roman" w:eastAsia="Times New Roman" w:hAnsi="Times New Roman"/>
          <w:b w:val="1"/>
          <w:bCs w:val="1"/>
          <w:sz w:val="24"/>
          <w:szCs w:val="24"/>
          <w:rtl w:val="0"/>
        </w:rPr>
        <w:t xml:space="preserve">N</w:t>
      </w:r>
    </w:p>
    <w:p w:rsidR="00000000" w:rsidDel="00000000" w:rsidP="00000000" w:rsidRDefault="00000000" w:rsidRPr="00000000" w14:paraId="0000010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Definition documents the team's understanding of the design problem and describes how the team has organized itself to solve it. Reliable positioning remains difficult in dense environments such as the UT Austin campus, where GNSS signals degrade between buildings and disappear indoors, and existing tracking products depend on closed, proprietary device networks. To address this problem, the team proposes a low size, weight, power, and cost (SWaP-C) tracking tag for the UT campus that fuses opportunistic Wi-Fi channel state information with inertial dead reckoning, connects to the university's Wi-Fi network, and reports its location to a mobile application built on a 3D map of campus. This report defined the system's required functions, scope, applicable standards, and ethical considerations; specified its inputs and outputs, user interfaces, operating environment, and testable performance; and established the team's roles and working policies.</w:t>
      </w:r>
    </w:p>
    <w:p w:rsidR="00000000" w:rsidDel="00000000" w:rsidP="00000000" w:rsidRDefault="00000000" w:rsidRPr="00000000" w14:paraId="0000010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  Accurate, continuous positioning in GNSS-degraded environments matters well beyond this campus, because it underpins location-aware services and the spatial techniques planned for next-generation cellular systems. The project carries real technical risk: Wi-Fi channel state information must be captured on low-power embedded hardware, room-level accuracy will depend on a high-fidelity survey of campus buildings, and campus Wi-Fi coverage and network access policies may limit where the tag can operate. Even so, the team's experience in embedded systems, wireless communications, state estimation, and machine learning, together with Dr. Vikalo's guidance, gives the project a realistic path to a working prototype that meets its core specifications within a set of surveyed campus buildings.</w:t>
      </w:r>
    </w:p>
    <w:p w:rsidR="00000000" w:rsidDel="00000000" w:rsidP="00000000" w:rsidRDefault="00000000" w:rsidRPr="00000000" w14:paraId="0000011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 the team will revise this document using feedback from the Technical TA and the Writing Consultation before the final submission. In parallel, the team will build a data logger with Wi-Fi, IMU, magnetometer, and GNSS sensors to collect initial measurements, survey and map a first test building on campus, beginning with the Engineering Education and Research Center (EER), verify UT IoT network coverage across campus, and refine the system block diagram and component selection. These results will shape the preliminary bill of materials and the design decisions the team carries into detailed design next semester.</w:t>
      </w:r>
    </w:p>
    <w:p w:rsidR="00000000" w:rsidDel="00000000" w:rsidP="00000000" w:rsidRDefault="00000000" w:rsidRPr="00000000" w14:paraId="00000111">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820"/>
        <w:tblGridChange w:id="0">
          <w:tblGrid>
            <w:gridCol w:w="540"/>
            <w:gridCol w:w="8820"/>
          </w:tblGrid>
        </w:tblGridChange>
      </w:tblGrid>
      <w:tr>
        <w:trPr>
          <w:cantSplit w:val="0"/>
          <w:trHeight w:val="83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Apple Inc. , “Airtag,” Oct. 2026; https://www.apple.com/airtag/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E. Yoder and T. E. Humphreys, "Low-Cost Inertial Aiding for Deep-Urban Tightly Coupled Multi-Antenna Precise GNSS," NAVIGATION, J. Inst. Navig., vol. 70, no. 1, art. no. navi.561, 2023, doi: 10.33012/navi.561.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Jiang and J. Yuan, "A device free high-precision indoor positioning and tracking method based on GMM-WKNN algorithm," Sci. Rep., vol. 15, no. 1, art. no. 17586, May 2025, doi: 10.1038/s41598-025-02876-1.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Mukherjee et al., "How IMU Drift Influences Multi-Radar Inertial Odometry for Ground Robots in Subterranean Terrains," Feb. 2026, arXiv:2602.24192. [Online]. Available: https://arxiv.org/html/2602.24192v1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Texas at Austin, “Connecting to utexas-iot Wi-Fi,” UT ServiceNow Knowledge Base, KB0017215, ver. 10.0, Aug. 25, 2025. Accessed: Oct. 2, 2026. </w:t>
            </w:r>
            <w:hyperlink r:id="rId7">
              <w:r w:rsidDel="00000000" w:rsidR="00000000" w:rsidRPr="00000000">
                <w:rPr>
                  <w:rFonts w:ascii="Times New Roman" w:cs="Times New Roman" w:eastAsia="Times New Roman" w:hAnsi="Times New Roman"/>
                  <w:color w:val="1155cc"/>
                  <w:sz w:val="24"/>
                  <w:szCs w:val="24"/>
                  <w:u w:val="single"/>
                  <w:rtl w:val="0"/>
                </w:rPr>
                <w:t xml:space="preserve">https://ut.service-now.com/kb_view.do?sysparm_article=KB0017215</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2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360" w:lineRule="auto"/>
        <w:rPr>
          <w:b w:val="1"/>
          <w:bCs w:val="1"/>
          <w:color w:val="1f1f1f"/>
          <w:sz w:val="46"/>
          <w:szCs w:val="46"/>
        </w:rPr>
      </w:pPr>
      <w:r w:rsidDel="00000000" w:rsidR="00000000" w:rsidRPr="00000000">
        <w:rPr>
          <w:rFonts w:ascii="Times New Roman" w:cs="Times New Roman" w:eastAsia="Times New Roman" w:hAnsi="Times New Roman"/>
          <w:b w:val="1"/>
          <w:bCs w:val="1"/>
          <w:sz w:val="24"/>
          <w:szCs w:val="24"/>
          <w:rtl w:val="0"/>
        </w:rPr>
        <w:t xml:space="preserve">APPENDIX A: APPLICABLE STANDARDS</w:t>
      </w:r>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following compliance matrices detail the technical specifications, applicability, verification procedures, and compliance status for BevoTag across the four standards identified in the Problem Statement.</w:t>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b w:val="1"/>
          <w:bCs w:val="1"/>
          <w:color w:val="1f1f1f"/>
          <w:sz w:val="24"/>
          <w:szCs w:val="24"/>
        </w:rPr>
      </w:pPr>
      <w:bookmarkStart w:colFirst="0" w:colLast="0" w:name="_bthinzhhwoxn" w:id="0"/>
      <w:bookmarkEnd w:id="0"/>
      <w:r w:rsidDel="00000000" w:rsidR="00000000" w:rsidRPr="00000000">
        <w:rPr>
          <w:rFonts w:ascii="Times New Roman" w:cs="Times New Roman" w:eastAsia="Times New Roman" w:hAnsi="Times New Roman"/>
          <w:b w:val="1"/>
          <w:bCs w:val="1"/>
          <w:color w:val="1f1f1f"/>
          <w:sz w:val="24"/>
          <w:szCs w:val="24"/>
          <w:rtl w:val="0"/>
        </w:rPr>
        <w:t xml:space="preserve">1. IEEE 802.11 (Wi-Fi Physical and MAC Layer Standards)</w:t>
      </w:r>
    </w:p>
    <w:tbl>
      <w:tblPr>
        <w:tblStyle w:val="Table7"/>
        <w:tblW w:w="9360.0" w:type="dxa"/>
        <w:jc w:val="left"/>
        <w:tblLayout w:type="fixed"/>
        <w:tblLook w:val="0600"/>
      </w:tblPr>
      <w:tblGrid>
        <w:gridCol w:w="2078.4073506891273"/>
        <w:gridCol w:w="1777.39663093415"/>
        <w:gridCol w:w="2064.073506891271"/>
        <w:gridCol w:w="1662.7258805513018"/>
        <w:gridCol w:w="1777.39663093415"/>
        <w:tblGridChange w:id="0">
          <w:tblGrid>
            <w:gridCol w:w="2078.4073506891273"/>
            <w:gridCol w:w="1777.39663093415"/>
            <w:gridCol w:w="2064.073506891271"/>
            <w:gridCol w:w="1662.7258805513018"/>
            <w:gridCol w:w="1777.39663093415"/>
          </w:tblGrid>
        </w:tblGridChange>
      </w:tblGrid>
      <w:tr>
        <w:trPr>
          <w:cantSplit w:val="0"/>
          <w:trHeight w:val="977.929687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Standard &amp; Clause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Requirement Summary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BevoTag System Implementation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Verification Method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Compliance Status</w:t>
            </w:r>
            <w:r w:rsidDel="00000000" w:rsidR="00000000" w:rsidRPr="00000000">
              <w:rPr>
                <w:rtl w:val="0"/>
              </w:rPr>
            </w:r>
          </w:p>
        </w:tc>
      </w:tr>
      <w:tr>
        <w:trPr>
          <w:cantSplit w:val="0"/>
          <w:trHeight w:val="385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IEEE 802.11-2020 Clause 17 &amp; 19 (OFDM / HT PHY)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Defines OFDM subcarrier structure, modulation schemes, and High Throughput Long Training Field (HT-LTF) formats.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Hardware radio extracts subcarrier-level Channel State Information (CSI) amplitude and phase matrices from received 20 MHz and 40 MHz packet preambles.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Signal analysis via software testbench comparing captured raw I/Q subcarrier profiles against known Wi-Fi beacon bursts.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Fonts w:ascii="Times New Roman" w:cs="Times New Roman" w:eastAsia="Times New Roman" w:hAnsi="Times New Roman"/>
                <w:color w:val="1f1f1f"/>
                <w:sz w:val="20"/>
                <w:szCs w:val="20"/>
                <w:rtl w:val="0"/>
              </w:rPr>
              <w:t xml:space="preserve"> (Inherited via SoC physical layer baseband)</w:t>
            </w:r>
          </w:p>
        </w:tc>
      </w:tr>
      <w:tr>
        <w:trPr>
          <w:cantSplit w:val="0"/>
          <w:trHeight w:val="385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IEEE 802.11-2020 Clause 10 (MAC Sublayer)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Governs medium access, passive scanning, promiscuous frame monitoring, and MAC header formatting.</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Opportunistic Wi-Fi sniffing passively reads MAC frame headers (BSSID, sequence numbers, RSSI) without transmitting probe requests or associating.</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Firmware code review and network protocol analyzer (Wireshark) capture to verify zero transmission overhead during passive scanning.</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tl w:val="0"/>
              </w:rPr>
            </w:r>
          </w:p>
        </w:tc>
      </w:tr>
      <w:tr>
        <w:trPr>
          <w:cantSplit w:val="0"/>
          <w:trHeight w:val="358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IEEE 802.11i / 802.1X (Security &amp; Authentication)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Defines robust security network associations, including WPA2/WPA3-Enterprise and EAP-TLS handshakes.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Offboard telemetry backhaul authenticates to university enterprise infrastructure (eduroam, utexas-iot) using TLS certificates or pre-shared keys.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Active network association test and connection logging with UT network access points.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Fonts w:ascii="Times New Roman" w:cs="Times New Roman" w:eastAsia="Times New Roman" w:hAnsi="Times New Roman"/>
                <w:color w:val="1f1f1f"/>
                <w:sz w:val="20"/>
                <w:szCs w:val="20"/>
                <w:rtl w:val="0"/>
              </w:rPr>
              <w:t xml:space="preserve"> (Implemented in network stack)</w:t>
            </w:r>
          </w:p>
        </w:tc>
      </w:tr>
      <w:tr>
        <w:trPr>
          <w:cantSplit w:val="0"/>
          <w:trHeight w:val="385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IEEE 802.11-2020 Clause 12 (Channel Channelization)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Specifies operating center frequencies and channel bandwidths in the 2.4 GHz ISM and 5 GHz U-NII bands.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Radio transceiver tunes to standard non-overlapping 2.4 GHz channels (1, 6, 11) and designated 5 GHz UNII channels without off-channel leakage.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Firmware channel mask restriction; verified using a spectrum analyzer.</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tl w:val="0"/>
              </w:rPr>
            </w:r>
          </w:p>
        </w:tc>
      </w:tr>
    </w:tbl>
    <w:p w:rsidR="00000000" w:rsidDel="00000000" w:rsidP="00000000" w:rsidRDefault="00000000" w:rsidRPr="00000000" w14:paraId="000001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4"/>
          <w:szCs w:val="24"/>
        </w:rPr>
      </w:pPr>
      <w:bookmarkStart w:colFirst="0" w:colLast="0" w:name="_u6o0kzv8e8y" w:id="1"/>
      <w:bookmarkEnd w:id="1"/>
      <w:r w:rsidDel="00000000" w:rsidR="00000000" w:rsidRPr="00000000">
        <w:rPr>
          <w:rFonts w:ascii="Times New Roman" w:cs="Times New Roman" w:eastAsia="Times New Roman" w:hAnsi="Times New Roman"/>
          <w:color w:val="1f1f1f"/>
          <w:sz w:val="24"/>
          <w:szCs w:val="24"/>
          <w:rtl w:val="0"/>
        </w:rPr>
        <w:t xml:space="preserve">This standard dictates the choice of a Wi-Fi SoC capable of physical-layer CSI extraction from OFDM frames, while requiring the firmware to operate in passive promiscuous mode to harvest RF signatures without injecting traffic onto campus networks.</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b w:val="1"/>
          <w:bCs w:val="1"/>
          <w:color w:val="1f1f1f"/>
          <w:sz w:val="24"/>
          <w:szCs w:val="24"/>
        </w:rPr>
      </w:pPr>
      <w:bookmarkStart w:colFirst="0" w:colLast="0" w:name="_v0sllz77czjm" w:id="2"/>
      <w:bookmarkEnd w:id="2"/>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b w:val="1"/>
          <w:bCs w:val="1"/>
          <w:color w:val="1f1f1f"/>
          <w:sz w:val="24"/>
          <w:szCs w:val="24"/>
        </w:rPr>
      </w:pPr>
      <w:bookmarkStart w:colFirst="0" w:colLast="0" w:name="_enc7psk4tisf" w:id="3"/>
      <w:bookmarkEnd w:id="3"/>
      <w:r w:rsidDel="00000000" w:rsidR="00000000" w:rsidRPr="00000000">
        <w:rPr>
          <w:rFonts w:ascii="Times New Roman" w:cs="Times New Roman" w:eastAsia="Times New Roman" w:hAnsi="Times New Roman"/>
          <w:b w:val="1"/>
          <w:bCs w:val="1"/>
          <w:color w:val="1f1f1f"/>
          <w:sz w:val="24"/>
          <w:szCs w:val="24"/>
          <w:rtl w:val="0"/>
        </w:rPr>
        <w:t xml:space="preserve">2. FCC Title 47 CFR Part 15 (Radio Frequency Devices)</w:t>
      </w:r>
    </w:p>
    <w:tbl>
      <w:tblPr>
        <w:tblStyle w:val="Table8"/>
        <w:tblW w:w="9359.999999999998" w:type="dxa"/>
        <w:jc w:val="left"/>
        <w:tblLayout w:type="fixed"/>
        <w:tblLook w:val="0600"/>
      </w:tblPr>
      <w:tblGrid>
        <w:gridCol w:w="1731.3294797687859"/>
        <w:gridCol w:w="2258.843930635838"/>
        <w:gridCol w:w="1947.7456647398844"/>
        <w:gridCol w:w="1839.5375722543351"/>
        <w:gridCol w:w="1582.543352601156"/>
        <w:tblGridChange w:id="0">
          <w:tblGrid>
            <w:gridCol w:w="1731.3294797687859"/>
            <w:gridCol w:w="2258.843930635838"/>
            <w:gridCol w:w="1947.7456647398844"/>
            <w:gridCol w:w="1839.5375722543351"/>
            <w:gridCol w:w="1582.543352601156"/>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Regulation &amp; Section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Requirement Summary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BevoTag System Implementation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Verification Method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Compliance Status</w:t>
            </w:r>
            <w:r w:rsidDel="00000000" w:rsidR="00000000" w:rsidRPr="00000000">
              <w:rPr>
                <w:rtl w:val="0"/>
              </w:rPr>
            </w:r>
          </w:p>
        </w:tc>
      </w:tr>
      <w:tr>
        <w:trPr>
          <w:cantSplit w:val="0"/>
          <w:trHeight w:val="358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47 CFR §15.109 (Subpart B: Unintentional Radiators)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Radiated emission limits for Class B digital devices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High-rate MCU clocking (e.g., 240 MHz), high-speed SPI/I2C buses to the IMU, and power conversion must not emit stray EMI.</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Near-field probe pre-compliance testing and formal anechoic chamber radiated emissions sweep across 30 MHz to 1 GHz.</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 by Design</w:t>
            </w:r>
            <w:r w:rsidDel="00000000" w:rsidR="00000000" w:rsidRPr="00000000">
              <w:rPr>
                <w:rFonts w:ascii="Times New Roman" w:cs="Times New Roman" w:eastAsia="Times New Roman" w:hAnsi="Times New Roman"/>
                <w:color w:val="1f1f1f"/>
                <w:sz w:val="20"/>
                <w:szCs w:val="20"/>
                <w:rtl w:val="0"/>
              </w:rPr>
              <w:t xml:space="preserve"> (Pending physical chamber test)</w:t>
            </w:r>
          </w:p>
        </w:tc>
      </w:tr>
      <w:tr>
        <w:trPr>
          <w:cantSplit w:val="0"/>
          <w:trHeight w:val="385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47 CFR §15.247 (Subpart C: Intentional Radiators)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Maximum conducted peak output power </w:t>
            </w:r>
            <m:oMath>
              <m:r>
                <m:t>≤</m:t>
              </m:r>
              <m:r>
                <w:rPr>
                  <w:rFonts w:ascii="Times New Roman" w:cs="Times New Roman" w:eastAsia="Times New Roman" w:hAnsi="Times New Roman"/>
                  <w:color w:val="1f1f1f"/>
                  <w:sz w:val="20"/>
                  <w:szCs w:val="20"/>
                </w:rPr>
                <m:t xml:space="preserve">1W</m:t>
              </m:r>
            </m:oMath>
            <w:r w:rsidDel="00000000" w:rsidR="00000000" w:rsidRPr="00000000">
              <w:rPr>
                <w:rFonts w:ascii="Times New Roman" w:cs="Times New Roman" w:eastAsia="Times New Roman" w:hAnsi="Times New Roman"/>
                <w:color w:val="1f1f1f"/>
                <w:sz w:val="20"/>
                <w:szCs w:val="20"/>
                <w:rtl w:val="0"/>
              </w:rPr>
              <w:t xml:space="preserve"> (30 dBm) and maximum EIRP </w:t>
            </w:r>
            <m:oMath>
              <m:r>
                <m:t>≤</m:t>
              </m:r>
              <m:r>
                <w:rPr>
                  <w:rFonts w:ascii="Times New Roman" w:cs="Times New Roman" w:eastAsia="Times New Roman" w:hAnsi="Times New Roman"/>
                  <w:color w:val="1f1f1f"/>
                  <w:sz w:val="20"/>
                  <w:szCs w:val="20"/>
                </w:rPr>
                <m:t xml:space="preserve">4W</m:t>
              </m:r>
            </m:oMath>
            <w:r w:rsidDel="00000000" w:rsidR="00000000" w:rsidRPr="00000000">
              <w:rPr>
                <w:rFonts w:ascii="Times New Roman" w:cs="Times New Roman" w:eastAsia="Times New Roman" w:hAnsi="Times New Roman"/>
                <w:color w:val="1f1f1f"/>
                <w:sz w:val="20"/>
                <w:szCs w:val="20"/>
                <w:rtl w:val="0"/>
              </w:rPr>
              <w:t xml:space="preserve"> (36 dBm) in 2400–2483.5 MHz with </w:t>
            </w:r>
            <m:oMath>
              <m:r>
                <w:rPr>
                  <w:rFonts w:ascii="Times New Roman" w:cs="Times New Roman" w:eastAsia="Times New Roman" w:hAnsi="Times New Roman"/>
                  <w:color w:val="1f1f1f"/>
                  <w:sz w:val="20"/>
                  <w:szCs w:val="20"/>
                </w:rPr>
                <m:t xml:space="preserve">6dB</m:t>
              </m:r>
            </m:oMath>
            <w:r w:rsidDel="00000000" w:rsidR="00000000" w:rsidRPr="00000000">
              <w:rPr>
                <w:rFonts w:ascii="Times New Roman" w:cs="Times New Roman" w:eastAsia="Times New Roman" w:hAnsi="Times New Roman"/>
                <w:color w:val="1f1f1f"/>
                <w:sz w:val="20"/>
                <w:szCs w:val="20"/>
                <w:rtl w:val="0"/>
              </w:rPr>
              <w:t xml:space="preserve"> bandwidth </w:t>
            </w:r>
            <m:oMath>
              <m:r>
                <m:t>≥</m:t>
              </m:r>
              <m:r>
                <w:rPr>
                  <w:rFonts w:ascii="Times New Roman" w:cs="Times New Roman" w:eastAsia="Times New Roman" w:hAnsi="Times New Roman"/>
                  <w:color w:val="1f1f1f"/>
                  <w:sz w:val="20"/>
                  <w:szCs w:val="20"/>
                </w:rPr>
                <m:t xml:space="preserve">500kHz</m:t>
              </m:r>
            </m:oMath>
            <w:r w:rsidDel="00000000" w:rsidR="00000000" w:rsidRPr="00000000">
              <w:rPr>
                <w:rFonts w:ascii="Times New Roman" w:cs="Times New Roman" w:eastAsia="Times New Roman" w:hAnsi="Times New Roman"/>
                <w:color w:val="1f1f1f"/>
                <w:sz w:val="20"/>
                <w:szCs w:val="20"/>
                <w:rtl w:val="0"/>
              </w:rPr>
              <w:t xml:space="preserv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Uplink telemetry transmissions on 2.4 GHz Wi-Fi operate at nominal power levels between 12 dBm and 20 dBm using an integrated PCB trace/chip antenna (</w:t>
            </w:r>
            <m:oMath>
              <m:r>
                <w:rPr>
                  <w:rFonts w:ascii="Times New Roman" w:cs="Times New Roman" w:eastAsia="Times New Roman" w:hAnsi="Times New Roman"/>
                  <w:color w:val="1f1f1f"/>
                  <w:sz w:val="20"/>
                  <w:szCs w:val="20"/>
                </w:rPr>
                <m:t xml:space="preserve">&lt;3dBi</m:t>
              </m:r>
            </m:oMath>
            <w:r w:rsidDel="00000000" w:rsidR="00000000" w:rsidRPr="00000000">
              <w:rPr>
                <w:rFonts w:ascii="Times New Roman" w:cs="Times New Roman" w:eastAsia="Times New Roman" w:hAnsi="Times New Roman"/>
                <w:color w:val="1f1f1f"/>
                <w:sz w:val="20"/>
                <w:szCs w:val="20"/>
                <w:rtl w:val="0"/>
              </w:rPr>
              <w:t xml:space="preserve"> gain).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Procurement of pre-certified Wi-Fi module (e.g., FCC ID modular grant) with conducted RF power verification on bench spectrum analyzer.</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Fonts w:ascii="Times New Roman" w:cs="Times New Roman" w:eastAsia="Times New Roman" w:hAnsi="Times New Roman"/>
                <w:color w:val="1f1f1f"/>
                <w:sz w:val="20"/>
                <w:szCs w:val="20"/>
                <w:rtl w:val="0"/>
              </w:rPr>
              <w:t xml:space="preserve"> (Inherited via Modular FCC ID)</w:t>
            </w:r>
          </w:p>
        </w:tc>
      </w:tr>
      <w:tr>
        <w:trPr>
          <w:cantSplit w:val="0"/>
          <w:trHeight w:val="331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47 CFR §15.205 &amp; §15.209 (Restricted Bands &amp; Spurious Emissions)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Field strength of out-of-band spurious emissions and harmonics in restricted bands must meet general radiated limits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RF matching networks and low-pass filtering suppress 2nd and 3rd harmonics generated by the local oscillator and power amplifier.</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Harmonics and band-edge compliance testing on spectrum analyzer with pre-certified antenna trace layout rules.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tl w:val="0"/>
              </w:rPr>
            </w:r>
          </w:p>
        </w:tc>
      </w:tr>
      <w:tr>
        <w:trPr>
          <w:cantSplit w:val="0"/>
          <w:trHeight w:val="3030"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47 CFR §15.19 &amp; §15.21 (Labeling &amp; User Manual)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Requires Part 15 non-interference compliance statement and warning against unauthorized modifications.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Physical tag enclosure and user dashboard documentation incorporate required FCC Part 15 warning statements and modular FCC IDs.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Physical inspection of prototype casing and review of technical documentation.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tl w:val="0"/>
              </w:rPr>
            </w:r>
          </w:p>
        </w:tc>
      </w:tr>
    </w:tbl>
    <w:p w:rsidR="00000000" w:rsidDel="00000000" w:rsidP="00000000" w:rsidRDefault="00000000" w:rsidRPr="00000000" w14:paraId="000001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4"/>
          <w:szCs w:val="24"/>
        </w:rPr>
      </w:pPr>
      <w:bookmarkStart w:colFirst="0" w:colLast="0" w:name="_y867zu25av1l" w:id="4"/>
      <w:bookmarkEnd w:id="4"/>
      <w:r w:rsidDel="00000000" w:rsidR="00000000" w:rsidRPr="00000000">
        <w:rPr>
          <w:rFonts w:ascii="Times New Roman" w:cs="Times New Roman" w:eastAsia="Times New Roman" w:hAnsi="Times New Roman"/>
          <w:color w:val="1f1f1f"/>
          <w:sz w:val="24"/>
          <w:szCs w:val="24"/>
          <w:rtl w:val="0"/>
        </w:rPr>
        <w:t xml:space="preserve">This standard drives the decision to select a pre-certified RF system-on-chip with an integrated antenna to satisfy intentional radiation limits, while requiring shielded PCB routing and high-frequency decoupling around the IMU bus to suppress unintentional electromagnetic emissions.</w:t>
      </w:r>
    </w:p>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b w:val="1"/>
          <w:bCs w:val="1"/>
          <w:color w:val="1f1f1f"/>
          <w:sz w:val="24"/>
          <w:szCs w:val="24"/>
        </w:rPr>
      </w:pPr>
      <w:bookmarkStart w:colFirst="0" w:colLast="0" w:name="_56l37nkm8gmc" w:id="5"/>
      <w:bookmarkEnd w:id="5"/>
      <w:r w:rsidDel="00000000" w:rsidR="00000000" w:rsidRPr="00000000">
        <w:rPr>
          <w:rtl w:val="0"/>
        </w:rPr>
      </w:r>
    </w:p>
    <w:p w:rsidR="00000000" w:rsidDel="00000000" w:rsidP="00000000" w:rsidRDefault="00000000" w:rsidRPr="00000000" w14:paraId="00000174">
      <w:pPr>
        <w:spacing w:line="360" w:lineRule="auto"/>
        <w:rPr/>
      </w:pPr>
      <w:r w:rsidDel="00000000" w:rsidR="00000000" w:rsidRPr="00000000">
        <w:rPr>
          <w:rtl w:val="0"/>
        </w:rPr>
      </w:r>
    </w:p>
    <w:p w:rsidR="00000000" w:rsidDel="00000000" w:rsidP="00000000" w:rsidRDefault="00000000" w:rsidRPr="00000000" w14:paraId="00000175">
      <w:pPr>
        <w:spacing w:line="360" w:lineRule="auto"/>
        <w:rPr/>
      </w:pPr>
      <w:r w:rsidDel="00000000" w:rsidR="00000000" w:rsidRPr="00000000">
        <w:rPr>
          <w:rtl w:val="0"/>
        </w:rPr>
      </w:r>
    </w:p>
    <w:p w:rsidR="00000000" w:rsidDel="00000000" w:rsidP="00000000" w:rsidRDefault="00000000" w:rsidRPr="00000000" w14:paraId="00000176">
      <w:pPr>
        <w:spacing w:line="360" w:lineRule="auto"/>
        <w:rPr/>
      </w:pPr>
      <w:r w:rsidDel="00000000" w:rsidR="00000000" w:rsidRPr="00000000">
        <w:rPr>
          <w:rtl w:val="0"/>
        </w:rPr>
      </w:r>
    </w:p>
    <w:p w:rsidR="00000000" w:rsidDel="00000000" w:rsidP="00000000" w:rsidRDefault="00000000" w:rsidRPr="00000000" w14:paraId="00000177">
      <w:pPr>
        <w:spacing w:line="360" w:lineRule="auto"/>
        <w:rPr/>
      </w:pPr>
      <w:r w:rsidDel="00000000" w:rsidR="00000000" w:rsidRPr="00000000">
        <w:rPr>
          <w:rtl w:val="0"/>
        </w:rPr>
      </w:r>
    </w:p>
    <w:p w:rsidR="00000000" w:rsidDel="00000000" w:rsidP="00000000" w:rsidRDefault="00000000" w:rsidRPr="00000000" w14:paraId="00000178">
      <w:pPr>
        <w:spacing w:line="360" w:lineRule="auto"/>
        <w:rPr/>
      </w:pPr>
      <w:r w:rsidDel="00000000" w:rsidR="00000000" w:rsidRPr="00000000">
        <w:rPr>
          <w:rtl w:val="0"/>
        </w:rPr>
      </w:r>
    </w:p>
    <w:p w:rsidR="00000000" w:rsidDel="00000000" w:rsidP="00000000" w:rsidRDefault="00000000" w:rsidRPr="00000000" w14:paraId="00000179">
      <w:pPr>
        <w:spacing w:line="360" w:lineRule="auto"/>
        <w:rPr/>
      </w:pPr>
      <w:r w:rsidDel="00000000" w:rsidR="00000000" w:rsidRPr="00000000">
        <w:rPr>
          <w:rtl w:val="0"/>
        </w:rPr>
      </w:r>
    </w:p>
    <w:p w:rsidR="00000000" w:rsidDel="00000000" w:rsidP="00000000" w:rsidRDefault="00000000" w:rsidRPr="00000000" w14:paraId="0000017A">
      <w:pPr>
        <w:spacing w:line="360" w:lineRule="auto"/>
        <w:rPr/>
      </w:pPr>
      <w:r w:rsidDel="00000000" w:rsidR="00000000" w:rsidRPr="00000000">
        <w:rPr>
          <w:rtl w:val="0"/>
        </w:rPr>
      </w:r>
    </w:p>
    <w:p w:rsidR="00000000" w:rsidDel="00000000" w:rsidP="00000000" w:rsidRDefault="00000000" w:rsidRPr="00000000" w14:paraId="0000017B">
      <w:pPr>
        <w:spacing w:line="360" w:lineRule="auto"/>
        <w:rPr/>
      </w:pPr>
      <w:r w:rsidDel="00000000" w:rsidR="00000000" w:rsidRPr="00000000">
        <w:rPr>
          <w:rtl w:val="0"/>
        </w:rPr>
      </w:r>
    </w:p>
    <w:p w:rsidR="00000000" w:rsidDel="00000000" w:rsidP="00000000" w:rsidRDefault="00000000" w:rsidRPr="00000000" w14:paraId="0000017C">
      <w:pPr>
        <w:spacing w:line="360" w:lineRule="auto"/>
        <w:rPr/>
      </w:pPr>
      <w:r w:rsidDel="00000000" w:rsidR="00000000" w:rsidRPr="00000000">
        <w:rPr>
          <w:rtl w:val="0"/>
        </w:rPr>
      </w:r>
    </w:p>
    <w:p w:rsidR="00000000" w:rsidDel="00000000" w:rsidP="00000000" w:rsidRDefault="00000000" w:rsidRPr="00000000" w14:paraId="000001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b w:val="1"/>
          <w:bCs w:val="1"/>
          <w:color w:val="1f1f1f"/>
          <w:sz w:val="24"/>
          <w:szCs w:val="24"/>
        </w:rPr>
      </w:pPr>
      <w:bookmarkStart w:colFirst="0" w:colLast="0" w:name="_7xqzcb73otjm" w:id="6"/>
      <w:bookmarkEnd w:id="6"/>
      <w:r w:rsidDel="00000000" w:rsidR="00000000" w:rsidRPr="00000000">
        <w:rPr>
          <w:rFonts w:ascii="Times New Roman" w:cs="Times New Roman" w:eastAsia="Times New Roman" w:hAnsi="Times New Roman"/>
          <w:b w:val="1"/>
          <w:bCs w:val="1"/>
          <w:color w:val="1f1f1f"/>
          <w:sz w:val="24"/>
          <w:szCs w:val="24"/>
          <w:rtl w:val="0"/>
        </w:rPr>
        <w:t xml:space="preserve">3. IEEE 1451 (Smart Transducer Interface for Sensors and Actuators)</w:t>
      </w:r>
    </w:p>
    <w:tbl>
      <w:tblPr>
        <w:tblStyle w:val="Table9"/>
        <w:tblW w:w="9360.0" w:type="dxa"/>
        <w:jc w:val="left"/>
        <w:tblLayout w:type="fixed"/>
        <w:tblLook w:val="0600"/>
      </w:tblPr>
      <w:tblGrid>
        <w:gridCol w:w="2107.6363636363635"/>
        <w:gridCol w:w="2107.6363636363635"/>
        <w:gridCol w:w="1885.090909090909"/>
        <w:gridCol w:w="1688.7272727272727"/>
        <w:gridCol w:w="1570.909090909091"/>
        <w:tblGridChange w:id="0">
          <w:tblGrid>
            <w:gridCol w:w="2107.6363636363635"/>
            <w:gridCol w:w="2107.6363636363635"/>
            <w:gridCol w:w="1885.090909090909"/>
            <w:gridCol w:w="1688.7272727272727"/>
            <w:gridCol w:w="1570.909090909091"/>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Substandard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Requirement Summary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BevoTag System Implementation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Verification Method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Compliance Status</w:t>
            </w:r>
            <w:r w:rsidDel="00000000" w:rsidR="00000000" w:rsidRPr="00000000">
              <w:rPr>
                <w:rtl w:val="0"/>
              </w:rPr>
            </w:r>
          </w:p>
        </w:tc>
      </w:tr>
      <w:tr>
        <w:trPr>
          <w:cantSplit w:val="0"/>
          <w:trHeight w:val="331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IEEE 1451.0-2007 (Common Functions &amp; Protocols)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Defines architectural model, common commands, and Transducer Electronic Data Sheets (TEDS) data structures.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Standardized data abstraction layer decoupling the physical IMU and RF front-end from the EKF state estimation core.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Architecture inspection verifying hardware abstraction layer (HAL) modularity in embedded firmware.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Partially Compliant</w:t>
            </w:r>
            <w:r w:rsidDel="00000000" w:rsidR="00000000" w:rsidRPr="00000000">
              <w:rPr>
                <w:rFonts w:ascii="Times New Roman" w:cs="Times New Roman" w:eastAsia="Times New Roman" w:hAnsi="Times New Roman"/>
                <w:color w:val="1f1f1f"/>
                <w:sz w:val="20"/>
                <w:szCs w:val="20"/>
                <w:rtl w:val="0"/>
              </w:rPr>
              <w:t xml:space="preserve"> (Architectural guidelines adopted; full formal command parser omitted for memory footprint)</w:t>
            </w:r>
          </w:p>
        </w:tc>
      </w:tr>
      <w:tr>
        <w:trPr>
          <w:cantSplit w:val="0"/>
          <w:trHeight w:val="358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IEEE 1451.2-2014 (Digital Sensor Interface)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Standardizes physical and digital transducer-to-microcontroller interfaces (SPI, I2C, UART).</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6-DOF IMU communicates via 4-wire SPI (clock rates up to 10 MHz) or I2C Fast-Mode (400 kHz) to stream continuous accelerometer and gyroscope registers.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Logic analyzer timing verification and bus protocol compliance checks.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tl w:val="0"/>
              </w:rPr>
            </w:r>
          </w:p>
        </w:tc>
      </w:tr>
      <w:tr>
        <w:trPr>
          <w:cantSplit w:val="0"/>
          <w:trHeight w:val="385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IEEE 1451.4 (Mixed-Mode / Virtual TEDS)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Defines data structures for self-describing sensor calibration parameters and dynamic ranges.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IMU factory scale factors, temperature cross-axis sensitivity matrices, and zero-rate bias offsets are stored in a standardized Virtual TEDS format in onboard flash.</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Unit test verifying correct deserialization and calibration injection into the EKF state propagation loop at boot.</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tl w:val="0"/>
              </w:rPr>
            </w:r>
          </w:p>
        </w:tc>
      </w:tr>
      <w:tr>
        <w:trPr>
          <w:cantSplit w:val="0"/>
          <w:trHeight w:val="358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IEEE 1451.5 (Wireless Transducer Communications)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Standardizes wireless transmission of transducer status and measurements over standard wireless media (802.11/Bluetooth).</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Tag telemetry packet format encapsulates synchronized IMU kinematic states, Wi-Fi CSI spatial fixes, and battery telemetry into standardized payloads.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Payload parser validation on the receiving ingestion backend.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tl w:val="0"/>
              </w:rPr>
            </w:r>
          </w:p>
        </w:tc>
      </w:tr>
    </w:tbl>
    <w:p w:rsidR="00000000" w:rsidDel="00000000" w:rsidP="00000000" w:rsidRDefault="00000000" w:rsidRPr="00000000" w14:paraId="000001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4"/>
          <w:szCs w:val="24"/>
        </w:rPr>
      </w:pPr>
      <w:bookmarkStart w:colFirst="0" w:colLast="0" w:name="_fw971ohh4f8w" w:id="7"/>
      <w:bookmarkEnd w:id="7"/>
      <w:r w:rsidDel="00000000" w:rsidR="00000000" w:rsidRPr="00000000">
        <w:rPr>
          <w:rFonts w:ascii="Times New Roman" w:cs="Times New Roman" w:eastAsia="Times New Roman" w:hAnsi="Times New Roman"/>
          <w:color w:val="1f1f1f"/>
          <w:sz w:val="24"/>
          <w:szCs w:val="24"/>
          <w:rtl w:val="0"/>
        </w:rPr>
        <w:t xml:space="preserve">This standard s</w:t>
      </w:r>
      <w:r w:rsidDel="00000000" w:rsidR="00000000" w:rsidRPr="00000000">
        <w:rPr>
          <w:rFonts w:ascii="Times New Roman" w:cs="Times New Roman" w:eastAsia="Times New Roman" w:hAnsi="Times New Roman"/>
          <w:color w:val="1f1f1f"/>
          <w:sz w:val="24"/>
          <w:szCs w:val="24"/>
          <w:rtl w:val="0"/>
        </w:rPr>
        <w:t xml:space="preserve">hapes the embedded firmware architecture by enforcing a modular Hardware Abstraction Layer (HAL) and standardized calibration data structures in flash, decoupling raw sensor bus drivers from the core Extended Kalman Filter pipeline.</w:t>
      </w:r>
    </w:p>
    <w:p w:rsidR="00000000" w:rsidDel="00000000" w:rsidP="00000000" w:rsidRDefault="00000000" w:rsidRPr="00000000" w14:paraId="000001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b w:val="1"/>
          <w:bCs w:val="1"/>
          <w:color w:val="1f1f1f"/>
          <w:sz w:val="24"/>
          <w:szCs w:val="24"/>
        </w:rPr>
      </w:pPr>
      <w:bookmarkStart w:colFirst="0" w:colLast="0" w:name="_2uvxs3tuqawn" w:id="8"/>
      <w:bookmarkEnd w:id="8"/>
      <w:r w:rsidDel="00000000" w:rsidR="00000000" w:rsidRPr="00000000">
        <w:rPr>
          <w:rtl w:val="0"/>
        </w:rPr>
      </w:r>
    </w:p>
    <w:p w:rsidR="00000000" w:rsidDel="00000000" w:rsidP="00000000" w:rsidRDefault="00000000" w:rsidRPr="00000000" w14:paraId="00000199">
      <w:pPr>
        <w:spacing w:line="360" w:lineRule="auto"/>
        <w:rPr/>
      </w:pPr>
      <w:r w:rsidDel="00000000" w:rsidR="00000000" w:rsidRPr="00000000">
        <w:rPr>
          <w:rtl w:val="0"/>
        </w:rPr>
      </w:r>
    </w:p>
    <w:p w:rsidR="00000000" w:rsidDel="00000000" w:rsidP="00000000" w:rsidRDefault="00000000" w:rsidRPr="00000000" w14:paraId="0000019A">
      <w:pPr>
        <w:spacing w:line="360" w:lineRule="auto"/>
        <w:rPr/>
      </w:pPr>
      <w:r w:rsidDel="00000000" w:rsidR="00000000" w:rsidRPr="00000000">
        <w:rPr>
          <w:rtl w:val="0"/>
        </w:rPr>
      </w:r>
    </w:p>
    <w:p w:rsidR="00000000" w:rsidDel="00000000" w:rsidP="00000000" w:rsidRDefault="00000000" w:rsidRPr="00000000" w14:paraId="0000019B">
      <w:pPr>
        <w:spacing w:line="360" w:lineRule="auto"/>
        <w:rPr/>
      </w:pPr>
      <w:r w:rsidDel="00000000" w:rsidR="00000000" w:rsidRPr="00000000">
        <w:rPr>
          <w:rtl w:val="0"/>
        </w:rPr>
      </w:r>
    </w:p>
    <w:p w:rsidR="00000000" w:rsidDel="00000000" w:rsidP="00000000" w:rsidRDefault="00000000" w:rsidRPr="00000000" w14:paraId="0000019C">
      <w:pPr>
        <w:spacing w:line="360" w:lineRule="auto"/>
        <w:rPr/>
      </w:pPr>
      <w:r w:rsidDel="00000000" w:rsidR="00000000" w:rsidRPr="00000000">
        <w:rPr>
          <w:rtl w:val="0"/>
        </w:rPr>
      </w:r>
    </w:p>
    <w:p w:rsidR="00000000" w:rsidDel="00000000" w:rsidP="00000000" w:rsidRDefault="00000000" w:rsidRPr="00000000" w14:paraId="0000019D">
      <w:pPr>
        <w:spacing w:line="360" w:lineRule="auto"/>
        <w:rPr/>
      </w:pPr>
      <w:r w:rsidDel="00000000" w:rsidR="00000000" w:rsidRPr="00000000">
        <w:rPr>
          <w:rtl w:val="0"/>
        </w:rPr>
      </w:r>
    </w:p>
    <w:p w:rsidR="00000000" w:rsidDel="00000000" w:rsidP="00000000" w:rsidRDefault="00000000" w:rsidRPr="00000000" w14:paraId="0000019E">
      <w:pPr>
        <w:spacing w:line="360" w:lineRule="auto"/>
        <w:rPr/>
      </w:pPr>
      <w:r w:rsidDel="00000000" w:rsidR="00000000" w:rsidRPr="00000000">
        <w:rPr>
          <w:rtl w:val="0"/>
        </w:rPr>
      </w:r>
    </w:p>
    <w:p w:rsidR="00000000" w:rsidDel="00000000" w:rsidP="00000000" w:rsidRDefault="00000000" w:rsidRPr="00000000" w14:paraId="0000019F">
      <w:pPr>
        <w:spacing w:line="360" w:lineRule="auto"/>
        <w:rPr/>
      </w:pPr>
      <w:r w:rsidDel="00000000" w:rsidR="00000000" w:rsidRPr="00000000">
        <w:rPr>
          <w:rtl w:val="0"/>
        </w:rPr>
      </w:r>
    </w:p>
    <w:p w:rsidR="00000000" w:rsidDel="00000000" w:rsidP="00000000" w:rsidRDefault="00000000" w:rsidRPr="00000000" w14:paraId="000001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b w:val="1"/>
          <w:bCs w:val="1"/>
          <w:color w:val="1f1f1f"/>
          <w:sz w:val="24"/>
          <w:szCs w:val="24"/>
        </w:rPr>
      </w:pPr>
      <w:bookmarkStart w:colFirst="0" w:colLast="0" w:name="_aygvv1fmhweo" w:id="9"/>
      <w:bookmarkEnd w:id="9"/>
      <w:r w:rsidDel="00000000" w:rsidR="00000000" w:rsidRPr="00000000">
        <w:rPr>
          <w:rFonts w:ascii="Times New Roman" w:cs="Times New Roman" w:eastAsia="Times New Roman" w:hAnsi="Times New Roman"/>
          <w:b w:val="1"/>
          <w:bCs w:val="1"/>
          <w:color w:val="1f1f1f"/>
          <w:sz w:val="24"/>
          <w:szCs w:val="24"/>
          <w:rtl w:val="0"/>
        </w:rPr>
        <w:t xml:space="preserve">4. NIST SP 800-88 Rev. 1 &amp; FIPS 140-3 (Data Sanitization &amp; Cryptographic Security)</w:t>
      </w:r>
    </w:p>
    <w:tbl>
      <w:tblPr>
        <w:tblStyle w:val="Table10"/>
        <w:tblW w:w="9360.000000000002" w:type="dxa"/>
        <w:jc w:val="left"/>
        <w:tblLayout w:type="fixed"/>
        <w:tblLook w:val="0600"/>
      </w:tblPr>
      <w:tblGrid>
        <w:gridCol w:w="1944.9350649350652"/>
        <w:gridCol w:w="1782.8571428571431"/>
        <w:gridCol w:w="1944.9350649350652"/>
        <w:gridCol w:w="2107.0129870129867"/>
        <w:gridCol w:w="1580.2597402597403"/>
        <w:tblGridChange w:id="0">
          <w:tblGrid>
            <w:gridCol w:w="1944.9350649350652"/>
            <w:gridCol w:w="1782.8571428571431"/>
            <w:gridCol w:w="1944.9350649350652"/>
            <w:gridCol w:w="2107.0129870129867"/>
            <w:gridCol w:w="1580.2597402597403"/>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Standard &amp; Section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Requirement Summary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BevoTag System Implementation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Verification Method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Compliance Status</w:t>
            </w:r>
            <w:r w:rsidDel="00000000" w:rsidR="00000000" w:rsidRPr="00000000">
              <w:rPr>
                <w:rtl w:val="0"/>
              </w:rPr>
            </w:r>
          </w:p>
        </w:tc>
      </w:tr>
      <w:tr>
        <w:trPr>
          <w:cantSplit w:val="0"/>
          <w:trHeight w:val="4140"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NIST SP 800-88 Rev. 1 Section 2.4 (Media Sanitization - Clear)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Requires overwriting storage with logical techniques to protect against simple non-invasive data recovery techniques.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 factory-reset routine overwrites non-volatile flash sectors containing Wi-Fi credentials, historical trajectory logs, and RF fingerprint tables with pseudo-random bytes.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Memory dump readback verification via JTAG/SWD probe after invoking factory wipe routine.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tl w:val="0"/>
              </w:rPr>
            </w:r>
          </w:p>
        </w:tc>
      </w:tr>
      <w:tr>
        <w:trPr>
          <w:cantSplit w:val="0"/>
          <w:trHeight w:val="331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NIST SP 800-88 Rev. 1 Section 2.5 (Media Sanitization - Cryptographic Erase)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Requires zeroization or cryptographic sanitization of master decryption keys to render stored ciphertext unrecoverable.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SoC eFuse or secure memory sectors containing AES encryption keys are actively zeroized upon hardware reset or decommission command.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Hardware debugger inspection of key registers post-zeroization command execution.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tl w:val="0"/>
              </w:rPr>
            </w:r>
          </w:p>
        </w:tc>
      </w:tr>
      <w:tr>
        <w:trPr>
          <w:cantSplit w:val="0"/>
          <w:trHeight w:val="385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FIPS 140-3 Level 1 (Cryptographic Module Specification)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Mandates approved cryptographic algorithms (AES, SHA, HMAC) without requiring physical tamper-evident physical mechanisms.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Telemetry payloads and offboard communication use AES-GCM (128-bit or 256-bit) executed on the microcontroller’s hardware cryptographic accelerator.</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Known Answer Test (KAT) vector validation against NIST CAVP reference test suites for AES-GCM and SHA-256.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tl w:val="0"/>
              </w:rPr>
            </w:r>
          </w:p>
        </w:tc>
      </w:tr>
      <w:tr>
        <w:trPr>
          <w:cantSplit w:val="0"/>
          <w:trHeight w:val="358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FIPS 140-3 (Roles, Services, and Authentication)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Enforces role-based access control separating administrative functions (firmware flashing, provisioning) from standard user operation.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Secure boot and cryptographic signature verification (RSA/ECC) ensure only authenticated, department-signed firmware images can be flashed onto the device.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Penetration attempt using modified/unsigned firmware image to verify rejection by hardware bootloader.</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36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Compliant</w:t>
            </w:r>
            <w:r w:rsidDel="00000000" w:rsidR="00000000" w:rsidRPr="00000000">
              <w:rPr>
                <w:rtl w:val="0"/>
              </w:rPr>
            </w:r>
          </w:p>
        </w:tc>
      </w:tr>
    </w:tbl>
    <w:p w:rsidR="00000000" w:rsidDel="00000000" w:rsidP="00000000" w:rsidRDefault="00000000" w:rsidRPr="00000000" w14:paraId="000001BA">
      <w:pPr>
        <w:spacing w:after="240" w:before="240" w:line="3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standard mandates a microcontroller equipped with hardware cryptographic acceleration and secure boot to authenticate firmware and encrypt telemetry payloads, alongside a zeroization routine to sanitize stored network credentials during a factory reset.</w:t>
      </w:r>
      <w:r w:rsidDel="00000000" w:rsidR="00000000" w:rsidRPr="00000000">
        <w:rPr>
          <w:rtl w:val="0"/>
        </w:rPr>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tl w:val="0"/>
        </w:rPr>
      </w:r>
    </w:p>
    <w:sectPr>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ut.service-now.com/kb_view.do?sysparm_article=KB0017215" TargetMode="Externa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