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_____________Р.В.Самсонов</w:t>
      </w: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201</w:t>
      </w:r>
      <w:r w:rsidR="005844AC" w:rsidRPr="0099757C">
        <w:rPr>
          <w:rFonts w:ascii="Times New Roman" w:hAnsi="Times New Roman"/>
          <w:b/>
          <w:sz w:val="20"/>
        </w:rPr>
        <w:t>3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Pr="007969EC"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Pr="007969EC">
        <w:rPr>
          <w:rFonts w:ascii="Times New Roman" w:hAnsi="Times New Roman"/>
          <w:b/>
          <w:sz w:val="24"/>
          <w:szCs w:val="24"/>
        </w:rPr>
        <w:t>3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</w:t>
      </w:r>
      <w:smartTag w:uri="urn:schemas-microsoft-com:office:smarttags" w:element="metricconverter">
        <w:smartTagPr>
          <w:attr w:name="ProductID" w:val="2012 г"/>
        </w:smartTagPr>
        <w:r w:rsidR="006D5D0A" w:rsidRPr="00BB1C82">
          <w:rPr>
            <w:rFonts w:ascii="Times New Roman" w:hAnsi="Times New Roman"/>
            <w:b/>
            <w:sz w:val="24"/>
            <w:szCs w:val="24"/>
          </w:rPr>
          <w:t>2012 г</w:t>
        </w:r>
      </w:smartTag>
      <w:r w:rsidR="006D5D0A" w:rsidRPr="00BB1C82">
        <w:rPr>
          <w:rFonts w:ascii="Times New Roman" w:hAnsi="Times New Roman"/>
          <w:b/>
          <w:sz w:val="24"/>
          <w:szCs w:val="24"/>
        </w:rPr>
        <w:t xml:space="preserve">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BF4E1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BF4E1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 w:rsidTr="0061619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</w:tcPr>
          <w:p w:rsidR="006D5D0A" w:rsidRPr="0035103F" w:rsidRDefault="006D5D0A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8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083D27" w:rsidRDefault="00083D2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083D27" w:rsidRDefault="00083D2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2D1CB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11.00-11.40</w:t>
            </w:r>
          </w:p>
          <w:p w:rsidR="0035103F" w:rsidRDefault="00083D27" w:rsidP="002D1CB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11.5</w:t>
            </w:r>
            <w:r w:rsidR="002D1CB1">
              <w:rPr>
                <w:rFonts w:ascii="Times New Roman" w:hAnsi="Times New Roman"/>
                <w:b/>
              </w:rPr>
              <w:t>0</w:t>
            </w:r>
            <w:r w:rsidR="0035103F">
              <w:rPr>
                <w:rFonts w:ascii="Times New Roman" w:hAnsi="Times New Roman"/>
                <w:b/>
              </w:rPr>
              <w:t>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Входное анкетирование.</w:t>
            </w:r>
          </w:p>
          <w:p w:rsidR="008B684C" w:rsidRPr="008B684C" w:rsidRDefault="008B684C" w:rsidP="0093344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Работа с тестирующей системой, стратеги</w:t>
            </w:r>
            <w:r w:rsidR="009243A0">
              <w:rPr>
                <w:rFonts w:ascii="Times New Roman" w:eastAsia="Calibri" w:hAnsi="Times New Roman"/>
                <w:b/>
              </w:rPr>
              <w:t>и</w:t>
            </w:r>
            <w:r>
              <w:rPr>
                <w:rFonts w:ascii="Times New Roman" w:eastAsia="Calibri" w:hAnsi="Times New Roman"/>
                <w:b/>
              </w:rPr>
              <w:t>.</w:t>
            </w:r>
          </w:p>
          <w:p w:rsidR="009243A0" w:rsidRDefault="009243A0" w:rsidP="0093344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Повторение языка программирования </w:t>
            </w:r>
            <w:proofErr w:type="spellStart"/>
            <w:r>
              <w:rPr>
                <w:rFonts w:ascii="Times New Roman" w:eastAsia="Calibri" w:hAnsi="Times New Roman"/>
                <w:b/>
              </w:rPr>
              <w:t>Pascal</w:t>
            </w:r>
            <w:proofErr w:type="spellEnd"/>
            <w:r w:rsidRPr="009243A0">
              <w:rPr>
                <w:rFonts w:ascii="Times New Roman" w:eastAsia="Calibri" w:hAnsi="Times New Roman"/>
                <w:b/>
              </w:rPr>
              <w:t xml:space="preserve"> (</w:t>
            </w:r>
            <w:r>
              <w:rPr>
                <w:rFonts w:ascii="Times New Roman" w:eastAsia="Calibri" w:hAnsi="Times New Roman"/>
                <w:b/>
              </w:rPr>
              <w:t>приёмы при решении олимпиадных задач</w:t>
            </w:r>
            <w:r w:rsidRPr="009243A0">
              <w:rPr>
                <w:rFonts w:ascii="Times New Roman" w:eastAsia="Calibri" w:hAnsi="Times New Roman"/>
                <w:b/>
              </w:rPr>
              <w:t>)</w:t>
            </w:r>
          </w:p>
          <w:p w:rsidR="009243A0" w:rsidRDefault="009243A0" w:rsidP="0093344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93344B" w:rsidRPr="0093344B" w:rsidRDefault="0035103F" w:rsidP="0093344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Позиционные и непозиционные. Перевод из одной системы счисления в другую. Римская система счисления.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4738D4">
              <w:rPr>
                <w:rFonts w:ascii="Times New Roman" w:eastAsia="Calibri" w:hAnsi="Times New Roman"/>
                <w:i/>
              </w:rPr>
              <w:t xml:space="preserve">Степулёнок Денис Олегович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43A0" w:rsidRPr="00B11856" w:rsidRDefault="00B11856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>
              <w:rPr>
                <w:rFonts w:ascii="Times New Roman" w:hAnsi="Times New Roman"/>
                <w:b/>
              </w:rPr>
              <w:t>.</w:t>
            </w:r>
            <w:r w:rsidRPr="00B11856">
              <w:rPr>
                <w:rFonts w:ascii="Times New Roman" w:hAnsi="Times New Roman"/>
                <w:b/>
              </w:rPr>
              <w:t xml:space="preserve"> </w:t>
            </w:r>
          </w:p>
          <w:p w:rsidR="0093344B" w:rsidRPr="00F6056B" w:rsidRDefault="009243A0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35103F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r w:rsidR="00532CAD" w:rsidRPr="00BB1C82">
              <w:rPr>
                <w:rFonts w:ascii="Times New Roman" w:eastAsia="Calibri" w:hAnsi="Times New Roman"/>
                <w:i/>
              </w:rPr>
              <w:t>Казменко</w:t>
            </w:r>
            <w:r w:rsidR="00532CAD"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083D2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12.40-13.20</w:t>
            </w:r>
          </w:p>
          <w:p w:rsidR="0035103F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13.30</w:t>
            </w:r>
            <w:r w:rsidR="0035103F">
              <w:rPr>
                <w:rFonts w:ascii="Times New Roman" w:hAnsi="Times New Roman"/>
                <w:b/>
              </w:rPr>
              <w:t>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43A0" w:rsidRDefault="009243A0" w:rsidP="009243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9243A0" w:rsidRDefault="009243A0" w:rsidP="009243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15.00-15.40</w:t>
            </w:r>
          </w:p>
          <w:p w:rsidR="0035103F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15.50</w:t>
            </w:r>
            <w:r w:rsidR="0035103F">
              <w:rPr>
                <w:rFonts w:ascii="Times New Roman" w:hAnsi="Times New Roman"/>
                <w:b/>
              </w:rPr>
              <w:t>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4738D4">
              <w:rPr>
                <w:rFonts w:ascii="Times New Roman" w:eastAsia="Calibri" w:hAnsi="Times New Roman"/>
                <w:i/>
              </w:rPr>
              <w:t xml:space="preserve">Степулёнок Денис Олегович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 xml:space="preserve">Иван Сергеевич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</w:tr>
      <w:tr w:rsidR="00DC4190" w:rsidTr="00DC4190">
        <w:trPr>
          <w:cantSplit/>
          <w:trHeight w:val="167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190" w:rsidRDefault="00DC419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88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C4190" w:rsidRPr="00DC4190" w:rsidRDefault="00DC419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ДОПОЛНИТЕЛЬНАЯ   ОБРАЗОВАТЕЛЬНАЯ   ПРОГРАММА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5103F" w:rsidRPr="004738D4" w:rsidRDefault="004738D4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4738D4">
              <w:rPr>
                <w:rFonts w:ascii="Times New Roman" w:eastAsia="Calibri" w:hAnsi="Times New Roman"/>
                <w:i/>
              </w:rPr>
              <w:t xml:space="preserve">Степулёнок </w:t>
            </w:r>
            <w:r w:rsidR="001A0C4F" w:rsidRPr="004738D4">
              <w:rPr>
                <w:rFonts w:ascii="Times New Roman" w:eastAsia="Calibri" w:hAnsi="Times New Roman"/>
                <w:i/>
              </w:rPr>
              <w:t xml:space="preserve">Денис Олегович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1"/>
        <w:gridCol w:w="1638"/>
        <w:gridCol w:w="6121"/>
        <w:gridCol w:w="6123"/>
      </w:tblGrid>
      <w:tr w:rsidR="0035103F" w:rsidTr="0061619A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5103F" w:rsidRPr="006D5D0A" w:rsidRDefault="00B06220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19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09.00-09.40</w:t>
            </w:r>
          </w:p>
          <w:p w:rsidR="0035103F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09.50</w:t>
            </w:r>
            <w:r w:rsidR="0035103F">
              <w:rPr>
                <w:rFonts w:ascii="Times New Roman" w:hAnsi="Times New Roman"/>
                <w:b/>
              </w:rPr>
              <w:t>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Типы данных и их представление в памяти, точность вычислений. Длинная арифметика</w:t>
            </w:r>
          </w:p>
          <w:p w:rsidR="00B66DF8" w:rsidRDefault="005D76D6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35103F" w:rsidRPr="008C1119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35103F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lang w:val="en-US"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D6175D" w:rsidRPr="00D6175D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10.50-11.30</w:t>
            </w:r>
          </w:p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11.40</w:t>
            </w:r>
            <w:r w:rsidR="00BB1C82">
              <w:rPr>
                <w:rFonts w:ascii="Times New Roman" w:hAnsi="Times New Roman"/>
                <w:b/>
              </w:rPr>
              <w:t>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BB1C82" w:rsidRPr="00A424B2" w:rsidRDefault="005D76D6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083D27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BB1C82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Pr="00E927D8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12.30-13.10</w:t>
            </w:r>
          </w:p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13.20</w:t>
            </w:r>
            <w:r w:rsidR="00BB1C82">
              <w:rPr>
                <w:rFonts w:ascii="Times New Roman" w:hAnsi="Times New Roman"/>
                <w:b/>
              </w:rPr>
              <w:t>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DC4190" w:rsidTr="00DC4190">
        <w:trPr>
          <w:cantSplit/>
          <w:trHeight w:val="23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190" w:rsidRDefault="00DC419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90" w:rsidRPr="00BB1C82" w:rsidRDefault="00DC419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/>
                <w:i/>
              </w:rPr>
              <w:t>ДОПОЛНИТЕЛЬНАЯ   ОБРАЗОВАТЕЛЬНАЯ   ПРОГРАММА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15.00-15.40</w:t>
            </w:r>
          </w:p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15.50</w:t>
            </w:r>
            <w:r w:rsidR="00BB1C82">
              <w:rPr>
                <w:rFonts w:ascii="Times New Roman" w:hAnsi="Times New Roman"/>
                <w:b/>
              </w:rPr>
              <w:t>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8C111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E927D8" w:rsidRDefault="00E927D8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927D8">
              <w:rPr>
                <w:rFonts w:ascii="Times New Roman" w:hAnsi="Times New Roman"/>
                <w:b/>
              </w:rPr>
              <w:t>«Научные музеи Петербурга и Ленинградской области</w:t>
            </w:r>
            <w:r w:rsidR="00BB1C82" w:rsidRPr="00E927D8">
              <w:rPr>
                <w:rFonts w:ascii="Times New Roman" w:hAnsi="Times New Roman"/>
                <w:b/>
              </w:rPr>
              <w:t>»</w:t>
            </w:r>
          </w:p>
          <w:p w:rsidR="00BB1C82" w:rsidRPr="00BB1C82" w:rsidRDefault="00E927D8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Зав.сектором отдела музейной педагогики Русского музея Алексей Григорьевич Бойко</w:t>
            </w:r>
          </w:p>
          <w:p w:rsidR="00BB1C82" w:rsidRPr="00BB1C82" w:rsidRDefault="00BB1C82" w:rsidP="008C111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BB1C82" w:rsidTr="0061619A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B1C82" w:rsidRPr="006D5D0A" w:rsidRDefault="00BB1C82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2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0</w:t>
            </w:r>
            <w:r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09.00-09.40</w:t>
            </w:r>
          </w:p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09.50</w:t>
            </w:r>
            <w:r w:rsidR="00BB1C82">
              <w:rPr>
                <w:rFonts w:ascii="Times New Roman" w:hAnsi="Times New Roman"/>
                <w:b/>
              </w:rPr>
              <w:t>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Дейкстры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Флойда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BB1C82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251ABC">
              <w:rPr>
                <w:rFonts w:ascii="Times New Roman" w:hAnsi="Times New Roman"/>
                <w:i/>
              </w:rPr>
              <w:t xml:space="preserve"> </w:t>
            </w:r>
            <w:r w:rsidR="00BB1C82"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  <w:r w:rsidR="00F6056B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1CB1" w:rsidRDefault="002D1CB1" w:rsidP="00BB1C82">
            <w:pPr>
              <w:spacing w:after="0" w:line="240" w:lineRule="auto"/>
              <w:jc w:val="center"/>
            </w:pP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Pr="00DC4F4D">
              <w:rPr>
                <w:rFonts w:ascii="Times New Roman" w:hAnsi="Times New Roman"/>
                <w:b/>
              </w:rPr>
              <w:t>Деревья и графы. Система непересекающихся множеств. Поиск наименьшего общего предка.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10.50-11.30</w:t>
            </w:r>
          </w:p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11.40-</w:t>
            </w:r>
            <w:r w:rsidR="00BB1C82">
              <w:rPr>
                <w:rFonts w:ascii="Times New Roman" w:hAnsi="Times New Roman"/>
                <w:b/>
              </w:rPr>
              <w:t>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E927D8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5026F9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1ABC" w:rsidRPr="00E927D8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DC4F4D" w:rsidRPr="00DC4F4D">
              <w:rPr>
                <w:rFonts w:ascii="Times New Roman" w:hAnsi="Times New Roman"/>
                <w:b/>
              </w:rPr>
              <w:t>Деревья и графы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12.30-13.10</w:t>
            </w:r>
          </w:p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13.20</w:t>
            </w:r>
            <w:r w:rsidR="00BB1C82">
              <w:rPr>
                <w:rFonts w:ascii="Times New Roman" w:hAnsi="Times New Roman"/>
                <w:b/>
              </w:rPr>
              <w:t>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C4190" w:rsidTr="00DC4190">
        <w:trPr>
          <w:cantSplit/>
          <w:trHeight w:val="24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190" w:rsidRDefault="00DC419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90" w:rsidRPr="00BB1C82" w:rsidRDefault="00DC4190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  <w:i/>
              </w:rPr>
              <w:t>ДОПОЛНИТЕЛЬНАЯ   ОБРАЗОВАТЕЛЬНАЯ   ПРОГРАММА</w:t>
            </w: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15.00-15.40</w:t>
            </w:r>
          </w:p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</w:t>
            </w:r>
            <w:r w:rsidR="00BB1C82">
              <w:rPr>
                <w:rFonts w:ascii="Times New Roman" w:hAnsi="Times New Roman"/>
                <w:b/>
              </w:rPr>
              <w:t>5</w:t>
            </w:r>
            <w:r>
              <w:rPr>
                <w:rFonts w:ascii="Times New Roman" w:hAnsi="Times New Roman"/>
                <w:b/>
              </w:rPr>
              <w:t>0</w:t>
            </w:r>
            <w:r w:rsidR="00BB1C82">
              <w:rPr>
                <w:rFonts w:ascii="Times New Roman" w:hAnsi="Times New Roman"/>
                <w:b/>
              </w:rPr>
              <w:t>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E927D8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BC" w:rsidRPr="00E927D8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DC4F4D" w:rsidRPr="00DC4F4D">
              <w:rPr>
                <w:rFonts w:ascii="Times New Roman" w:hAnsi="Times New Roman"/>
                <w:b/>
              </w:rPr>
              <w:t>Деревья и графы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C4F4D"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="00DC4F4D" w:rsidRPr="00BB1C82">
              <w:rPr>
                <w:rFonts w:ascii="Times New Roman" w:hAnsi="Times New Roman"/>
                <w:i/>
              </w:rPr>
              <w:t xml:space="preserve">. информатики </w:t>
            </w:r>
          </w:p>
        </w:tc>
      </w:tr>
      <w:tr w:rsidR="00BB1C82" w:rsidTr="0061619A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B1C82" w:rsidRPr="006D5D0A" w:rsidRDefault="00B06220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8C1119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09.00-09.40</w:t>
            </w:r>
          </w:p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09.50</w:t>
            </w:r>
            <w:r w:rsidR="00BB1C82">
              <w:rPr>
                <w:rFonts w:ascii="Times New Roman" w:hAnsi="Times New Roman"/>
                <w:b/>
              </w:rPr>
              <w:t>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62DB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Del="00251ABC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10.50-11.30</w:t>
            </w:r>
          </w:p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11.40</w:t>
            </w:r>
            <w:r w:rsidR="00BB1C82">
              <w:rPr>
                <w:rFonts w:ascii="Times New Roman" w:hAnsi="Times New Roman"/>
                <w:b/>
              </w:rPr>
              <w:t>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E927D8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12.30-13.10</w:t>
            </w:r>
          </w:p>
          <w:p w:rsidR="00BB1C82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13.20</w:t>
            </w:r>
            <w:r w:rsidR="00BB1C82">
              <w:rPr>
                <w:rFonts w:ascii="Times New Roman" w:hAnsi="Times New Roman"/>
                <w:b/>
              </w:rPr>
              <w:t>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Решение задач на тему 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BB1C82" w:rsidRDefault="0071684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DC4190" w:rsidTr="00DC4190">
        <w:trPr>
          <w:cantSplit/>
          <w:trHeight w:val="24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190" w:rsidRDefault="00DC419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90" w:rsidRPr="00BB1C82" w:rsidRDefault="00DC4190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eastAsia="Calibri" w:hAnsi="Times New Roman"/>
                <w:i/>
              </w:rPr>
              <w:t>ДОПОЛНИТЕЛЬНАЯ   ОБРАЗОВАТЕЛЬНАЯ   ПРОГРАММА</w:t>
            </w:r>
          </w:p>
        </w:tc>
      </w:tr>
      <w:tr w:rsidR="00D62DBD" w:rsidTr="004E0FB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15.00-15.40</w:t>
            </w:r>
          </w:p>
          <w:p w:rsidR="00D62DBD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15.50</w:t>
            </w:r>
            <w:r w:rsidR="00D62DBD">
              <w:rPr>
                <w:rFonts w:ascii="Times New Roman" w:hAnsi="Times New Roman"/>
                <w:b/>
              </w:rPr>
              <w:t>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Pr="00372CD6" w:rsidRDefault="00372CD6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72CD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62DBD" w:rsidRPr="00372CD6">
              <w:rPr>
                <w:rFonts w:ascii="Times New Roman" w:hAnsi="Times New Roman"/>
                <w:b/>
                <w:sz w:val="24"/>
                <w:szCs w:val="24"/>
              </w:rPr>
              <w:t>«</w:t>
            </w:r>
            <w:r w:rsidR="00016BDE" w:rsidRPr="00372CD6">
              <w:rPr>
                <w:rFonts w:ascii="Times New Roman" w:hAnsi="Times New Roman"/>
                <w:b/>
                <w:sz w:val="24"/>
                <w:szCs w:val="24"/>
              </w:rPr>
              <w:t>Интерактивное доказательство в информатике</w:t>
            </w:r>
            <w:r w:rsidR="00D62DBD" w:rsidRPr="00372CD6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  <w:p w:rsidR="00D62DBD" w:rsidRDefault="00716842" w:rsidP="00016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Поздняков Сергей Николаевич</w:t>
            </w:r>
            <w:r w:rsidR="00D62DBD">
              <w:rPr>
                <w:rFonts w:ascii="Times New Roman" w:hAnsi="Times New Roman"/>
              </w:rPr>
              <w:t xml:space="preserve">, </w:t>
            </w:r>
            <w:r w:rsidR="00016BDE">
              <w:rPr>
                <w:rFonts w:ascii="Times New Roman" w:hAnsi="Times New Roman"/>
              </w:rPr>
              <w:t xml:space="preserve">д.п.н., </w:t>
            </w:r>
            <w:r w:rsidR="00D62DBD">
              <w:rPr>
                <w:rFonts w:ascii="Times New Roman" w:hAnsi="Times New Roman"/>
              </w:rPr>
              <w:t xml:space="preserve">профессор кафедры </w:t>
            </w:r>
            <w:r w:rsidR="00016BDE" w:rsidRPr="00016BDE">
              <w:rPr>
                <w:rFonts w:ascii="Times New Roman" w:hAnsi="Times New Roman"/>
              </w:rPr>
              <w:t xml:space="preserve">высшей математики </w:t>
            </w:r>
            <w:r w:rsidR="00016BDE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 xml:space="preserve">акультета Компьютерных Технологий и </w:t>
            </w:r>
            <w:r w:rsidRPr="00716842">
              <w:rPr>
                <w:rFonts w:ascii="Times New Roman" w:hAnsi="Times New Roman"/>
              </w:rPr>
              <w:t>Информатики</w:t>
            </w:r>
            <w:r w:rsidR="00016BDE">
              <w:rPr>
                <w:rFonts w:ascii="Times New Roman" w:hAnsi="Times New Roman"/>
              </w:rPr>
              <w:t xml:space="preserve">, </w:t>
            </w:r>
            <w:r w:rsidR="00D62DBD">
              <w:rPr>
                <w:rFonts w:ascii="Times New Roman" w:hAnsi="Times New Roman"/>
              </w:rPr>
              <w:t xml:space="preserve">Санкт-Петербургского Государственного </w:t>
            </w:r>
            <w:r>
              <w:rPr>
                <w:rFonts w:ascii="Times New Roman" w:hAnsi="Times New Roman"/>
              </w:rPr>
              <w:t xml:space="preserve">Электротехнического </w:t>
            </w:r>
            <w:r w:rsidR="00D62DBD">
              <w:rPr>
                <w:rFonts w:ascii="Times New Roman" w:hAnsi="Times New Roman"/>
              </w:rPr>
              <w:t>Университета</w:t>
            </w:r>
          </w:p>
          <w:p w:rsidR="00372CD6" w:rsidRPr="00372CD6" w:rsidRDefault="00372CD6" w:rsidP="00372CD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</w:tc>
      </w:tr>
      <w:tr w:rsidR="006E5AD7" w:rsidTr="0061619A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5AD7" w:rsidRPr="006D5D0A" w:rsidRDefault="00B06220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22</w:t>
            </w:r>
            <w:r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8F545A" w:rsidRDefault="008F545A">
            <w:pPr>
              <w:spacing w:after="0"/>
              <w:rPr>
                <w:rFonts w:ascii="Times New Roman" w:hAnsi="Times New Roman"/>
                <w:b/>
              </w:rPr>
            </w:pPr>
          </w:p>
          <w:p w:rsidR="006E5AD7" w:rsidRDefault="008C1119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09.00-09.40</w:t>
            </w:r>
          </w:p>
          <w:p w:rsidR="006E5AD7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09.50</w:t>
            </w:r>
            <w:r w:rsidR="006E5AD7">
              <w:rPr>
                <w:rFonts w:ascii="Times New Roman" w:hAnsi="Times New Roman"/>
                <w:b/>
              </w:rPr>
              <w:t>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8F545A" w:rsidRDefault="008F545A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Каб.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8F545A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Максим Алексеевич Кольцов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10.50-11.30</w:t>
            </w:r>
          </w:p>
          <w:p w:rsidR="006E5AD7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11.40</w:t>
            </w:r>
            <w:r w:rsidR="006E5AD7">
              <w:rPr>
                <w:rFonts w:ascii="Times New Roman" w:hAnsi="Times New Roman"/>
                <w:b/>
              </w:rPr>
              <w:t>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 xml:space="preserve">Каб.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8F545A" w:rsidRDefault="008F545A" w:rsidP="008F545A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Максим Алексеевич Кольцов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12.30-13.10</w:t>
            </w:r>
          </w:p>
          <w:p w:rsidR="006E5AD7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13.20</w:t>
            </w:r>
            <w:r w:rsidR="006E5AD7">
              <w:rPr>
                <w:rFonts w:ascii="Times New Roman" w:hAnsi="Times New Roman"/>
                <w:b/>
              </w:rPr>
              <w:t>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C4190" w:rsidTr="00DC4190">
        <w:trPr>
          <w:cantSplit/>
          <w:trHeight w:val="233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190" w:rsidRDefault="00DC419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190" w:rsidRPr="0093344B" w:rsidRDefault="00DC4190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  <w:i/>
              </w:rPr>
              <w:t>ДОПОЛНИТЕЛЬНАЯ   ОБРАЗОВАТЕЛЬНАЯ   ПРОГРАММА</w:t>
            </w:r>
            <w:bookmarkStart w:id="0" w:name="_GoBack"/>
            <w:bookmarkEnd w:id="0"/>
          </w:p>
        </w:tc>
      </w:tr>
      <w:tr w:rsidR="006E5AD7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15.00-15.40</w:t>
            </w:r>
          </w:p>
          <w:p w:rsidR="006E5AD7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15.50</w:t>
            </w:r>
            <w:r w:rsidR="006E5AD7">
              <w:rPr>
                <w:rFonts w:ascii="Times New Roman" w:hAnsi="Times New Roman"/>
                <w:b/>
              </w:rPr>
              <w:t>-16.30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372CD6" w:rsidRDefault="00372CD6" w:rsidP="00372C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«Обучение в Санкт Петербургском национальном исследовательском университете информационных технологий, механики и оптики»</w:t>
            </w:r>
          </w:p>
          <w:p w:rsidR="006E5AD7" w:rsidRDefault="001233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Стафиев</w:t>
            </w:r>
            <w:proofErr w:type="spellEnd"/>
            <w:r>
              <w:rPr>
                <w:rFonts w:ascii="Times New Roman" w:hAnsi="Times New Roman"/>
              </w:rPr>
              <w:t xml:space="preserve"> Сергей Константинович</w:t>
            </w:r>
            <w:r w:rsidR="006E5AD7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доктор исторических наук,</w:t>
            </w:r>
            <w:r w:rsidR="006E5AD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профессор кафедры физики НИУ ИТМО</w:t>
            </w:r>
          </w:p>
          <w:p w:rsidR="00372CD6" w:rsidRDefault="00372CD6" w:rsidP="00372CD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372CD6" w:rsidRPr="00154D9F" w:rsidRDefault="00372CD6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E5AD7" w:rsidTr="0061619A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5AD7" w:rsidRPr="006D5D0A" w:rsidRDefault="00B06220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23</w:t>
            </w:r>
            <w:r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09.00 - 9.40</w:t>
            </w:r>
          </w:p>
          <w:p w:rsidR="006E5AD7" w:rsidRDefault="008C111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09.50</w:t>
            </w:r>
            <w:r w:rsidR="006E5AD7">
              <w:rPr>
                <w:rFonts w:ascii="Times New Roman" w:hAnsi="Times New Roman"/>
                <w:b/>
              </w:rPr>
              <w:t>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Алгоритмы на графах. Алгоритм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Прима-Краскала</w:t>
            </w:r>
            <w:proofErr w:type="spellEnd"/>
            <w:r w:rsidRPr="0093344B">
              <w:rPr>
                <w:rFonts w:ascii="Times New Roman" w:hAnsi="Times New Roman"/>
                <w:b/>
              </w:rPr>
              <w:t>. Двудольные графы. Деревья.</w:t>
            </w:r>
          </w:p>
          <w:p w:rsidR="008F545A" w:rsidRPr="00BB1C82" w:rsidRDefault="008F545A" w:rsidP="008F545A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Графы. Разные виды представления графов.  Пути в лабиринте. Выход из лабиринта (поиск в глубину). Кратчайший путь (поиск в ширину). Сравнение с алгоритмами на графах. </w:t>
            </w:r>
          </w:p>
          <w:p w:rsidR="008F545A" w:rsidRDefault="008F545A" w:rsidP="008F545A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Максим Алексеевич Кольцов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BF4E1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10.40 - 11.20</w:t>
            </w:r>
          </w:p>
          <w:p w:rsidR="006E5AD7" w:rsidRDefault="00BF4E1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11.30</w:t>
            </w:r>
            <w:r w:rsidR="006E5AD7">
              <w:rPr>
                <w:rFonts w:ascii="Times New Roman" w:hAnsi="Times New Roman"/>
                <w:b/>
              </w:rPr>
              <w:t xml:space="preserve">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Решение задач на графы и деревья.</w:t>
            </w:r>
          </w:p>
          <w:p w:rsidR="008F545A" w:rsidRPr="00BB1C82" w:rsidRDefault="008F545A" w:rsidP="008F545A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Тренировочное соревнование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</w:t>
            </w:r>
          </w:p>
          <w:p w:rsidR="008F545A" w:rsidRDefault="008F545A" w:rsidP="008F545A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Максим Алексеевич Кольцов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</w:t>
            </w:r>
            <w:r w:rsidR="00BF4E1E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871391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3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5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5D0A"/>
    <w:rsid w:val="00016BDE"/>
    <w:rsid w:val="0002406E"/>
    <w:rsid w:val="000375D4"/>
    <w:rsid w:val="00083D27"/>
    <w:rsid w:val="001233D7"/>
    <w:rsid w:val="00154303"/>
    <w:rsid w:val="00154D9F"/>
    <w:rsid w:val="001A0C4F"/>
    <w:rsid w:val="001B1DDF"/>
    <w:rsid w:val="001F7D4A"/>
    <w:rsid w:val="00207BA0"/>
    <w:rsid w:val="002223E3"/>
    <w:rsid w:val="00251ABC"/>
    <w:rsid w:val="002721BC"/>
    <w:rsid w:val="002D1CB1"/>
    <w:rsid w:val="0035103F"/>
    <w:rsid w:val="00372CD6"/>
    <w:rsid w:val="004738D4"/>
    <w:rsid w:val="005026F9"/>
    <w:rsid w:val="00532CAD"/>
    <w:rsid w:val="005844AC"/>
    <w:rsid w:val="005D76D6"/>
    <w:rsid w:val="0061619A"/>
    <w:rsid w:val="00675EBE"/>
    <w:rsid w:val="00693699"/>
    <w:rsid w:val="006D5D0A"/>
    <w:rsid w:val="006E5AD7"/>
    <w:rsid w:val="00705881"/>
    <w:rsid w:val="00716842"/>
    <w:rsid w:val="007969EC"/>
    <w:rsid w:val="007A04F6"/>
    <w:rsid w:val="007C0582"/>
    <w:rsid w:val="007E6835"/>
    <w:rsid w:val="008549D1"/>
    <w:rsid w:val="00871391"/>
    <w:rsid w:val="0087167D"/>
    <w:rsid w:val="008B684C"/>
    <w:rsid w:val="008C1119"/>
    <w:rsid w:val="008C4B84"/>
    <w:rsid w:val="008F545A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424B2"/>
    <w:rsid w:val="00A766D3"/>
    <w:rsid w:val="00AC6426"/>
    <w:rsid w:val="00AC73A5"/>
    <w:rsid w:val="00B06220"/>
    <w:rsid w:val="00B11856"/>
    <w:rsid w:val="00B66DF8"/>
    <w:rsid w:val="00BA10DE"/>
    <w:rsid w:val="00BB1C82"/>
    <w:rsid w:val="00BD0187"/>
    <w:rsid w:val="00BF4E1E"/>
    <w:rsid w:val="00C33F6F"/>
    <w:rsid w:val="00C34A6C"/>
    <w:rsid w:val="00C71706"/>
    <w:rsid w:val="00C75BFB"/>
    <w:rsid w:val="00D05BFB"/>
    <w:rsid w:val="00D6175D"/>
    <w:rsid w:val="00D62DBD"/>
    <w:rsid w:val="00DC4190"/>
    <w:rsid w:val="00DC4F4D"/>
    <w:rsid w:val="00E344F2"/>
    <w:rsid w:val="00E927D8"/>
    <w:rsid w:val="00F04216"/>
    <w:rsid w:val="00F17518"/>
    <w:rsid w:val="00F6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8F545A"/>
    <w:pPr>
      <w:spacing w:after="0" w:line="240" w:lineRule="auto"/>
    </w:pPr>
    <w:rPr>
      <w:rFonts w:ascii="Segoe UI" w:hAnsi="Segoe UI"/>
      <w:sz w:val="18"/>
      <w:szCs w:val="18"/>
      <w:lang/>
    </w:rPr>
  </w:style>
  <w:style w:type="character" w:customStyle="1" w:styleId="a4">
    <w:name w:val="Текст выноски Знак"/>
    <w:link w:val="a3"/>
    <w:semiHidden/>
    <w:rsid w:val="008F54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6216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Денис Степулёнок</cp:lastModifiedBy>
  <cp:revision>11</cp:revision>
  <cp:lastPrinted>2013-03-28T07:33:00Z</cp:lastPrinted>
  <dcterms:created xsi:type="dcterms:W3CDTF">2013-03-20T11:51:00Z</dcterms:created>
  <dcterms:modified xsi:type="dcterms:W3CDTF">2013-11-06T14:07:00Z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09055739732623625519</vt:lpwstr>
  </property>
  <property fmtid="{D5CDD505-2E9C-101B-9397-08002B2CF9AE}" pid="5" name="Google.Documents.PreviousRevisionId">
    <vt:lpwstr>11664022317000312243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