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286"/>
        <w:gridCol w:w="3561"/>
        <w:gridCol w:w="3785"/>
      </w:tblGrid>
      <w:tr>
        <w:tblPrEx>
          <w:shd w:val="clear" w:color="auto" w:fill="bdc0bf"/>
        </w:tblPrEx>
        <w:trPr>
          <w:trHeight w:val="279" w:hRule="atLeast"/>
          <w:tblHeader/>
        </w:trPr>
        <w:tc>
          <w:tcPr>
            <w:tcW w:type="dxa" w:w="228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3561"/>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Participant 1</w:t>
            </w:r>
          </w:p>
        </w:tc>
        <w:tc>
          <w:tcPr>
            <w:tcW w:type="dxa" w:w="378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Participant 2</w:t>
            </w:r>
          </w:p>
        </w:tc>
      </w:tr>
      <w:tr>
        <w:tblPrEx>
          <w:shd w:val="clear" w:color="auto" w:fill="auto"/>
        </w:tblPrEx>
        <w:trPr>
          <w:trHeight w:val="279" w:hRule="atLeast"/>
        </w:trPr>
        <w:tc>
          <w:tcPr>
            <w:tcW w:type="dxa" w:w="228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actions</w:t>
            </w:r>
          </w:p>
        </w:tc>
        <w:tc>
          <w:tcPr>
            <w:tcW w:type="dxa" w:w="3561"/>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c>
          <w:tcPr>
            <w:tcW w:type="dxa" w:w="378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15</w:t>
            </w:r>
          </w:p>
        </w:tc>
      </w:tr>
      <w:tr>
        <w:tblPrEx>
          <w:shd w:val="clear" w:color="auto" w:fill="auto"/>
        </w:tblPrEx>
        <w:trPr>
          <w:trHeight w:val="2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Positives</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w:t>
            </w:r>
          </w:p>
        </w:tc>
      </w:tr>
      <w:tr>
        <w:tblPrEx>
          <w:shd w:val="clear" w:color="auto" w:fill="auto"/>
        </w:tblPrEx>
        <w:trPr>
          <w:trHeight w:val="2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False negatives</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False positives</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w:t>
            </w:r>
          </w:p>
        </w:tc>
      </w:tr>
      <w:tr>
        <w:tblPrEx>
          <w:shd w:val="clear" w:color="auto" w:fill="auto"/>
        </w:tblPrEx>
        <w:trPr>
          <w:trHeight w:val="4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Which was the easiest task for you?</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Heel raise, toe raise</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Pivot outwards</w:t>
            </w:r>
          </w:p>
        </w:tc>
      </w:tr>
      <w:tr>
        <w:tblPrEx>
          <w:shd w:val="clear" w:color="auto" w:fill="auto"/>
        </w:tblPrEx>
        <w:trPr>
          <w:trHeight w:val="95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Which was the hardest task for you?</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Pivot on heel inwards</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hint="default"/>
                <w:rtl w:val="0"/>
              </w:rPr>
              <w:t>“</w:t>
            </w:r>
            <w:r>
              <w:rPr>
                <w:rFonts w:ascii="Helvetica Neue" w:cs="Arial Unicode MS" w:hAnsi="Helvetica Neue" w:eastAsia="Arial Unicode MS"/>
                <w:rtl w:val="0"/>
              </w:rPr>
              <w:t>Pivot on heel inwards</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is not recognized well.</w:t>
            </w:r>
            <w:r>
              <w:rPr>
                <w:rFonts w:ascii="Helvetica Neue" w:cs="Arial Unicode MS" w:hAnsi="Helvetica Neue" w:eastAsia="Arial Unicode MS" w:hint="default"/>
                <w:rtl w:val="0"/>
              </w:rPr>
              <w:br w:type="textWrapping"/>
              <w:t>“</w:t>
            </w:r>
            <w:r>
              <w:rPr>
                <w:rFonts w:ascii="Helvetica Neue" w:cs="Arial Unicode MS" w:hAnsi="Helvetica Neue" w:eastAsia="Arial Unicode MS"/>
                <w:rtl w:val="0"/>
              </w:rPr>
              <w:t>Heel raise</w:t>
            </w:r>
            <w:r>
              <w:rPr>
                <w:rFonts w:ascii="Helvetica Neue" w:cs="Arial Unicode MS" w:hAnsi="Helvetica Neue" w:eastAsia="Arial Unicode MS" w:hint="default"/>
                <w:rtl w:val="0"/>
              </w:rPr>
              <w:t xml:space="preserve">” </w:t>
            </w:r>
            <w:r>
              <w:rPr>
                <w:rFonts w:ascii="Helvetica Neue" w:cs="Arial Unicode MS" w:hAnsi="Helvetica Neue" w:eastAsia="Arial Unicode MS"/>
                <w:rtl w:val="0"/>
              </w:rPr>
              <w:t>is an unpleasant movement.</w:t>
            </w:r>
          </w:p>
        </w:tc>
      </w:tr>
      <w:tr>
        <w:tblPrEx>
          <w:shd w:val="clear" w:color="auto" w:fill="auto"/>
        </w:tblPrEx>
        <w:trPr>
          <w:trHeight w:val="4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Precision of sensor (1-5)</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Usability of sensor (1-5)</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4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Would you use it in your everyday work?</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especially mouse simulation</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Yes, for shortcuts or scrolling</w:t>
            </w:r>
          </w:p>
        </w:tc>
      </w:tr>
      <w:tr>
        <w:tblPrEx>
          <w:shd w:val="clear" w:color="auto" w:fill="auto"/>
        </w:tblPrEx>
        <w:trPr>
          <w:trHeight w:val="4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Allgemeine Bewertung (1-5)</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w:t>
            </w:r>
          </w:p>
        </w:tc>
      </w:tr>
      <w:tr>
        <w:tblPrEx>
          <w:shd w:val="clear" w:color="auto" w:fill="auto"/>
        </w:tblPrEx>
        <w:trPr>
          <w:trHeight w:val="239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Offene Fragen: Meinung</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 liked mouse simulation a lot, but the sensor is a little uncomfortable and should fit the foot better. The dashboard control is a little inaccurate, but with user defined mapping, it could be very helpful when working. One could for instance open new tabs in text editors, or trigger certain shortcuts with foot movements.</w:t>
            </w: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There should be a calibration phase specific to the user. This would eliminate the negative effect various shoe and foot shapes have on the prediction accuracy. It would be better to have a smaller sensor that operates wirelessly. I find the side of the foot a better position for the sensor, instead of on top of the foot.</w:t>
            </w:r>
          </w:p>
        </w:tc>
      </w:tr>
      <w:tr>
        <w:tblPrEx>
          <w:shd w:val="clear" w:color="auto" w:fill="auto"/>
        </w:tblPrEx>
        <w:trPr>
          <w:trHeight w:val="279" w:hRule="atLeast"/>
        </w:trPr>
        <w:tc>
          <w:tcPr>
            <w:tcW w:type="dxa" w:w="228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F-Measure</w:t>
            </w:r>
          </w:p>
        </w:tc>
        <w:tc>
          <w:tcPr>
            <w:tcW w:type="dxa" w:w="3561"/>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37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Body"/>
        <w:bidi w:val="0"/>
      </w:pPr>
    </w:p>
    <w:p>
      <w:pPr>
        <w:pStyle w:val="Body"/>
        <w:bidi w:val="0"/>
      </w:pPr>
    </w:p>
    <w:p>
      <w:pPr>
        <w:pStyle w:val="Body"/>
        <w:bidi w:val="0"/>
      </w:pPr>
    </w:p>
    <w:p>
      <w:pPr>
        <w:pStyle w:val="Table Style 2"/>
        <w:bidi w:val="0"/>
      </w:pPr>
      <w:r>
        <w:rPr>
          <w:rtl w:val="0"/>
          <w:lang w:val="de-DE"/>
        </w:rPr>
        <w:t>Bewegungen erkl</w:t>
      </w:r>
      <w:r>
        <w:rPr>
          <w:rtl w:val="0"/>
        </w:rPr>
        <w:t>ä</w:t>
      </w:r>
      <w:r>
        <w:rPr>
          <w:rtl w:val="0"/>
          <w:lang w:val="de-DE"/>
        </w:rPr>
        <w:t>ren, innerhalb 1 Sekunde, Liste der Bewegung vorzeigen, GUI starten, zeigen was jede Bewegung macht, Elemente ausw</w:t>
      </w:r>
      <w:r>
        <w:rPr>
          <w:rtl w:val="0"/>
        </w:rPr>
        <w:t>ä</w:t>
      </w:r>
      <w:r>
        <w:rPr>
          <w:rtl w:val="0"/>
          <w:lang w:val="de-DE"/>
        </w:rPr>
        <w:t>hlen, kurz zum Ausprobieren geben</w:t>
      </w:r>
    </w:p>
    <w:p>
      <w:pPr>
        <w:pStyle w:val="Table Style 2"/>
        <w:bidi w:val="0"/>
      </w:pPr>
      <w:r>
        <w:rPr>
          <w:rtl w:val="0"/>
          <w:lang w:val="de-DE"/>
        </w:rPr>
        <w:t xml:space="preserve">Liste </w:t>
      </w:r>
      <w:r>
        <w:rPr>
          <w:rtl w:val="0"/>
          <w:lang w:val="sv-SE"/>
        </w:rPr>
        <w:t>ö</w:t>
      </w:r>
      <w:r>
        <w:rPr>
          <w:rtl w:val="0"/>
          <w:lang w:val="de-DE"/>
        </w:rPr>
        <w:t>ffnen, ein Element ausw</w:t>
      </w:r>
      <w:r>
        <w:rPr>
          <w:rtl w:val="0"/>
        </w:rPr>
        <w:t>ä</w:t>
      </w:r>
      <w:r>
        <w:rPr>
          <w:rtl w:val="0"/>
          <w:lang w:val="de-DE"/>
        </w:rPr>
        <w:t>hlen. Zwischen Tabellen wechseln. Am Schluss alle Bewegungen ohne Kontext durchprobieren, ob sie erkannt werden</w:t>
      </w:r>
    </w:p>
    <w:p>
      <w:pPr>
        <w:pStyle w:val="Table Style 2"/>
        <w:bidi w:val="0"/>
      </w:pPr>
      <w:r>
        <w:rPr>
          <w:rtl w:val="0"/>
          <w:lang w:val="de-DE"/>
        </w:rPr>
        <w:t>am Ende Mouse Simulation demonstrieren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