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BPM概要设计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系统需求</w:t>
      </w:r>
    </w:p>
    <w:p>
      <w:pPr>
        <w:ind w:left="420"/>
        <w:rPr>
          <w:rFonts w:hint="eastAsia"/>
        </w:rPr>
      </w:pPr>
      <w:r>
        <w:rPr>
          <w:rFonts w:hint="eastAsia"/>
        </w:rPr>
        <w:t>参照BPM系统需求文档。（不给你发了）</w:t>
      </w:r>
    </w:p>
    <w:p>
      <w:pPr>
        <w:ind w:left="420"/>
      </w:pPr>
      <w:r>
        <w:rPr>
          <w:rFonts w:hint="eastAsia"/>
        </w:rPr>
        <w:t>BPM：工作流程管理系统。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名词定义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</w:t>
      </w: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3" o:spid="_x0000_s1026" style="position:absolute;left:0;margin-left:54pt;margin-top:4.7pt;height:19.65pt;width:294.9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UI界面</w:t>
                  </w:r>
                </w:p>
                <w:p/>
              </w:txbxContent>
            </v:textbox>
          </v:rect>
        </w:pict>
      </w: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7" o:spid="_x0000_s1027" style="position:absolute;left:0;margin-left:167.4pt;margin-top:13.6pt;height:19.65pt;width:62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AJAX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6" o:spid="_x0000_s1028" style="position:absolute;left:0;margin-left:286.9pt;margin-top:13.6pt;height:19.65pt;width:62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WIDGET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5" o:spid="_x0000_s1029" style="position:absolute;left:0;margin-left:54pt;margin-top:13.6pt;height:19.65pt;width:62pt;rotation:0f;z-index:25166131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JQUERY</w:t>
                  </w:r>
                </w:p>
                <w:p/>
              </w:txbxContent>
            </v:textbox>
          </v:rect>
        </w:pic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9" o:spid="_x0000_s1030" type="#_x0000_t32" style="position:absolute;left:0;margin-left:198.65pt;margin-top:2.05pt;height:44.75pt;width:0.05pt;rotation:0f;z-index:251664384;" o:ole="f" o:connectortype="straight" fillcolor="#FFFFFF" filled="f" o:preferrelative="t" stroked="t" coordorigin="0,0" coordsize="21600,21600">
            <v:fill on="f" color2="#FFFFFF" focus="0%"/>
            <v:stroke color="#000000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JSON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4" o:spid="_x0000_s1031" style="position:absolute;left:0;margin-left:112.85pt;margin-top:0pt;height:19.65pt;width:168.4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WEB SERVICE</w:t>
                  </w:r>
                </w:p>
                <w:p/>
              </w:txbxContent>
            </v:textbox>
          </v:rect>
        </w:pict>
      </w: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6" o:spid="_x0000_s1032" style="position:absolute;left:0;margin-left:18.95pt;margin-top:9.1pt;height:77.6pt;width:375pt;rotation:0f;z-index:251658240;" o:ole="f" fillcolor="#FFFFFF" filled="t" o:preferrelative="t" stroked="t" coordsize="21600,21600">
            <v:stroke color="#000000" color2="#FFFFFF" miterlimit="2" dashstyle="1 1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ontrol</w:t>
                  </w:r>
                </w:p>
              </w:txbxContent>
            </v:textbox>
          </v:rect>
        </w:pict>
      </w: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5" o:spid="_x0000_s1033" style="position:absolute;left:0;margin-left:313.25pt;margin-top:4.05pt;height:19.65pt;width:65.65pt;rotation:0f;z-index:25166950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资料管理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4" o:spid="_x0000_s1034" style="position:absolute;left:0;margin-left:240.45pt;margin-top:4.05pt;height:19.65pt;width:65.65pt;rotation:0f;z-index:25166848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设备管理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3" o:spid="_x0000_s1035" style="position:absolute;left:0;margin-left:167.4pt;margin-top:4.5pt;height:19.65pt;width:65.6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检测流程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2" o:spid="_x0000_s1036" style="position:absolute;left:0;margin-left:95.3pt;margin-top:4.5pt;height:19.65pt;width:63.9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维修流程</w:t>
                  </w:r>
                </w:p>
                <w:p/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1" o:spid="_x0000_s1037" style="position:absolute;left:0;margin-left:30.2pt;margin-top:4.5pt;height:19.65pt;width:60.1pt;rotation:0f;z-index:25166540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资产管理</w:t>
                  </w:r>
                </w:p>
                <w:p/>
              </w:txbxContent>
            </v:textbox>
          </v:rect>
        </w:pic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7" o:spid="_x0000_s1038" style="position:absolute;left:0;margin-left:112.85pt;margin-top:1.65pt;height:19.65pt;width:124.6pt;rotation:0f;z-index:25167052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ORM</w:t>
                  </w:r>
                </w:p>
                <w:p/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8" o:spid="_x0000_s1039" style="position:absolute;left:0;margin-left:269.35pt;margin-top:1.65pt;height:19.65pt;width:124.6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COMMON</w:t>
                  </w:r>
                </w:p>
                <w:p/>
              </w:txbxContent>
            </v:textbox>
          </v:rect>
        </w:pic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pict>
          <v:rect id="Rectangle 19" o:spid="_x0000_s1040" style="position:absolute;left:0;margin-left:112.85pt;margin-top:-0.05pt;height:19.65pt;width:124.6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DBMS</w:t>
                  </w:r>
                </w:p>
                <w:p/>
              </w:txbxContent>
            </v:textbox>
          </v:rect>
        </w:pic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主要功能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资产管理：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资产管理就是将资产的相关信息保存到数据库中，通过资产入库、出库、盘点、查询统计实现资产的科学管理。资产采用二维码作为标识，资产上二维码信息加密（简单算法），资产在入库时贴上二维码，资产盘点时用无线扫描枪扫描二维码，资产出库时二维码作为标识在数据库中减少库存；资产的查询能够查询出库存量及资产的相关信息；资产统计能够统计出资产的消耗速度、消耗去向以及生成采购计划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设备管理：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备管理通过设备入账、设备报废、设备借用、设备计量、设备查询统计共计四个子功能实现设备的全寿命管理。设备采用二维码作为标识，入账后由单位或者相关责任人保管，通过设备查询能够掌握设备的去向或相应状态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资料管理：</w:t>
      </w:r>
    </w:p>
    <w:p>
      <w:pPr>
        <w:rPr>
          <w:rFonts w:hint="eastAsia"/>
        </w:rPr>
      </w:pPr>
      <w:r>
        <w:rPr>
          <w:rFonts w:hint="eastAsia"/>
        </w:rPr>
        <w:t>资料包括纸质文档和电子文档，纸质文档定义为图书资料，使用二维码作为标识，电子文档定义为电子资料，通过图书入库、文档入库、图书借阅、文档借阅、查阅授权、资料查询共计六个子功能实现资料的管理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维修流程管理：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检测流程管理：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数据分析：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查询统计：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配置管理：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数据库规划</w:t>
      </w:r>
    </w:p>
    <w:p>
      <w:pPr>
        <w:rPr>
          <w:rFonts w:hint="eastAsia"/>
        </w:rPr>
      </w:pPr>
      <w:r>
        <w:rPr>
          <w:rFonts w:hint="eastAsia"/>
        </w:rPr>
        <w:t>数据库采用关系型数据库，包括表、存储过程、触发器、视图四种对象。</w:t>
      </w:r>
    </w:p>
    <w:p>
      <w:pPr>
        <w:rPr>
          <w:rFonts w:hint="eastAsia"/>
        </w:rPr>
      </w:pPr>
      <w:r>
        <w:rPr>
          <w:rFonts w:hint="eastAsia"/>
        </w:rPr>
        <w:t>表空间设计：</w:t>
      </w:r>
    </w:p>
    <w:p>
      <w:pPr>
        <w:rPr>
          <w:rFonts w:hint="eastAsia"/>
        </w:rPr>
      </w:pPr>
      <w:r>
        <w:rPr>
          <w:rFonts w:hint="eastAsia"/>
        </w:rPr>
        <w:t>资产管理相关的表：</w:t>
      </w:r>
    </w:p>
    <w:p>
      <w:pPr>
        <w:ind w:firstLine="405"/>
        <w:rPr>
          <w:rFonts w:hint="eastAsia"/>
        </w:rPr>
      </w:pPr>
      <w:r>
        <w:rPr>
          <w:rFonts w:hint="eastAsia"/>
          <w:b/>
        </w:rPr>
        <w:t>资产品名表：</w:t>
      </w:r>
      <w:r>
        <w:rPr>
          <w:rFonts w:hint="eastAsia"/>
        </w:rPr>
        <w:t>存储资产的品名信息，资产类别信息、设备品名信息、设备类别信息。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资产内码、资产</w:t>
      </w:r>
      <w:r>
        <w:rPr>
          <w:rFonts w:hint="eastAsia"/>
        </w:rPr>
        <w:t>编码、名称、类别（目录或者资产）、生产厂家id，供应商id，型号、规格、单价、数量单位。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firstLine="405"/>
        <w:rPr>
          <w:rFonts w:hint="eastAsia"/>
        </w:rPr>
      </w:pPr>
      <w:r>
        <w:rPr>
          <w:rFonts w:hint="eastAsia"/>
          <w:b/>
        </w:rPr>
        <w:t>资产进出表：</w:t>
      </w:r>
      <w:r>
        <w:rPr>
          <w:rFonts w:hint="eastAsia"/>
        </w:rPr>
        <w:t>存储库房资产变动信息，资产入库、资产出库由该表记录。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d，</w:t>
      </w:r>
      <w:r>
        <w:rPr>
          <w:rFonts w:hint="eastAsia"/>
          <w:lang w:eastAsia="zh-CN"/>
        </w:rPr>
        <w:t>资产内</w:t>
      </w:r>
      <w:r>
        <w:rPr>
          <w:rFonts w:hint="eastAsia"/>
        </w:rPr>
        <w:t>码、时间、进出标志、数量、经办人id，来源（自购、上级调拨、客户预存）、批准人id、关联任务号、库房编号、货架号。</w:t>
      </w:r>
    </w:p>
    <w:p>
      <w:pPr>
        <w:ind w:firstLine="405"/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类别表：</w:t>
      </w:r>
      <w:r>
        <w:rPr>
          <w:rFonts w:hint="eastAsia"/>
        </w:rPr>
        <w:t>存储类别杂项信息，生产厂家、供应商、资产来源等存储到该表内。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d，类别名称、关键字、备注1、备注2。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设备管理相关的表：</w:t>
      </w:r>
    </w:p>
    <w:p>
      <w:pPr>
        <w:pStyle w:val="7"/>
        <w:ind w:firstLine="517" w:firstLineChars="245"/>
        <w:rPr>
          <w:rFonts w:hint="eastAsia"/>
          <w:b/>
        </w:rPr>
      </w:pPr>
      <w:r>
        <w:rPr>
          <w:rFonts w:hint="eastAsia"/>
          <w:b/>
        </w:rPr>
        <w:t>设备品名表与资产品名表相同。</w:t>
      </w:r>
    </w:p>
    <w:p>
      <w:pPr>
        <w:pStyle w:val="7"/>
        <w:ind w:firstLine="514" w:firstLineChars="245"/>
        <w:rPr>
          <w:rFonts w:hint="eastAsia"/>
        </w:rPr>
      </w:pPr>
      <w:r>
        <w:rPr>
          <w:rFonts w:hint="eastAsia"/>
        </w:rPr>
        <w:t>设备信息表：id，设备编码、保管人、来源、保管单位、设备状态、技术文档</w:t>
      </w:r>
    </w:p>
    <w:p>
      <w:pPr>
        <w:pStyle w:val="7"/>
        <w:ind w:firstLine="517" w:firstLineChars="24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设备状态记录表：</w:t>
      </w:r>
      <w:r>
        <w:rPr>
          <w:rFonts w:hint="eastAsia"/>
          <w:color w:val="FF0000"/>
        </w:rPr>
        <w:t>存储设备入账、计量、维修、使用、报废记录</w:t>
      </w:r>
    </w:p>
    <w:p>
      <w:pPr>
        <w:pStyle w:val="7"/>
        <w:ind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color w:val="FF0000"/>
        </w:rPr>
        <w:t>I</w:t>
      </w:r>
      <w:r>
        <w:rPr>
          <w:rFonts w:hint="eastAsia"/>
          <w:color w:val="FF0000"/>
        </w:rPr>
        <w:t>d，设备编码，时间、记录类型、经手人、备注。（这个表先不用考虑，设备如果需要流程时再考虑）。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资料管理相关的表：</w:t>
      </w:r>
    </w:p>
    <w:p>
      <w:pPr>
        <w:pStyle w:val="7"/>
        <w:ind w:firstLine="0" w:firstLineChars="0"/>
        <w:rPr>
          <w:rFonts w:hint="eastAsia"/>
          <w:color w:val="FF0000"/>
        </w:rPr>
      </w:pPr>
    </w:p>
    <w:p>
      <w:pPr>
        <w:pStyle w:val="7"/>
        <w:ind w:firstLine="0" w:firstLineChars="0"/>
        <w:rPr>
          <w:rFonts w:hint="eastAsia"/>
        </w:rPr>
      </w:pPr>
    </w:p>
    <w:p>
      <w:pPr>
        <w:pStyle w:val="7"/>
        <w:ind w:firstLine="0" w:firstLineChars="0"/>
        <w:rPr>
          <w:rFonts w:hint="eastAsia"/>
        </w:rPr>
      </w:pP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UI页面：资产入库页面、资产出库页面、资产查询页面、资产统计页面、资产盘点页面。</w:t>
      </w:r>
    </w:p>
    <w:p>
      <w:pPr>
        <w:pStyle w:val="7"/>
      </w:pPr>
      <w:r>
        <w:rPr>
          <w:rFonts w:hint="eastAsia"/>
        </w:rPr>
        <w:t>数据交互：module=</w:t>
      </w:r>
      <w:r>
        <w:t>’</w:t>
      </w:r>
      <w:r>
        <w:rPr>
          <w:rFonts w:hint="eastAsia"/>
        </w:rPr>
        <w:t>1</w:t>
      </w:r>
      <w:r>
        <w:t>’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6880289">
    <w:nsid w:val="3F974D21"/>
    <w:multiLevelType w:val="multilevel"/>
    <w:tmpl w:val="3F974D21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2795689">
    <w:nsid w:val="408A26A9"/>
    <w:multiLevelType w:val="multilevel"/>
    <w:tmpl w:val="408A26A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66880289"/>
  </w:num>
  <w:num w:numId="2">
    <w:abstractNumId w:val="1082795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0D69"/>
    <w:rsid w:val="00011371"/>
    <w:rsid w:val="00020CBF"/>
    <w:rsid w:val="00024A8B"/>
    <w:rsid w:val="00047F22"/>
    <w:rsid w:val="00062EFF"/>
    <w:rsid w:val="000733FC"/>
    <w:rsid w:val="000B58AF"/>
    <w:rsid w:val="000C761E"/>
    <w:rsid w:val="000F096F"/>
    <w:rsid w:val="00104EDD"/>
    <w:rsid w:val="001341B6"/>
    <w:rsid w:val="001367D5"/>
    <w:rsid w:val="00154335"/>
    <w:rsid w:val="0016151B"/>
    <w:rsid w:val="0017074F"/>
    <w:rsid w:val="00170EA9"/>
    <w:rsid w:val="00181B55"/>
    <w:rsid w:val="00197E01"/>
    <w:rsid w:val="001C3178"/>
    <w:rsid w:val="001C51E3"/>
    <w:rsid w:val="001D5D8C"/>
    <w:rsid w:val="001E31A0"/>
    <w:rsid w:val="001E71E7"/>
    <w:rsid w:val="00204B70"/>
    <w:rsid w:val="0021209A"/>
    <w:rsid w:val="00261C1D"/>
    <w:rsid w:val="00261CE9"/>
    <w:rsid w:val="0029282F"/>
    <w:rsid w:val="002A041C"/>
    <w:rsid w:val="002B29B0"/>
    <w:rsid w:val="002D50AB"/>
    <w:rsid w:val="00331636"/>
    <w:rsid w:val="00332198"/>
    <w:rsid w:val="00347721"/>
    <w:rsid w:val="00380DAC"/>
    <w:rsid w:val="00386AAA"/>
    <w:rsid w:val="003B3C62"/>
    <w:rsid w:val="003E2880"/>
    <w:rsid w:val="00451232"/>
    <w:rsid w:val="00451958"/>
    <w:rsid w:val="00473F39"/>
    <w:rsid w:val="004852B1"/>
    <w:rsid w:val="004A12B9"/>
    <w:rsid w:val="004B5BE2"/>
    <w:rsid w:val="004E6D9A"/>
    <w:rsid w:val="004F5388"/>
    <w:rsid w:val="004F7E39"/>
    <w:rsid w:val="005343BB"/>
    <w:rsid w:val="00535611"/>
    <w:rsid w:val="00544992"/>
    <w:rsid w:val="00544CFF"/>
    <w:rsid w:val="00566B54"/>
    <w:rsid w:val="005711EF"/>
    <w:rsid w:val="0057771E"/>
    <w:rsid w:val="0058376F"/>
    <w:rsid w:val="00596FD2"/>
    <w:rsid w:val="005A240A"/>
    <w:rsid w:val="005A29AD"/>
    <w:rsid w:val="005E5E11"/>
    <w:rsid w:val="005F6E55"/>
    <w:rsid w:val="0060421D"/>
    <w:rsid w:val="00607C35"/>
    <w:rsid w:val="00615254"/>
    <w:rsid w:val="00616DFC"/>
    <w:rsid w:val="00632D54"/>
    <w:rsid w:val="00686B02"/>
    <w:rsid w:val="006A14A5"/>
    <w:rsid w:val="006B30D4"/>
    <w:rsid w:val="006C2BFD"/>
    <w:rsid w:val="007415C1"/>
    <w:rsid w:val="00753EC5"/>
    <w:rsid w:val="007570EB"/>
    <w:rsid w:val="00763949"/>
    <w:rsid w:val="0078614F"/>
    <w:rsid w:val="007B0BE6"/>
    <w:rsid w:val="007B7526"/>
    <w:rsid w:val="007C1437"/>
    <w:rsid w:val="007F5294"/>
    <w:rsid w:val="007F5535"/>
    <w:rsid w:val="00806BE9"/>
    <w:rsid w:val="00834AE9"/>
    <w:rsid w:val="008667B5"/>
    <w:rsid w:val="00893365"/>
    <w:rsid w:val="008B7A4B"/>
    <w:rsid w:val="008C1F09"/>
    <w:rsid w:val="008F030F"/>
    <w:rsid w:val="008F08A5"/>
    <w:rsid w:val="008F6040"/>
    <w:rsid w:val="00906EE5"/>
    <w:rsid w:val="00920B2D"/>
    <w:rsid w:val="00924AF1"/>
    <w:rsid w:val="009705EF"/>
    <w:rsid w:val="00984728"/>
    <w:rsid w:val="0099048B"/>
    <w:rsid w:val="009A45E8"/>
    <w:rsid w:val="009C3EE9"/>
    <w:rsid w:val="009C68AB"/>
    <w:rsid w:val="009D1A11"/>
    <w:rsid w:val="009D42E7"/>
    <w:rsid w:val="009E3DAD"/>
    <w:rsid w:val="00A17B23"/>
    <w:rsid w:val="00A4545B"/>
    <w:rsid w:val="00A607BB"/>
    <w:rsid w:val="00A61C01"/>
    <w:rsid w:val="00A80BA3"/>
    <w:rsid w:val="00A948CE"/>
    <w:rsid w:val="00AA255E"/>
    <w:rsid w:val="00AD5210"/>
    <w:rsid w:val="00AD6F2E"/>
    <w:rsid w:val="00B12071"/>
    <w:rsid w:val="00B22DDE"/>
    <w:rsid w:val="00B31B5D"/>
    <w:rsid w:val="00B54CD6"/>
    <w:rsid w:val="00B65485"/>
    <w:rsid w:val="00B676B6"/>
    <w:rsid w:val="00B820B9"/>
    <w:rsid w:val="00BC084C"/>
    <w:rsid w:val="00BE6511"/>
    <w:rsid w:val="00C0028B"/>
    <w:rsid w:val="00C10B6C"/>
    <w:rsid w:val="00C6252F"/>
    <w:rsid w:val="00C73BC4"/>
    <w:rsid w:val="00C82C52"/>
    <w:rsid w:val="00C907DB"/>
    <w:rsid w:val="00C90D69"/>
    <w:rsid w:val="00C91480"/>
    <w:rsid w:val="00C94CB0"/>
    <w:rsid w:val="00C95A0E"/>
    <w:rsid w:val="00CA7807"/>
    <w:rsid w:val="00CB04DC"/>
    <w:rsid w:val="00CD17A2"/>
    <w:rsid w:val="00CD1CD3"/>
    <w:rsid w:val="00CF078E"/>
    <w:rsid w:val="00CF6DF6"/>
    <w:rsid w:val="00D01230"/>
    <w:rsid w:val="00D03F06"/>
    <w:rsid w:val="00D14119"/>
    <w:rsid w:val="00D145DE"/>
    <w:rsid w:val="00D40201"/>
    <w:rsid w:val="00D44D9E"/>
    <w:rsid w:val="00D76B1D"/>
    <w:rsid w:val="00D804EB"/>
    <w:rsid w:val="00D96860"/>
    <w:rsid w:val="00DA7860"/>
    <w:rsid w:val="00DB1D67"/>
    <w:rsid w:val="00DF7223"/>
    <w:rsid w:val="00E023A0"/>
    <w:rsid w:val="00E541C7"/>
    <w:rsid w:val="00EB2BB1"/>
    <w:rsid w:val="00EB7262"/>
    <w:rsid w:val="00EC3F46"/>
    <w:rsid w:val="00EC540D"/>
    <w:rsid w:val="00ED0937"/>
    <w:rsid w:val="00F2565A"/>
    <w:rsid w:val="00F54B78"/>
    <w:rsid w:val="00F715A4"/>
    <w:rsid w:val="00F72A7D"/>
    <w:rsid w:val="00FA6B20"/>
    <w:rsid w:val="00FF62ED"/>
    <w:rsid w:val="3F2919DA"/>
    <w:rsid w:val="52133DB3"/>
    <w:rsid w:val="7D9100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892</Characters>
  <Lines>7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2015-03-30T08:07:00Z</dcterms:created>
  <dc:creator>GXZK</dc:creator>
  <cp:lastModifiedBy>esi</cp:lastModifiedBy>
  <dcterms:modified xsi:type="dcterms:W3CDTF">2015-05-03T15:14:00Z</dcterms:modified>
  <dc:title>BPM概要设计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