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3B1DA4DF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Si: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1ab</m:t>
            </m:r>
          </m:e>
        </m:acc>
        <m:r>
          <w:rPr>
            <w:rFonts w:ascii="Cambria Math" w:eastAsiaTheme="minorEastAsia" w:hAnsi="Cambria Math" w:cs="Times New Roman"/>
            <w:sz w:val="24"/>
            <w:szCs w:val="24"/>
          </w:rPr>
          <m:t>×CA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ab</m:t>
                </m:r>
              </m:e>
            </m:acc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=8151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. Calcular: </w:t>
      </w:r>
      <m:oMath>
        <m:r>
          <w:rPr>
            <w:rFonts w:ascii="Cambria Math" w:eastAsiaTheme="minorEastAsia" w:hAnsi="Cambria Math" w:cs="Times New Roman"/>
            <w:sz w:val="32"/>
            <w:szCs w:val="32"/>
          </w:rPr>
          <m:t xml:space="preserve"> E=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a×b</m:t>
            </m:r>
          </m:num>
          <m:den>
            <m:r>
              <w:rPr>
                <w:rFonts w:ascii="Cambria Math" w:eastAsiaTheme="minorEastAsia" w:hAnsi="Cambria Math" w:cs="Times New Roman"/>
                <w:sz w:val="32"/>
                <w:szCs w:val="32"/>
              </w:rPr>
              <m:t>12</m:t>
            </m:r>
          </m:den>
        </m:f>
      </m:oMath>
    </w:p>
    <w:p ns2:paraId="7B4AD09B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0031C319" ns2:textId="77777777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</w:t>
      </w:r>
    </w:p>
    <w:p ns2:paraId="10164211" ns2:textId="77777777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</w:p>
    <w:p ns2:paraId="40F1518E" ns2:textId="77777777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</w:p>
    <w:p ns2:paraId="04D29275" ns2:textId="77777777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</w:p>
    <w:p ns2:paraId="1D493E57" ns2:textId="77777777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</w:p>
    <w:p ns2:paraId="1DE94D0D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