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16cid w16 w16cex w16sdtdh w16sdtfl w16du wp14">
  <w:body>
    <w:p ns2:paraId="673A462B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4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w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307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15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