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55D68A3" ns2:textId="77777777">
      <w:pPr>
        <w:pStyle w:val="Prrafodelista"/>
        <w:numPr>
          <w:ilvl w:val="0"/>
          <w:numId w:val="1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forma de redacción, que consiste en la modalidad en la que se alegan razones para justificar o probar una determinada afirmación, es la:</w:t>
      </w:r>
    </w:p>
    <w:p ns2:paraId="2B8408E9" ns2:textId="77777777">
      <w:pPr>
        <w:pStyle w:val="Prrafodelista"/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 ns2:paraId="0356A85E" ns2:textId="77777777">
      <w:pPr>
        <w:pStyle w:val="Prrafodelista"/>
        <w:numPr>
          <w:ilvl w:val="0"/>
          <w:numId w:val="4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A</w:t>
      </w:r>
      <w:r>
        <w:rPr>
          <w:rFonts w:ascii="Times New Roman" w:hAnsi="Times New Roman" w:cs="Times New Roman"/>
          <w:sz w:val="24"/>
          <w:szCs w:val="24"/>
          <w:highlight w:val="yellow"/>
        </w:rPr>
        <w:t>rgumentación</w:t>
      </w:r>
    </w:p>
    <w:p ns2:paraId="2E85C9D5" ns2:textId="77777777">
      <w:pPr>
        <w:pStyle w:val="Prrafodelista"/>
        <w:numPr>
          <w:ilvl w:val="0"/>
          <w:numId w:val="4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Narración</w:t>
      </w:r>
    </w:p>
    <w:p ns2:paraId="5D9CC63F" ns2:textId="77777777">
      <w:pPr>
        <w:pStyle w:val="Prrafodelista"/>
        <w:numPr>
          <w:ilvl w:val="0"/>
          <w:numId w:val="4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escripción</w:t>
      </w:r>
    </w:p>
    <w:p ns2:paraId="626E3EDE" ns2:textId="77777777">
      <w:pPr>
        <w:pStyle w:val="Prrafodelista"/>
        <w:numPr>
          <w:ilvl w:val="0"/>
          <w:numId w:val="4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Exposición</w:t>
      </w:r>
    </w:p>
    <w:p ns2:paraId="3A6EBEA3" ns2:textId="77777777">
      <w:pPr>
        <w:pStyle w:val="Prrafodelista"/>
        <w:numPr>
          <w:ilvl w:val="0"/>
          <w:numId w:val="4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Experimentación</w:t>
      </w:r>
    </w:p>
    <w:p ns2:paraId="459453F2" ns2:textId="77777777">
      <w:p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