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15 w16se w16cid w16 w16cex w16sdtdh w16sdtfl w16du wp14">
  <w:body>
    <w:p ns2:paraId="7611B1F8" ns2:textId="7777777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4:anchorId="62F9DF60" ns4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22" name="Elipse 22"/>
                <wp:cNvGraphicFramePr/>
                <a:graphic>
                  <a:graphicData uri="http://schemas.microsoft.com/office/word/2010/wordprocessingShape">
                    <ns6:wsp>
                      <ns6:cNvSpPr/>
                      <ns6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6:spPr>
                      <ns6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6:style>
                      <ns6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