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7AB99F4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 el único término central del desarrollo de: </w:t>
      </w:r>
      <m:oMath>
        <m:r>
          <w:rPr>
            <w:rFonts w:ascii="Cambria Math" w:hAnsi="Cambria Math" w:cs="Times New Roman"/>
            <w:sz w:val="28"/>
            <w:szCs w:val="24"/>
          </w:rPr>
          <m:t>M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4"/>
              </w:rPr>
              <m:t>x,y</m:t>
            </m:r>
          </m:e>
        </m:d>
        <m:r>
          <w:rPr>
            <w:rFonts w:ascii="Cambria Math" w:hAnsi="Cambria Math" w:cs="Times New Roman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(3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4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2y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x</m:t>
                </m:r>
              </m:den>
            </m:f>
            <m:r>
              <w:rPr>
                <w:rFonts w:ascii="Cambria Math" w:hAnsi="Cambria Math" w:cs="Times New Roman"/>
                <w:sz w:val="28"/>
                <w:szCs w:val="24"/>
              </w:rPr>
              <m:t>)</m:t>
            </m:r>
          </m:e>
          <m:sup>
            <m:r>
              <w:rPr>
                <w:rFonts w:ascii="Cambria Math" w:hAnsi="Cambria Math" w:cs="Times New Roman"/>
                <w:sz w:val="28"/>
                <w:szCs w:val="24"/>
              </w:rPr>
              <m:t>a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de octavo grado ¿Qué exponente tendrá </w:t>
      </w:r>
      <m:oMath>
        <m:r>
          <w:rPr>
            <w:rFonts w:ascii="Cambria Math" w:eastAsiaTheme="minorEastAsia" w:hAnsi="Cambria Math" w:cs="Times New Roman"/>
            <w:sz w:val="28"/>
            <w:szCs w:val="24"/>
          </w:rPr>
          <m:t>"y"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en ese término?</w:t>
      </w:r>
    </w:p>
    <w:p ns2:paraId="7D3DFCEE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E1D27C1" ns2:textId="7777777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4</w:t>
      </w:r>
    </w:p>
    <w:p ns2:paraId="4F8AE32A" ns2:textId="7777777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ns2:paraId="1E39AA1C" ns2:textId="7777777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</w:p>
    <w:p ns2:paraId="253FC492" ns2:textId="7777777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</w:p>
    <w:p ns2:paraId="1A64EB0F" ns2:textId="7777777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</w:p>
    <w:p ns2:paraId="2C9A6602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