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Group" xmlns:ns13="http://schemas.microsoft.com/office/drawing/2010/main" xmlns:ns14="urn:schemas-microsoft-com:office:word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789D5B6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termómetro defectuoso indica </w:t>
      </w:r>
      <m:oMath>
        <m:r>
          <w:rPr>
            <w:rFonts w:ascii="Cambria Math" w:hAnsi="Cambria Math" w:cs="Times New Roman"/>
            <w:sz w:val="24"/>
            <w:szCs w:val="24"/>
          </w:rPr>
          <m:t>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º para el hielo al fundirse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 para el agua hirviendo ¿cuál es la temperatura real en º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C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cuando dicho termómetro marca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º?</w:t>
      </w:r>
    </w:p>
    <w:p ns2:paraId="7DD8960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8FFC45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15</w:t>
      </w:r>
    </w:p>
    <w:p ns2:paraId="071BE99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54DD114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3FEDDA2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2D76EA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3DBBC32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4148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ns2:paraId="44855033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496287F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ns2:paraId="640828D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ns2:paraId="281291F9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ns2:paraId="6B76D233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ns2:paraId="486AD913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ns2:paraId="4616932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7611B1F8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la forma de redacción del siguiente texto:</w:t>
      </w:r>
    </w:p>
    <w:p ns2:paraId="1FE57A12" ns2:textId="77777777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ns5:anchorId="62F9DF60" ns5:editId="26FB4676">
                <wp:simplePos x="0" y="0"/>
                <wp:positionH relativeFrom="column">
                  <wp:posOffset>492995</wp:posOffset>
                </wp:positionH>
                <wp:positionV relativeFrom="paragraph">
                  <wp:posOffset>66175</wp:posOffset>
                </wp:positionV>
                <wp:extent cx="58521" cy="58521"/>
                <wp:effectExtent l="0" t="0" r="17780" b="17780"/>
                <wp:wrapNone/>
                <wp:docPr id="1" name="Elipse 22"/>
                <wp:cNvGraphicFramePr/>
                <a:graphic>
                  <a:graphicData uri="http://schemas.microsoft.com/office/word/2010/wordprocessingShape">
                    <ns7:wsp>
                      <ns7:cNvSpPr/>
                      <ns7:spPr>
                        <a:xfrm>
                          <a:off x="0" y="0"/>
                          <a:ext cx="58521" cy="58521"/>
                        </a:xfrm>
                        <a:prstGeom prst="ellipse">
                          <a:avLst/>
                        </a:prstGeom>
                      </ns7:spPr>
                      <ns7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ns7:style>
                      <ns7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oval ns2:anchorId="661C52D9" id="Elipse 22" o:spid="_x0000_s1026" style="position:absolute;margin-left:38.8pt;margin-top:5.2pt;width:4.6pt;height:4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Las bacterias son organismos unicelulares que están constituidos por un mesosoma, cromatina, ribosomas, membrana plasmática, pared y cápsula; además, presentan fimbrias y una cola.</w:t>
      </w:r>
    </w:p>
    <w:p ns2:paraId="4188CB7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37F3A180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Descripción</w:t>
      </w:r>
    </w:p>
    <w:p ns2:paraId="1887879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Narración</w:t>
      </w:r>
    </w:p>
    <w:p ns2:paraId="22696866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Exposición</w:t>
      </w:r>
    </w:p>
    <w:p ns2:paraId="40D6E1E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Argumentación</w:t>
      </w:r>
    </w:p>
    <w:p ns2:paraId="0EA53463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Exclamación</w:t>
      </w:r>
    </w:p>
    <w:p ns2:paraId="72D768C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4CDC21BE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</w:t>
      </w:r>
      <w:r>
        <w:rPr>
          <w:rFonts w:ascii="Times New Roman" w:hAnsi="Times New Roman" w:cs="Times New Roman"/>
          <w:b/>
          <w:sz w:val="24"/>
          <w:szCs w:val="24"/>
        </w:rPr>
        <w:t>conjunción causal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34074260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158A3A3D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porque</w:t>
      </w:r>
    </w:p>
    <w:p ns2:paraId="72E8F612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 ende</w:t>
      </w:r>
    </w:p>
    <w:p ns2:paraId="6E350E6B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</w:t>
      </w:r>
    </w:p>
    <w:p ns2:paraId="0476FEB5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 sea</w:t>
      </w:r>
    </w:p>
    <w:p ns2:paraId="64162584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menos que</w:t>
      </w:r>
    </w:p>
    <w:p ns2:paraId="40AA28E5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19280E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la oración en la que se observe un adjetivo con </w:t>
      </w:r>
      <w:r>
        <w:rPr>
          <w:rFonts w:ascii="Times New Roman" w:hAnsi="Times New Roman" w:cs="Times New Roman"/>
          <w:b/>
          <w:sz w:val="24"/>
          <w:szCs w:val="24"/>
        </w:rPr>
        <w:t>formación perifásica</w:t>
      </w:r>
      <w:r>
        <w:rPr>
          <w:rFonts w:ascii="Times New Roman" w:hAnsi="Times New Roman" w:cs="Times New Roman"/>
          <w:sz w:val="24"/>
          <w:szCs w:val="24"/>
        </w:rPr>
        <w:t>.</w:t>
      </w:r>
    </w:p>
    <w:p ns2:paraId="6C67358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7DEE5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Ella es sumamente cuidadosa.</w:t>
      </w:r>
    </w:p>
    <w:p ns2:paraId="502E352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mujer es la más sensible de los seres.</w:t>
      </w:r>
    </w:p>
    <w:p ns2:paraId="17B940E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Nora era tan valerosa como Lina.</w:t>
      </w:r>
    </w:p>
    <w:p ns2:paraId="38FBB8CF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justicia es más valiosa que la ley.</w:t>
      </w:r>
    </w:p>
    <w:p ns2:paraId="2BED9D57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pronto atacaron los fieros leones.</w:t>
      </w:r>
    </w:p>
    <w:p ns2:paraId="55B9D8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E8EF43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2" name="Grupo 1"/>
                <wp:cNvGraphicFramePr/>
                <a:graphic>
                  <a:graphicData uri="http://schemas.microsoft.com/office/word/2010/wordprocessingGroup">
                    <ns10:wgp>
                      <ns10:cNvGrpSpPr/>
                      <ns10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10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3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10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4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53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03C3E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B6E73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B05143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51DF5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247F99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0B783B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31FF5F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C8E0A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B70EB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15CECE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3FE4E1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19E5A22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1" ns2:restartNumberingAfterBreak="0">
    <w:nsid w:val="0364463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2B2E686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3" ns2:restartNumberingAfterBreak="0">
    <w:nsid w:val="0094092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19618D8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3D8C0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3A912D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68E04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06985BD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1B60AE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59679C1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BC223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1BCF51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079D76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27DB25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1DDB93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1835D9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1EBB43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4671BA4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386421834">
    <w:abstractNumId w:val="10"/>
  </w:num>
  <w:num w:numId="13">
    <w:abstractNumId w:val="11"/>
  </w:num>
  <w:num w:numId="14">
    <w:abstractNumId w:val="11"/>
    <w:lvlOverride w:ilvl="0">
      <w:startOverride w:val="1"/>
    </w:lvlOverride>
  </w:num>
  <w:num w:numId="1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85842263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361365834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55609465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417754072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530144379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01457327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213209065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96143912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094281434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741027007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244463371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1207982673">
    <w:abstractNumId w:val="36"/>
  </w:num>
  <w:num w:numId="52" ns3:durableId="100534257">
    <w:abstractNumId w:val="37"/>
  </w:num>
  <w:num w:numId="53" ns3:durableId="1398211716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