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387EEC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w14:paraId="10DF7D38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8D380AB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w14:paraId="14FC0A39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w14:paraId="2420E7FA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w14:paraId="1D702F4C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w14:paraId="73D34967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