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246FBBCC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89B639" wp14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217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BBA2F" w14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factores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w14:paraId="08CBBA2F" w14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843D80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53840C7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A19CDB6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AF59A88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w14:paraId="2B361DF6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w14:paraId="562835F1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w14:paraId="5FAA34A4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w14:paraId="1FB26C78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