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6D6E18A9" w14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Resolver e indicar el conjunto solución de:</w:t>
      </w:r>
    </w:p>
    <w:p w14:paraId="33B4F45F" w14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00FA66C" w14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</m:den>
          </m:f>
        </m:oMath>
      </m:oMathPara>
    </w:p>
    <w:p w14:paraId="337042C5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4BE489E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w14:paraId="42F4D96C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w14:paraId="4645E02C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w14:paraId="01B5CCF5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w14:paraId="368485BB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