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673A462B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w14:paraId="41A2D6C2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w14:paraId="1F15A2FA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1C1A03C6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wp14:anchorId="666557DC" wp14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4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wm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F8A30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C7F87" wp14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307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BCC49" w14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w14:paraId="455BCC49" w14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8352350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39987FAA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2A66812A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3975EB05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7BC5F295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73F8412D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15E94FB7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32A3D667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52650CBA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09A61736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43D52BB6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63FACEB0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27D83385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819E5C" wp14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15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8E9DE" w14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w14:paraId="6958E9DE" w14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3D3947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43CB28F7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3EF7334" w14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w14:paraId="74238C2C" w14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w14:paraId="12C55E9C" w14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w14:paraId="38CB4C6E" w14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w14:paraId="6A3FF5EB" w14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