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246FBBCC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89B639" wp14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217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BBA2F" w14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factores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w14:paraId="08CBBA2F" w14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843D80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53840C7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A19CDB6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AF59A88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w14:paraId="2B361DF6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w14:paraId="562835F1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w14:paraId="5FAA34A4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w14:paraId="1FB26C78" w14:textId="77777777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