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197FB66C" ns2:textId="77777777">
      <w:pPr>
        <w:pStyle w:val="Prrafodelista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Dado el conjunto: </w:t>
      </w:r>
      <m:oMath>
        <m:r>
          <w:rPr>
            <w:rFonts w:ascii="Cambria Math" w:hAnsi="Cambria Math" w:cs="Times New Roman"/>
            <w:sz w:val="24"/>
            <w:szCs w:val="24"/>
          </w:rPr>
          <m:t>A=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 xml:space="preserve">x+2/xє </m:t>
            </m:r>
            <m:r>
              <m:rPr>
                <m:scr m:val="double-struck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Z</m:t>
            </m:r>
            <m:r>
              <w:rPr>
                <w:rFonts w:ascii="Cambria Math" w:hAnsi="Cambria Math" w:cs="Times New Roman"/>
                <w:sz w:val="24"/>
                <w:szCs w:val="24"/>
              </w:rPr>
              <m:t>;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4"/>
                <w:szCs w:val="24"/>
              </w:rPr>
              <m:t>&lt;9</m:t>
            </m:r>
          </m:e>
        </m:d>
      </m:oMath>
    </w:p>
    <w:p ns2:paraId="53860821" ns2:textId="77777777"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Calcular la suma de los elementos del conjunto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.</w:t>
      </w:r>
    </w:p>
    <w:p ns2:paraId="57F2AAFC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13966CF3" ns2:textId="77777777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10</w:t>
      </w:r>
    </w:p>
    <w:p ns2:paraId="0CDE733B" ns2:textId="77777777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</w:t>
      </w:r>
    </w:p>
    <w:p ns2:paraId="4CF766D0" ns2:textId="77777777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</w:p>
    <w:p ns2:paraId="4A30253C" ns2:textId="77777777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12</w:t>
      </w:r>
    </w:p>
    <w:p ns2:paraId="34114950" ns2:textId="77777777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11</w:t>
      </w:r>
    </w:p>
    <w:p ns2:paraId="163645BA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