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, ¿cuál es el tiempo que debe transcurrir para que este se triplique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