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e</w:t>
      </w:r>
      <w:r>
        <w:rPr>
          <w:rFonts w:ascii="Times New Roman" w:hAnsi="Times New Roman" w:cs="Times New Roman"/>
          <w:sz w:val="24"/>
          <w:szCs w:val="24"/>
        </w:rPr>
        <w:t>stante contiene 60 libros</w:t>
      </w:r>
      <w:r>
        <w:rPr>
          <w:rFonts w:ascii="Times New Roman" w:hAnsi="Times New Roman" w:cs="Times New Roman"/>
          <w:sz w:val="24"/>
          <w:szCs w:val="24"/>
        </w:rPr>
        <w:t xml:space="preserve">. Si un tercio de los libros tiene el ancho de A pulgadas y los otros libros el ancho de B </w:t>
      </w:r>
      <w:r>
        <w:rPr>
          <w:rFonts w:ascii="Times New Roman" w:hAnsi="Times New Roman" w:cs="Times New Roman"/>
          <w:sz w:val="24"/>
          <w:szCs w:val="24"/>
        </w:rPr>
        <w:t xml:space="preserve">pulgadas. Obtener el largo del estante en pulgadas. 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20A + 40B</w:t>
      </w:r>
    </w:p>
    <w:p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+ 10B</w:t>
      </w:r>
    </w:p>
    <w:p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20A</w:t>
      </w:r>
      <w:r>
        <w:rPr>
          <w:rFonts w:ascii="Times New Roman" w:hAnsi="Times New Roman" w:cs="Times New Roman"/>
          <w:sz w:val="24"/>
          <w:szCs w:val="24"/>
        </w:rPr>
        <w:t xml:space="preserve"> + 20B</w:t>
      </w:r>
    </w:p>
    <w:p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10A + 10B</w:t>
      </w:r>
    </w:p>
    <w:p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10A + 40B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