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Los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divisores primos de: 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13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son: 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2, 3, 7 y 13</w:t>
      </w:r>
    </w:p>
    <w:p>
      <w:pPr>
        <w:pStyle w:val="Prrafode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2, 5, 7 y 13</w:t>
      </w:r>
    </w:p>
    <w:p>
      <w:pPr>
        <w:pStyle w:val="Prrafode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2,</w:t>
      </w:r>
      <w:r>
        <w:rPr>
          <w:rFonts w:ascii="Times New Roman" w:hAnsi="Times New Roman" w:cs="Times New Roman"/>
          <w:sz w:val="24"/>
          <w:szCs w:val="24"/>
        </w:rPr>
        <w:t xml:space="preserve"> 3, 5 y 13</w:t>
      </w:r>
    </w:p>
    <w:p>
      <w:pPr>
        <w:pStyle w:val="Prrafode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3, 5, 7 y 11</w:t>
      </w:r>
    </w:p>
    <w:p>
      <w:pPr>
        <w:pStyle w:val="Prrafode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3, 5, 7 y 13 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