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Hallar la longitud de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arco del ángulo central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, si el radio es de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 xml:space="preserve">2 </m:t>
        </m:r>
        <m:r>
          <w:rPr>
            <w:rFonts w:ascii="Cambria Math" w:eastAsiaTheme="minorEastAsia" w:hAnsi="Cambria Math" w:cs="Times New Roman"/>
            <w:sz w:val="24"/>
            <w:szCs w:val="24"/>
          </w:rPr>
          <m:t>u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y la suma de su complemento  y su suplemento es igual a 13 veces el ángulo en grados sexagesimales.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highlight w:val="yellow"/>
              </w:rPr>
              <m:t>π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highlight w:val="yellow"/>
              </w:rPr>
            </m:ctrlPr>
          </m:num>
          <m:den>
            <m:r>
              <w:rPr>
                <w:rFonts w:ascii="Cambria Math" w:hAnsi="Cambria Math" w:cs="Times New Roman"/>
                <w:sz w:val="28"/>
                <w:szCs w:val="28"/>
                <w:highlight w:val="yellow"/>
              </w:rPr>
              <m:t>5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>u</m:t>
        </m:r>
      </m:oMath>
      <w:r>
        <w:rPr>
          <w:rFonts w:ascii="Times New Roman" w:eastAsiaTheme="minorEastAsia" w:hAnsi="Times New Roman" w:cs="Times New Roman"/>
          <w:sz w:val="28"/>
          <w:szCs w:val="28"/>
          <w:highlight w:val="yellow"/>
        </w:rPr>
        <w:t xml:space="preserve"> </w:t>
      </w:r>
    </w:p>
    <w:p>
      <w:pPr>
        <w:pStyle w:val="Prrafodelista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π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r>
          <w:rPr>
            <w:rFonts w:ascii="Cambria Math" w:eastAsiaTheme="minorEastAsia" w:hAnsi="Cambria Math" w:cs="Times New Roman"/>
            <w:sz w:val="28"/>
            <w:szCs w:val="28"/>
          </w:rPr>
          <m:t>u</m:t>
        </m:r>
      </m:oMath>
    </w:p>
    <w:p>
      <w:pPr>
        <w:pStyle w:val="Prrafodelista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2</m:t>
        </m:r>
        <m:r>
          <w:rPr>
            <w:rFonts w:ascii="Cambria Math" w:hAnsi="Cambria Math" w:cs="Times New Roman"/>
            <w:sz w:val="28"/>
            <w:szCs w:val="28"/>
          </w:rPr>
          <m:t>π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r>
          <w:rPr>
            <w:rFonts w:ascii="Cambria Math" w:eastAsiaTheme="minorEastAsia" w:hAnsi="Cambria Math" w:cs="Times New Roman"/>
            <w:sz w:val="28"/>
            <w:szCs w:val="28"/>
          </w:rPr>
          <m:t>u</m:t>
        </m:r>
      </m:oMath>
    </w:p>
    <w:p>
      <w:pPr>
        <w:pStyle w:val="Prrafodelista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  <m:r>
              <w:rPr>
                <w:rFonts w:ascii="Cambria Math" w:hAnsi="Cambria Math" w:cs="Times New Roman"/>
                <w:sz w:val="28"/>
                <w:szCs w:val="28"/>
              </w:rPr>
              <m:t>π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5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r>
          <w:rPr>
            <w:rFonts w:ascii="Cambria Math" w:eastAsiaTheme="minorEastAsia" w:hAnsi="Cambria Math" w:cs="Times New Roman"/>
            <w:sz w:val="28"/>
            <w:szCs w:val="28"/>
          </w:rPr>
          <m:t>u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</w:p>
    <w:p>
      <w:pPr>
        <w:pStyle w:val="Prrafodelista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  <m:r>
              <w:rPr>
                <w:rFonts w:ascii="Cambria Math" w:hAnsi="Cambria Math" w:cs="Times New Roman"/>
                <w:sz w:val="28"/>
                <w:szCs w:val="28"/>
              </w:rPr>
              <m:t>π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5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>u</m:t>
        </m:r>
      </m:oMath>
    </w:p>
    <w:p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