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08E257AB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Lo que cobra y gasta diariamente un individuo suman S/.900.  Lo que gasta y cobra están en la relación de 2 a 3  ¿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e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n cuánto tiene que dis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minuir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 xml:space="preserve"> el gasto diario para que dicha relación sea 3 a 5?</ns0:t>
      </ns0:r>
    </ns0:p>
    <ns0:p ns2:paraId="6E49F629" ns2:textId="77777777">
      <ns0:pPr>
        <ns0:pStyle ns0:val="Prrafodelista"/>
        <ns0:numPr>
          <ns0:ilvl ns0:val="0"/>
          <ns0:numId ns0:val="10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highlight ns0:val="yellow"/>
        </ns0:rPr>
        <ns0:t>36</ns0:t>
      </ns0:r>
    </ns0:p>
    <ns0:p ns2:paraId="26758832" ns2:textId="77777777">
      <ns0:pPr>
        <ns0:pStyle ns0:val="Prrafodelista"/>
        <ns0:numPr>
          <ns0:ilvl ns0:val="0"/>
          <ns0:numId ns0:val="10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40</ns0:t>
      </ns0:r>
    </ns0:p>
    <ns0:p ns2:paraId="05F69F0A" ns2:textId="77777777">
      <ns0:pPr>
        <ns0:pStyle ns0:val="Prrafodelista"/>
        <ns0:numPr>
          <ns0:ilvl ns0:val="0"/>
          <ns0:numId ns0:val="10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36</ns0:t>
      </ns0: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0</ns0:t>
      </ns0:r>
    </ns0:p>
    <ns0:p ns2:paraId="613FF0F0" ns2:textId="77777777">
      <ns0:pPr>
        <ns0:pStyle ns0:val="Prrafodelista"/>
        <ns0:numPr>
          <ns0:ilvl ns0:val="0"/>
          <ns0:numId ns0:val="10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560</ns0:t>
      </ns0:r>
    </ns0:p>
    <ns0:p ns2:paraId="6D0B0AC4" ns2:textId="77777777">
      <ns0:pPr>
        <ns0:pStyle ns0:val="Prrafodelista"/>
        <ns0:numPr>
          <ns0:ilvl ns0:val="0"/>
          <ns0:numId ns0:val="10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400</ns0:t>
      </ns0:r>
    </ns0:p>
    <ns0:p ns2:paraId="5BA8EA67" ns2:textId="77777777">
      <ns0:pPr>
        <ns0:pStyle ns0:val="Prrafodelista"/>
        <ns0:ind ns0:left="1080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