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No corresponde a la taxonomía moderna: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39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reino 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viridae</ns0:t>
      </ns0:r>
    </ns0:p>
    <ns0:p>
      <ns0:pPr>
        <ns0:pStyle ns0:val="Prrafodelista"/>
        <ns0:numPr>
          <ns0:ilvl ns0:val="0"/>
          <ns0:numId ns0:val="3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reino animalia</ns0:t>
      </ns0:r>
    </ns0:p>
    <ns0:p>
      <ns0:pPr>
        <ns0:pStyle ns0:val="Prrafodelista"/>
        <ns0:numPr>
          <ns0:ilvl ns0:val="0"/>
          <ns0:numId ns0:val="3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reino protista</ns0:t>
      </ns0:r>
    </ns0:p>
    <ns0:p>
      <ns0:pPr>
        <ns0:pStyle ns0:val="Prrafodelista"/>
        <ns0:numPr>
          <ns0:ilvl ns0:val="0"/>
          <ns0:numId ns0:val="3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reino </ns0:t>
      </ns0:r>
      <ns0:r>
        <ns0:rPr>
          <ns0:rFonts ns0:ascii="Times New Roman" ns0:hAnsi="Times New Roman" ns0:cs="Times New Roman"/>
          <ns0:sz ns0:val="24"/>
          <ns0:szCs ns0:val="24"/>
        </ns0:rPr>
        <ns0:t>fungi</ns0:t>
      </ns0:r>
    </ns0:p>
    <ns0:p>
      <ns0:pPr>
        <ns0:pStyle ns0:val="Prrafodelista"/>
        <ns0:numPr>
          <ns0:ilvl ns0:val="0"/>
          <ns0:numId ns0:val="3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reino </ns0:t>
      </ns0:r>
      <ns0:r>
        <ns0:rPr>
          <ns0:rFonts ns0:ascii="Times New Roman" ns0:hAnsi="Times New Roman" ns0:cs="Times New Roman"/>
          <ns0:sz ns0:val="24"/>
          <ns0:szCs ns0:val="24"/>
        </ns0:rPr>
        <ns0:t>plantae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