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187" w:rsidRDefault="009E7187" w:rsidP="009E7187">
      <w:pPr>
        <w:jc w:val="center"/>
      </w:pPr>
      <w:r>
        <w:t>DIAGRAMA ENTIDAD RELACIÓN – ERP SUPERMERCADO</w:t>
      </w:r>
      <w:bookmarkStart w:id="0" w:name="_GoBack"/>
      <w:bookmarkEnd w:id="0"/>
    </w:p>
    <w:p w:rsidR="0082594E" w:rsidRDefault="009E7187">
      <w:r>
        <w:rPr>
          <w:noProof/>
          <w:lang w:eastAsia="es-ES"/>
        </w:rPr>
        <w:drawing>
          <wp:inline distT="0" distB="0" distL="0" distR="0">
            <wp:extent cx="5400040" cy="5135880"/>
            <wp:effectExtent l="0" t="0" r="0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mercad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187"/>
    <w:rsid w:val="002F3823"/>
    <w:rsid w:val="009E7187"/>
    <w:rsid w:val="00DE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7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1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7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1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Rebeca</dc:creator>
  <cp:lastModifiedBy>Rebeca</cp:lastModifiedBy>
  <cp:revision>1</cp:revision>
  <dcterms:created xsi:type="dcterms:W3CDTF">2019-05-07T16:32:00Z</dcterms:created>
  <dcterms:modified xsi:type="dcterms:W3CDTF">2019-05-07T16:36:00Z</dcterms:modified>
</cp:coreProperties>
</file>