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环境检测流程描述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申请书填写</w:t>
      </w:r>
      <w:r>
        <w:rPr>
          <w:rFonts w:hint="eastAsia"/>
          <w:sz w:val="24"/>
          <w:szCs w:val="24"/>
          <w:lang w:val="en-US" w:eastAsia="zh-CN"/>
        </w:rPr>
        <w:t>：首先由各地市用户登录系统后，填写环境检测申请书，具体内容包括：申请单位、样品名称、生产单位、申请人、联系方式、申请日期、申请意见。填写完后点击提交按钮，系统将申请书提交给省局用户。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申请书审批</w:t>
      </w:r>
      <w:r>
        <w:rPr>
          <w:rFonts w:hint="eastAsia"/>
          <w:sz w:val="24"/>
          <w:szCs w:val="24"/>
          <w:lang w:val="en-US" w:eastAsia="zh-CN"/>
        </w:rPr>
        <w:t>：省局用户登录系统后，可以查看所有待审批的申请书，点击某个申请书后，填写审核意见，审核结果有2种：通过或不通过，若通过，可以填写检测报告，未通过，则退回到申请单位，申请单位用户可以根据意见修改后再次提交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填写检测报告</w:t>
      </w:r>
      <w:r>
        <w:rPr>
          <w:rFonts w:hint="eastAsia"/>
          <w:sz w:val="24"/>
          <w:szCs w:val="24"/>
          <w:lang w:val="en-US" w:eastAsia="zh-CN"/>
        </w:rPr>
        <w:t>：对于已经审核通过申请书，省局用户可以填写检测报告，报告具体内容与设备检测报告类似。填写完成后可以保存或提交。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基本信息：检测报告编号、检测日期、检测人、申请单位、样品名称、申请日期。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检测结论：系统自动提供一个模板，用户可在此基础上编辑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检测仪器：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675" cy="1527175"/>
            <wp:effectExtent l="0" t="0" r="31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检测设备及检测过程照片：多张图片的上传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right="0" w:rightChars="0" w:hanging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检测过程频谱分析：多张图片的上传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打印检测报告：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对于已提交的检测报告，可以进行预览打印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申请单位用户对应功能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OLE_LINK1"/>
      <w:r>
        <w:rPr>
          <w:rFonts w:hint="eastAsia"/>
          <w:sz w:val="24"/>
          <w:szCs w:val="24"/>
          <w:lang w:val="en-US" w:eastAsia="zh-CN"/>
        </w:rPr>
        <w:t>新增申请：点击后可填写新的申请书；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查看申请：类似设备检测，可按照申请书状态查询，包括待审核、审核未通过、审核通过、已检测。注意不同状态的申请书，对应的操作不同</w:t>
      </w:r>
    </w:p>
    <w:bookmarkEnd w:id="0"/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779905"/>
            <wp:effectExtent l="0" t="0" r="8255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79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省局用户对应功能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申请审核：类似设备检测，</w:t>
      </w:r>
      <w:r>
        <w:rPr>
          <w:rFonts w:hint="eastAsia"/>
          <w:b/>
          <w:bCs/>
          <w:sz w:val="24"/>
          <w:szCs w:val="24"/>
          <w:lang w:val="en-US" w:eastAsia="zh-CN"/>
        </w:rPr>
        <w:t>可对所有用户提交的申请书按</w:t>
      </w:r>
      <w:r>
        <w:rPr>
          <w:rFonts w:hint="eastAsia"/>
          <w:sz w:val="24"/>
          <w:szCs w:val="24"/>
          <w:lang w:val="en-US" w:eastAsia="zh-CN"/>
        </w:rPr>
        <w:t>照申请书状态查询，包括待审核、审核未通过、审核通过、已检测。对待审核申请书可进行审核。注意不同状态的申请书，对应的操作不同；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3040" cy="1616075"/>
            <wp:effectExtent l="0" t="0" r="3810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1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检测报告：可以查看所有已提交和未提交的检测报告，如下界面所示，可按照报告状态（已提交、未提交）查询，另外，不同报告状态可进行的操作不同，已提交报告可打印，未提交的可修改。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785620"/>
            <wp:effectExtent l="0" t="0" r="8255" b="508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85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实现思路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该模块与设备检测过程类似，可参考设备检测代码。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5" w:leftChars="0" w:right="0" w:rightChars="0" w:hanging="425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进度安排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项目的要求时间是</w:t>
      </w:r>
      <w:r>
        <w:rPr>
          <w:rFonts w:hint="eastAsia"/>
          <w:b/>
          <w:bCs/>
          <w:sz w:val="24"/>
          <w:szCs w:val="24"/>
          <w:lang w:val="en-US" w:eastAsia="zh-CN"/>
        </w:rPr>
        <w:t>9.7</w:t>
      </w:r>
      <w:r>
        <w:rPr>
          <w:rFonts w:hint="eastAsia"/>
          <w:sz w:val="24"/>
          <w:szCs w:val="24"/>
          <w:lang w:val="en-US" w:eastAsia="zh-CN"/>
        </w:rPr>
        <w:t>，环境检测模块要求在</w:t>
      </w:r>
      <w:r>
        <w:rPr>
          <w:rFonts w:hint="eastAsia"/>
          <w:b/>
          <w:bCs/>
          <w:sz w:val="24"/>
          <w:szCs w:val="24"/>
          <w:lang w:val="en-US" w:eastAsia="zh-CN"/>
        </w:rPr>
        <w:t>8.27晚上12点提交代码</w:t>
      </w:r>
      <w:r>
        <w:rPr>
          <w:rFonts w:hint="eastAsia"/>
          <w:sz w:val="24"/>
          <w:szCs w:val="24"/>
          <w:lang w:val="en-US" w:eastAsia="zh-CN"/>
        </w:rPr>
        <w:t>，我8.28早上给客户安装系统。除了本模块，系统还有许多地方需要修改完善，因此希望你抓紧时间，有问题及时沟通</w:t>
      </w:r>
      <w:bookmarkStart w:id="1" w:name="_GoBack"/>
      <w:bookmarkEnd w:id="1"/>
      <w:r>
        <w:rPr>
          <w:rFonts w:hint="eastAsia"/>
          <w:sz w:val="24"/>
          <w:szCs w:val="24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这学期我在晋城校区上课，只能星期六、日回太原（每周日下午2点坐车去晋城）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E40AE"/>
    <w:multiLevelType w:val="singleLevel"/>
    <w:tmpl w:val="57BE40AE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7BE41C0"/>
    <w:multiLevelType w:val="multilevel"/>
    <w:tmpl w:val="57BE41C0"/>
    <w:lvl w:ilvl="0" w:tentative="0">
      <w:start w:val="1"/>
      <w:numFmt w:val="decimal"/>
      <w:suff w:val="nothing"/>
      <w:lvlText w:val="（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BE47BD"/>
    <w:multiLevelType w:val="singleLevel"/>
    <w:tmpl w:val="57BE47BD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7BE49C0"/>
    <w:multiLevelType w:val="singleLevel"/>
    <w:tmpl w:val="57BE49C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F2CE8"/>
    <w:rsid w:val="0562026B"/>
    <w:rsid w:val="059E4C47"/>
    <w:rsid w:val="06700501"/>
    <w:rsid w:val="06F344EE"/>
    <w:rsid w:val="09B96438"/>
    <w:rsid w:val="0C89063C"/>
    <w:rsid w:val="0FB1029F"/>
    <w:rsid w:val="11A10ABC"/>
    <w:rsid w:val="174F2CE8"/>
    <w:rsid w:val="1B503BB0"/>
    <w:rsid w:val="1C1236F9"/>
    <w:rsid w:val="1C4F4D15"/>
    <w:rsid w:val="21B57D43"/>
    <w:rsid w:val="26E76DCE"/>
    <w:rsid w:val="27D6552D"/>
    <w:rsid w:val="2AA31C92"/>
    <w:rsid w:val="2C693E25"/>
    <w:rsid w:val="2DF21A77"/>
    <w:rsid w:val="2EC154B8"/>
    <w:rsid w:val="2FE72C7C"/>
    <w:rsid w:val="31402F57"/>
    <w:rsid w:val="33167AA6"/>
    <w:rsid w:val="35B16CA8"/>
    <w:rsid w:val="3ADB53FD"/>
    <w:rsid w:val="3AF67D60"/>
    <w:rsid w:val="3BC06D13"/>
    <w:rsid w:val="3EE26A84"/>
    <w:rsid w:val="3FF06D76"/>
    <w:rsid w:val="452740D9"/>
    <w:rsid w:val="4612229A"/>
    <w:rsid w:val="4650246E"/>
    <w:rsid w:val="48F76070"/>
    <w:rsid w:val="490A7EEF"/>
    <w:rsid w:val="4A36710C"/>
    <w:rsid w:val="4B00453A"/>
    <w:rsid w:val="4EF87B27"/>
    <w:rsid w:val="54CB7D4E"/>
    <w:rsid w:val="575A1385"/>
    <w:rsid w:val="588B5EA6"/>
    <w:rsid w:val="59707A61"/>
    <w:rsid w:val="5A2B62B1"/>
    <w:rsid w:val="5CC232E7"/>
    <w:rsid w:val="5D7874AE"/>
    <w:rsid w:val="5DBE10DA"/>
    <w:rsid w:val="5E6A02CB"/>
    <w:rsid w:val="6207650A"/>
    <w:rsid w:val="6B446A71"/>
    <w:rsid w:val="6CBF0C39"/>
    <w:rsid w:val="6CEB15A0"/>
    <w:rsid w:val="6D8C48C1"/>
    <w:rsid w:val="6D951DBA"/>
    <w:rsid w:val="6FD20190"/>
    <w:rsid w:val="71AE4372"/>
    <w:rsid w:val="72AC5F31"/>
    <w:rsid w:val="76F8105C"/>
    <w:rsid w:val="76FA0D01"/>
    <w:rsid w:val="77BF389D"/>
    <w:rsid w:val="7A967753"/>
    <w:rsid w:val="7D3656C6"/>
    <w:rsid w:val="7D53210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2016-04-25T13:54:00Z</dcterms:created>
  <dc:creator>tyust</dc:creator>
  <cp:lastModifiedBy>tyust</cp:lastModifiedBy>
  <dcterms:modified xsi:type="dcterms:W3CDTF">2016-08-25T01:48:36Z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