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A7C64" w14:textId="049CE72C" w:rsidR="00AD228E" w:rsidRPr="003733A6" w:rsidRDefault="0046261E" w:rsidP="002562CE">
      <w:pPr>
        <w:pStyle w:val="Subtitle1"/>
        <w:rPr>
          <w:lang w:eastAsia="zh-CN"/>
        </w:rPr>
      </w:pPr>
      <w:r>
        <w:rPr>
          <w:rFonts w:hint="eastAsia"/>
          <w:lang w:eastAsia="zh-CN"/>
        </w:rPr>
        <w:t>开发说明</w:t>
      </w:r>
    </w:p>
    <w:p w14:paraId="7033012F" w14:textId="1A52FD52" w:rsidR="00D466C8" w:rsidRPr="003733A6" w:rsidRDefault="0046261E" w:rsidP="002562CE">
      <w:pPr>
        <w:pStyle w:val="Title"/>
        <w:rPr>
          <w:rFonts w:hint="eastAsia"/>
          <w:lang w:eastAsia="zh-CN"/>
        </w:rPr>
      </w:pPr>
      <w:r w:rsidRPr="0046261E">
        <w:rPr>
          <w:rFonts w:hint="eastAsia"/>
          <w:lang w:eastAsia="zh-CN"/>
        </w:rPr>
        <w:t>XX</w:t>
      </w:r>
      <w:r w:rsidRPr="0046261E">
        <w:rPr>
          <w:rFonts w:hint="eastAsia"/>
          <w:lang w:eastAsia="zh-CN"/>
        </w:rPr>
        <w:t>专用中继软件</w:t>
      </w:r>
    </w:p>
    <w:p w14:paraId="6FC167C0" w14:textId="356DAF2A" w:rsidR="00D466C8" w:rsidRPr="003733A6" w:rsidRDefault="0046261E" w:rsidP="004C366D">
      <w:pPr>
        <w:pStyle w:val="intro"/>
        <w:rPr>
          <w:lang w:eastAsia="zh-CN"/>
        </w:rPr>
      </w:pPr>
      <w:r>
        <w:rPr>
          <w:rFonts w:hint="eastAsia"/>
          <w:lang w:eastAsia="zh-CN"/>
        </w:rPr>
        <w:t>开发</w:t>
      </w:r>
      <w:r w:rsidR="008C2ADC">
        <w:rPr>
          <w:rFonts w:hint="eastAsia"/>
          <w:lang w:eastAsia="zh-CN"/>
        </w:rPr>
        <w:t>专用中继软件（</w:t>
      </w:r>
      <w:r w:rsidR="00E519E5">
        <w:rPr>
          <w:lang w:eastAsia="zh-CN"/>
        </w:rPr>
        <w:t>Exchanger</w:t>
      </w:r>
      <w:bookmarkStart w:id="0" w:name="_GoBack"/>
      <w:bookmarkEnd w:id="0"/>
      <w:r w:rsidR="008C2AD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一套</w:t>
      </w:r>
      <w:r w:rsidR="008C2ADC">
        <w:rPr>
          <w:rFonts w:hint="eastAsia"/>
          <w:lang w:eastAsia="zh-CN"/>
        </w:rPr>
        <w:t>，负责</w:t>
      </w:r>
      <w:r w:rsidR="00E62BAC">
        <w:rPr>
          <w:rFonts w:hint="eastAsia"/>
          <w:lang w:eastAsia="zh-CN"/>
        </w:rPr>
        <w:t>与</w:t>
      </w:r>
      <w:r w:rsidR="008C2ADC">
        <w:rPr>
          <w:rFonts w:hint="eastAsia"/>
          <w:lang w:eastAsia="zh-CN"/>
        </w:rPr>
        <w:t>用户界面</w:t>
      </w:r>
      <w:r w:rsidR="00D85482">
        <w:rPr>
          <w:rFonts w:hint="eastAsia"/>
          <w:lang w:eastAsia="zh-CN"/>
        </w:rPr>
        <w:t>组件</w:t>
      </w:r>
      <w:r w:rsidR="008C2ADC">
        <w:rPr>
          <w:rFonts w:hint="eastAsia"/>
          <w:lang w:eastAsia="zh-CN"/>
        </w:rPr>
        <w:t>（</w:t>
      </w:r>
      <w:r w:rsidR="008C2ADC">
        <w:rPr>
          <w:rFonts w:hint="eastAsia"/>
          <w:lang w:eastAsia="zh-CN"/>
        </w:rPr>
        <w:t>U</w:t>
      </w:r>
      <w:r w:rsidR="008C2ADC">
        <w:rPr>
          <w:lang w:eastAsia="zh-CN"/>
        </w:rPr>
        <w:t>I</w:t>
      </w:r>
      <w:r w:rsidR="008C2ADC">
        <w:rPr>
          <w:rFonts w:hint="eastAsia"/>
          <w:lang w:eastAsia="zh-CN"/>
        </w:rPr>
        <w:t>）</w:t>
      </w:r>
      <w:r w:rsidR="00E62BAC">
        <w:rPr>
          <w:rFonts w:hint="eastAsia"/>
          <w:lang w:eastAsia="zh-CN"/>
        </w:rPr>
        <w:t>、</w:t>
      </w:r>
      <w:r w:rsidR="008C2ADC">
        <w:rPr>
          <w:rFonts w:hint="eastAsia"/>
          <w:lang w:eastAsia="zh-CN"/>
        </w:rPr>
        <w:t>后台计算组件（</w:t>
      </w:r>
      <w:r w:rsidR="008C2ADC">
        <w:rPr>
          <w:rFonts w:hint="eastAsia"/>
          <w:lang w:eastAsia="zh-CN"/>
        </w:rPr>
        <w:t>Com</w:t>
      </w:r>
      <w:r w:rsidR="008C2ADC">
        <w:rPr>
          <w:lang w:eastAsia="zh-CN"/>
        </w:rPr>
        <w:t>puter</w:t>
      </w:r>
      <w:r w:rsidR="008C2ADC">
        <w:rPr>
          <w:rFonts w:hint="eastAsia"/>
          <w:lang w:eastAsia="zh-CN"/>
        </w:rPr>
        <w:t>）</w:t>
      </w:r>
      <w:r w:rsidR="004979DA">
        <w:rPr>
          <w:rFonts w:hint="eastAsia"/>
          <w:lang w:eastAsia="zh-CN"/>
        </w:rPr>
        <w:t>、实时显示组件（</w:t>
      </w:r>
      <w:r w:rsidR="004979DA">
        <w:rPr>
          <w:rFonts w:hint="eastAsia"/>
          <w:lang w:eastAsia="zh-CN"/>
        </w:rPr>
        <w:t>D</w:t>
      </w:r>
      <w:r w:rsidR="004979DA">
        <w:rPr>
          <w:lang w:eastAsia="zh-CN"/>
        </w:rPr>
        <w:t>isplayer</w:t>
      </w:r>
      <w:r w:rsidR="004979DA">
        <w:rPr>
          <w:rFonts w:hint="eastAsia"/>
          <w:lang w:eastAsia="zh-CN"/>
        </w:rPr>
        <w:t>）</w:t>
      </w:r>
      <w:r w:rsidR="00E62BAC">
        <w:rPr>
          <w:rFonts w:hint="eastAsia"/>
          <w:lang w:eastAsia="zh-CN"/>
        </w:rPr>
        <w:t>进行</w:t>
      </w:r>
      <w:r w:rsidR="008C2ADC">
        <w:rPr>
          <w:rFonts w:hint="eastAsia"/>
          <w:lang w:eastAsia="zh-CN"/>
        </w:rPr>
        <w:t>在线实时交互</w:t>
      </w:r>
      <w:r w:rsidR="00205F55">
        <w:rPr>
          <w:rFonts w:hint="eastAsia"/>
          <w:lang w:eastAsia="zh-CN"/>
        </w:rPr>
        <w:t>并维护其运行状态</w:t>
      </w:r>
      <w:r w:rsidR="008C2ADC">
        <w:rPr>
          <w:rFonts w:hint="eastAsia"/>
          <w:lang w:eastAsia="zh-CN"/>
        </w:rPr>
        <w:t>。</w:t>
      </w:r>
    </w:p>
    <w:p w14:paraId="69B61E5E" w14:textId="4AE204C9" w:rsidR="00D466C8" w:rsidRPr="00C35405" w:rsidRDefault="00E62BAC" w:rsidP="00C35405">
      <w:pPr>
        <w:pStyle w:val="Heading1"/>
      </w:pPr>
      <w:r>
        <w:rPr>
          <w:rFonts w:hint="eastAsia"/>
          <w:lang w:eastAsia="zh-CN"/>
        </w:rPr>
        <w:t>软件说明</w:t>
      </w:r>
    </w:p>
    <w:tbl>
      <w:tblPr>
        <w:tblStyle w:val="TableGrid"/>
        <w:tblW w:w="5000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3140"/>
        <w:gridCol w:w="6210"/>
      </w:tblGrid>
      <w:tr w:rsidR="006A79B1" w:rsidRPr="003733A6" w14:paraId="426F87F8" w14:textId="77777777" w:rsidTr="001400B6">
        <w:tc>
          <w:tcPr>
            <w:tcW w:w="3140" w:type="dxa"/>
            <w:shd w:val="clear" w:color="auto" w:fill="1C6194" w:themeFill="accent6"/>
            <w:vAlign w:val="center"/>
          </w:tcPr>
          <w:p w14:paraId="0AB7F277" w14:textId="4075AF53" w:rsidR="006A79B1" w:rsidRPr="003733A6" w:rsidRDefault="00E62BAC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软件名称</w:t>
            </w:r>
          </w:p>
        </w:tc>
        <w:tc>
          <w:tcPr>
            <w:tcW w:w="6210" w:type="dxa"/>
          </w:tcPr>
          <w:p w14:paraId="4DDD6B70" w14:textId="51A7C95F" w:rsidR="006A79B1" w:rsidRPr="003733A6" w:rsidRDefault="00E62BAC" w:rsidP="0045676C">
            <w:pPr>
              <w:pStyle w:val="Row"/>
              <w:rPr>
                <w:lang w:eastAsia="zh-CN"/>
              </w:rPr>
            </w:pPr>
            <w:r w:rsidRPr="00E62BAC">
              <w:rPr>
                <w:rFonts w:hint="eastAsia"/>
                <w:lang w:eastAsia="zh-CN"/>
              </w:rPr>
              <w:t>XXXX</w:t>
            </w:r>
            <w:r w:rsidRPr="00E62BAC">
              <w:rPr>
                <w:rFonts w:hint="eastAsia"/>
                <w:lang w:eastAsia="zh-CN"/>
              </w:rPr>
              <w:t>专用中继软件</w:t>
            </w:r>
            <w:r w:rsidR="004979DA">
              <w:rPr>
                <w:rFonts w:hint="eastAsia"/>
                <w:lang w:eastAsia="zh-CN"/>
              </w:rPr>
              <w:t>（以下简称“软件”）</w:t>
            </w:r>
          </w:p>
        </w:tc>
      </w:tr>
      <w:tr w:rsidR="006A79B1" w:rsidRPr="003733A6" w14:paraId="71742CAC" w14:textId="77777777" w:rsidTr="001400B6">
        <w:tc>
          <w:tcPr>
            <w:tcW w:w="3140" w:type="dxa"/>
            <w:shd w:val="clear" w:color="auto" w:fill="1C6194" w:themeFill="accent6"/>
            <w:vAlign w:val="center"/>
          </w:tcPr>
          <w:p w14:paraId="4BC01E98" w14:textId="7F8269F8" w:rsidR="006A79B1" w:rsidRPr="003733A6" w:rsidRDefault="004979DA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软件功能</w:t>
            </w:r>
          </w:p>
        </w:tc>
        <w:tc>
          <w:tcPr>
            <w:tcW w:w="6210" w:type="dxa"/>
          </w:tcPr>
          <w:p w14:paraId="28599764" w14:textId="29C22377" w:rsidR="006A79B1" w:rsidRDefault="004979DA" w:rsidP="0045676C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软件与</w:t>
            </w:r>
            <w:r w:rsidRPr="004979DA">
              <w:rPr>
                <w:rFonts w:hint="eastAsia"/>
                <w:lang w:eastAsia="zh-CN"/>
              </w:rPr>
              <w:t>用户界面</w:t>
            </w:r>
            <w:r w:rsidR="00D85482">
              <w:rPr>
                <w:rFonts w:hint="eastAsia"/>
                <w:lang w:eastAsia="zh-CN"/>
              </w:rPr>
              <w:t>组件</w:t>
            </w:r>
            <w:r w:rsidRPr="004979DA">
              <w:rPr>
                <w:rFonts w:hint="eastAsia"/>
                <w:lang w:eastAsia="zh-CN"/>
              </w:rPr>
              <w:t>（</w:t>
            </w:r>
            <w:r w:rsidRPr="004979DA">
              <w:rPr>
                <w:rFonts w:hint="eastAsia"/>
                <w:lang w:eastAsia="zh-CN"/>
              </w:rPr>
              <w:t>UI</w:t>
            </w:r>
            <w:r w:rsidRPr="004979DA">
              <w:rPr>
                <w:rFonts w:hint="eastAsia"/>
                <w:lang w:eastAsia="zh-CN"/>
              </w:rPr>
              <w:t>）、后台计算组件（</w:t>
            </w:r>
            <w:r w:rsidRPr="004979DA">
              <w:rPr>
                <w:rFonts w:hint="eastAsia"/>
                <w:lang w:eastAsia="zh-CN"/>
              </w:rPr>
              <w:t>Computer</w:t>
            </w:r>
            <w:r w:rsidRPr="004979DA">
              <w:rPr>
                <w:rFonts w:hint="eastAsia"/>
                <w:lang w:eastAsia="zh-CN"/>
              </w:rPr>
              <w:t>）、实时显示组件（</w:t>
            </w:r>
            <w:r w:rsidRPr="004979DA">
              <w:rPr>
                <w:rFonts w:hint="eastAsia"/>
                <w:lang w:eastAsia="zh-CN"/>
              </w:rPr>
              <w:t>Displayer</w:t>
            </w:r>
            <w:r w:rsidRPr="004979DA">
              <w:rPr>
                <w:rFonts w:hint="eastAsia"/>
                <w:lang w:eastAsia="zh-CN"/>
              </w:rPr>
              <w:t>）进行在线实时交互</w:t>
            </w:r>
            <w:r>
              <w:rPr>
                <w:rFonts w:hint="eastAsia"/>
                <w:lang w:eastAsia="zh-CN"/>
              </w:rPr>
              <w:t>。</w:t>
            </w:r>
          </w:p>
          <w:p w14:paraId="24627D78" w14:textId="5296854B" w:rsidR="006F3534" w:rsidRPr="003733A6" w:rsidRDefault="006F3534" w:rsidP="0045676C">
            <w:pPr>
              <w:pStyle w:val="Row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软件居中，</w:t>
            </w:r>
            <w:r w:rsidR="006C3F51">
              <w:rPr>
                <w:rFonts w:hint="eastAsia"/>
                <w:lang w:eastAsia="zh-CN"/>
              </w:rPr>
              <w:t>行使</w:t>
            </w:r>
            <w:r>
              <w:rPr>
                <w:rFonts w:hint="eastAsia"/>
                <w:lang w:eastAsia="zh-CN"/>
              </w:rPr>
              <w:t>自动任务管理器功能</w:t>
            </w:r>
            <w:r w:rsidR="002A1D5E">
              <w:rPr>
                <w:rFonts w:hint="eastAsia"/>
                <w:lang w:eastAsia="zh-CN"/>
              </w:rPr>
              <w:t>，</w:t>
            </w:r>
            <w:r w:rsidR="002A1D5E">
              <w:rPr>
                <w:rFonts w:hint="eastAsia"/>
                <w:lang w:eastAsia="zh-CN"/>
              </w:rPr>
              <w:t>能够</w:t>
            </w:r>
            <w:r w:rsidR="002A1D5E">
              <w:rPr>
                <w:rFonts w:hint="eastAsia"/>
                <w:lang w:eastAsia="zh-CN"/>
              </w:rPr>
              <w:t>进行信息分派</w:t>
            </w:r>
            <w:r>
              <w:rPr>
                <w:rFonts w:hint="eastAsia"/>
                <w:lang w:eastAsia="zh-CN"/>
              </w:rPr>
              <w:t>，</w:t>
            </w:r>
            <w:r w:rsidR="002A1D5E">
              <w:rPr>
                <w:rFonts w:hint="eastAsia"/>
                <w:lang w:eastAsia="zh-CN"/>
              </w:rPr>
              <w:t>并</w:t>
            </w:r>
            <w:r>
              <w:rPr>
                <w:rFonts w:hint="eastAsia"/>
                <w:lang w:eastAsia="zh-CN"/>
              </w:rPr>
              <w:t>根据要求自动启停相关程序，并维护其工作状态。</w:t>
            </w:r>
          </w:p>
        </w:tc>
      </w:tr>
    </w:tbl>
    <w:p w14:paraId="2337EE1F" w14:textId="11E858F4" w:rsidR="00D466C8" w:rsidRPr="003733A6" w:rsidRDefault="00E62BAC" w:rsidP="00C35405">
      <w:pPr>
        <w:pStyle w:val="Heading1"/>
      </w:pPr>
      <w:r>
        <w:rPr>
          <w:rFonts w:hint="eastAsia"/>
          <w:lang w:eastAsia="zh-CN"/>
        </w:rPr>
        <w:t>运行环境</w:t>
      </w:r>
    </w:p>
    <w:tbl>
      <w:tblPr>
        <w:tblStyle w:val="TableGrid"/>
        <w:tblW w:w="5000" w:type="pct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3141"/>
        <w:gridCol w:w="6209"/>
      </w:tblGrid>
      <w:tr w:rsidR="006A79B1" w:rsidRPr="003733A6" w14:paraId="1F33133D" w14:textId="77777777" w:rsidTr="001400B6">
        <w:tc>
          <w:tcPr>
            <w:tcW w:w="3141" w:type="dxa"/>
            <w:shd w:val="clear" w:color="auto" w:fill="1C6194" w:themeFill="accent6"/>
            <w:vAlign w:val="center"/>
          </w:tcPr>
          <w:p w14:paraId="33B6E97D" w14:textId="19EB54D9" w:rsidR="006A79B1" w:rsidRPr="003733A6" w:rsidRDefault="0078520A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开发环境</w:t>
            </w:r>
          </w:p>
        </w:tc>
        <w:tc>
          <w:tcPr>
            <w:tcW w:w="6209" w:type="dxa"/>
          </w:tcPr>
          <w:p w14:paraId="5A0E6813" w14:textId="77777777" w:rsidR="00BD0956" w:rsidRDefault="00324327" w:rsidP="0045676C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软件基于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YTHON3.7</w:t>
            </w:r>
            <w:r>
              <w:rPr>
                <w:rFonts w:hint="eastAsia"/>
                <w:lang w:eastAsia="zh-CN"/>
              </w:rPr>
              <w:t>进行开发</w:t>
            </w:r>
            <w:r w:rsidR="00BD0956">
              <w:rPr>
                <w:rFonts w:hint="eastAsia"/>
                <w:lang w:eastAsia="zh-CN"/>
              </w:rPr>
              <w:t>。</w:t>
            </w:r>
          </w:p>
          <w:p w14:paraId="0B282C2B" w14:textId="33DDABA3" w:rsidR="006A79B1" w:rsidRPr="003733A6" w:rsidRDefault="00BD0956" w:rsidP="00BD0956">
            <w:pPr>
              <w:pStyle w:val="Row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324327">
              <w:rPr>
                <w:rFonts w:hint="eastAsia"/>
                <w:lang w:eastAsia="zh-CN"/>
              </w:rPr>
              <w:t>所使用的功能模块见软件最终说明文档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6A79B1" w:rsidRPr="003733A6" w14:paraId="757D7393" w14:textId="77777777" w:rsidTr="001400B6">
        <w:tc>
          <w:tcPr>
            <w:tcW w:w="3141" w:type="dxa"/>
            <w:shd w:val="clear" w:color="auto" w:fill="1C6194" w:themeFill="accent6"/>
            <w:vAlign w:val="center"/>
          </w:tcPr>
          <w:p w14:paraId="0575C5AF" w14:textId="22372817" w:rsidR="006A79B1" w:rsidRPr="003733A6" w:rsidRDefault="0078520A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运行</w:t>
            </w:r>
            <w:r w:rsidR="001400B6">
              <w:rPr>
                <w:rFonts w:hint="eastAsia"/>
                <w:lang w:eastAsia="zh-CN"/>
              </w:rPr>
              <w:t>环境</w:t>
            </w:r>
          </w:p>
        </w:tc>
        <w:tc>
          <w:tcPr>
            <w:tcW w:w="6209" w:type="dxa"/>
          </w:tcPr>
          <w:p w14:paraId="122D78BC" w14:textId="0F45B8E4" w:rsidR="006A79B1" w:rsidRPr="003733A6" w:rsidRDefault="0078520A" w:rsidP="0045676C">
            <w:pPr>
              <w:pStyle w:val="Row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软件可运行</w:t>
            </w:r>
            <w:r w:rsidR="001A78B8">
              <w:rPr>
                <w:rFonts w:hint="eastAsia"/>
                <w:lang w:eastAsia="zh-CN"/>
              </w:rPr>
              <w:t>于</w:t>
            </w:r>
            <w:r w:rsidR="001A78B8">
              <w:rPr>
                <w:rFonts w:hint="eastAsia"/>
                <w:lang w:eastAsia="zh-CN"/>
              </w:rPr>
              <w:t>W</w:t>
            </w:r>
            <w:r w:rsidR="001A78B8">
              <w:rPr>
                <w:lang w:eastAsia="zh-CN"/>
              </w:rPr>
              <w:t xml:space="preserve">INDOWS 10 </w:t>
            </w:r>
            <w:r w:rsidR="001A78B8">
              <w:rPr>
                <w:rFonts w:hint="eastAsia"/>
                <w:lang w:eastAsia="zh-CN"/>
              </w:rPr>
              <w:t>及</w:t>
            </w:r>
            <w:r w:rsidR="001A78B8">
              <w:rPr>
                <w:rFonts w:hint="eastAsia"/>
                <w:lang w:eastAsia="zh-CN"/>
              </w:rPr>
              <w:t xml:space="preserve"> </w:t>
            </w:r>
            <w:r w:rsidR="001A78B8">
              <w:rPr>
                <w:lang w:eastAsia="zh-CN"/>
              </w:rPr>
              <w:t xml:space="preserve">LINUX </w:t>
            </w:r>
            <w:r w:rsidR="001A78B8">
              <w:rPr>
                <w:rFonts w:hint="eastAsia"/>
                <w:lang w:eastAsia="zh-CN"/>
              </w:rPr>
              <w:t>操作系统中的</w:t>
            </w:r>
            <w:r w:rsidR="001A36AA">
              <w:rPr>
                <w:rFonts w:hint="eastAsia"/>
                <w:lang w:eastAsia="zh-CN"/>
              </w:rPr>
              <w:t>64</w:t>
            </w:r>
            <w:r w:rsidR="001A36AA">
              <w:rPr>
                <w:rFonts w:hint="eastAsia"/>
                <w:lang w:eastAsia="zh-CN"/>
              </w:rPr>
              <w:t>位</w:t>
            </w:r>
            <w:r w:rsidR="001A78B8">
              <w:rPr>
                <w:rFonts w:hint="eastAsia"/>
                <w:lang w:eastAsia="zh-CN"/>
              </w:rPr>
              <w:t>P</w:t>
            </w:r>
            <w:r w:rsidR="001A78B8">
              <w:rPr>
                <w:lang w:eastAsia="zh-CN"/>
              </w:rPr>
              <w:t>YTHON</w:t>
            </w:r>
            <w:r w:rsidR="001A36AA">
              <w:rPr>
                <w:lang w:eastAsia="zh-CN"/>
              </w:rPr>
              <w:t xml:space="preserve"> </w:t>
            </w:r>
            <w:r w:rsidR="001A78B8">
              <w:rPr>
                <w:rFonts w:hint="eastAsia"/>
                <w:lang w:eastAsia="zh-CN"/>
              </w:rPr>
              <w:t>运行环境。</w:t>
            </w:r>
          </w:p>
        </w:tc>
      </w:tr>
    </w:tbl>
    <w:p w14:paraId="333EF348" w14:textId="2483EFCB" w:rsidR="00D466C8" w:rsidRPr="003733A6" w:rsidRDefault="00E62BAC" w:rsidP="00C35405">
      <w:pPr>
        <w:pStyle w:val="Heading1"/>
      </w:pPr>
      <w:r>
        <w:rPr>
          <w:rFonts w:hint="eastAsia"/>
          <w:lang w:eastAsia="zh-CN"/>
        </w:rPr>
        <w:t>参数指标</w:t>
      </w:r>
    </w:p>
    <w:tbl>
      <w:tblPr>
        <w:tblStyle w:val="TableGrid"/>
        <w:tblW w:w="5000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vailability"/>
        <w:tblDescription w:val="Hours and days you are available, response time, distance you are willing to travel"/>
      </w:tblPr>
      <w:tblGrid>
        <w:gridCol w:w="3110"/>
        <w:gridCol w:w="6240"/>
      </w:tblGrid>
      <w:tr w:rsidR="00F56FEF" w:rsidRPr="003733A6" w14:paraId="29C3AE0A" w14:textId="77777777" w:rsidTr="001400B6">
        <w:tc>
          <w:tcPr>
            <w:tcW w:w="3110" w:type="dxa"/>
            <w:shd w:val="clear" w:color="auto" w:fill="1C6194" w:themeFill="accent6"/>
            <w:vAlign w:val="center"/>
          </w:tcPr>
          <w:p w14:paraId="1107E42E" w14:textId="48DE91FE" w:rsidR="00566760" w:rsidRPr="003733A6" w:rsidRDefault="0078520A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延时</w:t>
            </w:r>
          </w:p>
        </w:tc>
        <w:tc>
          <w:tcPr>
            <w:tcW w:w="6240" w:type="dxa"/>
          </w:tcPr>
          <w:p w14:paraId="76C97613" w14:textId="5FE7C342" w:rsidR="00566760" w:rsidRPr="003733A6" w:rsidRDefault="0078520A" w:rsidP="0045676C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软件的信息转发平均延时低于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毫秒。</w:t>
            </w:r>
          </w:p>
        </w:tc>
      </w:tr>
      <w:tr w:rsidR="00F35A47" w:rsidRPr="003733A6" w14:paraId="10FC5432" w14:textId="77777777" w:rsidTr="001400B6">
        <w:tc>
          <w:tcPr>
            <w:tcW w:w="3110" w:type="dxa"/>
            <w:shd w:val="clear" w:color="auto" w:fill="1C6194" w:themeFill="accent6"/>
            <w:vAlign w:val="center"/>
          </w:tcPr>
          <w:p w14:paraId="64B7005B" w14:textId="3BDC5C1B" w:rsidR="00F35A47" w:rsidRDefault="00F35A47" w:rsidP="001400B6">
            <w:pPr>
              <w:pStyle w:val="rowheading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网络通信</w:t>
            </w:r>
          </w:p>
        </w:tc>
        <w:tc>
          <w:tcPr>
            <w:tcW w:w="6240" w:type="dxa"/>
          </w:tcPr>
          <w:p w14:paraId="5DEFC696" w14:textId="77777777" w:rsidR="00BD0956" w:rsidRDefault="00F35A47" w:rsidP="00F35A47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软件支持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CP</w:t>
            </w:r>
            <w:r>
              <w:rPr>
                <w:rFonts w:hint="eastAsia"/>
                <w:lang w:eastAsia="zh-CN"/>
              </w:rPr>
              <w:t>套接字传输协议，且支持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TF-8</w:t>
            </w:r>
            <w:r>
              <w:rPr>
                <w:rFonts w:hint="eastAsia"/>
                <w:lang w:eastAsia="zh-CN"/>
              </w:rPr>
              <w:t>及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BK</w:t>
            </w:r>
            <w:r>
              <w:rPr>
                <w:rFonts w:hint="eastAsia"/>
                <w:lang w:eastAsia="zh-CN"/>
              </w:rPr>
              <w:t>中文编码。</w:t>
            </w:r>
          </w:p>
          <w:p w14:paraId="5B957D7F" w14:textId="3CDBF917" w:rsidR="00F35A47" w:rsidRDefault="00BD0956" w:rsidP="00BD0956">
            <w:pPr>
              <w:pStyle w:val="Row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（网络协议及编码见软件最终说明文档）</w:t>
            </w:r>
          </w:p>
        </w:tc>
      </w:tr>
      <w:tr w:rsidR="00F35A47" w:rsidRPr="003733A6" w14:paraId="0AC8D261" w14:textId="77777777" w:rsidTr="001400B6">
        <w:tc>
          <w:tcPr>
            <w:tcW w:w="3110" w:type="dxa"/>
            <w:shd w:val="clear" w:color="auto" w:fill="1C6194" w:themeFill="accent6"/>
            <w:vAlign w:val="center"/>
          </w:tcPr>
          <w:p w14:paraId="52F88847" w14:textId="75AF734F" w:rsidR="00F35A47" w:rsidRPr="003733A6" w:rsidRDefault="00F35A47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运行日志</w:t>
            </w:r>
          </w:p>
        </w:tc>
        <w:tc>
          <w:tcPr>
            <w:tcW w:w="6240" w:type="dxa"/>
          </w:tcPr>
          <w:p w14:paraId="63C4941F" w14:textId="77777777" w:rsidR="00F35A47" w:rsidRDefault="00F35A47" w:rsidP="00F35A47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软件提供完备的运行日志，可以满足如下要求：</w:t>
            </w:r>
          </w:p>
          <w:p w14:paraId="2367C85E" w14:textId="77777777" w:rsidR="00F35A47" w:rsidRDefault="00F35A47" w:rsidP="00F35A47">
            <w:pPr>
              <w:pStyle w:val="Row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追踪软件运行状态；</w:t>
            </w:r>
          </w:p>
          <w:p w14:paraId="1B9B660A" w14:textId="17D75D9B" w:rsidR="00F35A47" w:rsidRDefault="00F35A47" w:rsidP="00F35A47">
            <w:pPr>
              <w:pStyle w:val="Row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追踪软件通信状态；</w:t>
            </w:r>
          </w:p>
          <w:p w14:paraId="3C2EC0D3" w14:textId="0E3365D1" w:rsidR="00F35A47" w:rsidRDefault="00F35A47" w:rsidP="00F35A47">
            <w:pPr>
              <w:pStyle w:val="Row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记录组件的连接情况；</w:t>
            </w:r>
          </w:p>
          <w:p w14:paraId="2D688790" w14:textId="77777777" w:rsidR="00F35A47" w:rsidRDefault="001400B6" w:rsidP="00F35A47">
            <w:pPr>
              <w:pStyle w:val="Row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 w:rsidR="00F35A47">
              <w:rPr>
                <w:rFonts w:hint="eastAsia"/>
                <w:lang w:eastAsia="zh-CN"/>
              </w:rPr>
              <w:t>运行时错误（</w:t>
            </w:r>
            <w:r w:rsidR="00F35A47">
              <w:rPr>
                <w:rFonts w:hint="eastAsia"/>
                <w:lang w:eastAsia="zh-CN"/>
              </w:rPr>
              <w:t>R</w:t>
            </w:r>
            <w:r w:rsidR="00F35A47">
              <w:rPr>
                <w:lang w:eastAsia="zh-CN"/>
              </w:rPr>
              <w:t>untime Error</w:t>
            </w:r>
            <w:r w:rsidR="00F35A47">
              <w:rPr>
                <w:rFonts w:hint="eastAsia"/>
                <w:lang w:eastAsia="zh-CN"/>
              </w:rPr>
              <w:t>）。</w:t>
            </w:r>
          </w:p>
          <w:p w14:paraId="2390F30C" w14:textId="32FB337C" w:rsidR="00BD0956" w:rsidRPr="003733A6" w:rsidRDefault="00BD0956" w:rsidP="00BD0956">
            <w:pPr>
              <w:pStyle w:val="Row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（日志说明见软件最终说明文档）</w:t>
            </w:r>
          </w:p>
        </w:tc>
      </w:tr>
      <w:tr w:rsidR="00F35A47" w:rsidRPr="003733A6" w14:paraId="4DBA8D01" w14:textId="77777777" w:rsidTr="001400B6">
        <w:tc>
          <w:tcPr>
            <w:tcW w:w="3110" w:type="dxa"/>
            <w:shd w:val="clear" w:color="auto" w:fill="1C6194" w:themeFill="accent6"/>
            <w:vAlign w:val="center"/>
          </w:tcPr>
          <w:p w14:paraId="553B7D7F" w14:textId="07D41998" w:rsidR="00F35A47" w:rsidRPr="003733A6" w:rsidRDefault="00F35A47" w:rsidP="001400B6">
            <w:pPr>
              <w:pStyle w:val="rowheading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控制界面</w:t>
            </w:r>
          </w:p>
        </w:tc>
        <w:tc>
          <w:tcPr>
            <w:tcW w:w="6240" w:type="dxa"/>
          </w:tcPr>
          <w:p w14:paraId="30EF3033" w14:textId="1EBEA92B" w:rsidR="00F35A47" w:rsidRDefault="00F35A47" w:rsidP="00F35A47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软件设计为驻留后台运行，不提供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UI</w:t>
            </w:r>
            <w:r w:rsidR="00885A80">
              <w:rPr>
                <w:rFonts w:hint="eastAsia"/>
                <w:lang w:eastAsia="zh-CN"/>
              </w:rPr>
              <w:t>交互</w:t>
            </w:r>
            <w:r>
              <w:rPr>
                <w:rFonts w:hint="eastAsia"/>
                <w:lang w:eastAsia="zh-CN"/>
              </w:rPr>
              <w:t>控制</w:t>
            </w:r>
            <w:r>
              <w:rPr>
                <w:rFonts w:hint="eastAsia"/>
                <w:lang w:eastAsia="zh-CN"/>
              </w:rPr>
              <w:t>界面</w:t>
            </w:r>
            <w:r>
              <w:rPr>
                <w:rFonts w:hint="eastAsia"/>
                <w:lang w:eastAsia="zh-CN"/>
              </w:rPr>
              <w:t>，</w:t>
            </w:r>
          </w:p>
          <w:p w14:paraId="46763216" w14:textId="257FDF5E" w:rsidR="00F35A47" w:rsidRDefault="00F35A47" w:rsidP="00F35A47">
            <w:pPr>
              <w:pStyle w:val="Row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提供控制台界面</w:t>
            </w:r>
            <w:r w:rsidR="00DB7344">
              <w:rPr>
                <w:rFonts w:hint="eastAsia"/>
                <w:lang w:eastAsia="zh-CN"/>
              </w:rPr>
              <w:t>（</w:t>
            </w:r>
            <w:r w:rsidR="00DB7344">
              <w:rPr>
                <w:rFonts w:hint="eastAsia"/>
                <w:lang w:eastAsia="zh-CN"/>
              </w:rPr>
              <w:t>TT</w:t>
            </w:r>
            <w:r w:rsidR="00DB7344">
              <w:rPr>
                <w:lang w:eastAsia="zh-CN"/>
              </w:rPr>
              <w:t>Y console</w:t>
            </w:r>
            <w:r w:rsidR="00DB7344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，可以用来监视软件运行状态，</w:t>
            </w:r>
          </w:p>
          <w:p w14:paraId="3AD0EF43" w14:textId="77777777" w:rsidR="00F35A47" w:rsidRDefault="00F35A47" w:rsidP="00F35A47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并将</w:t>
            </w:r>
            <w:r>
              <w:rPr>
                <w:rFonts w:hint="eastAsia"/>
                <w:lang w:eastAsia="zh-CN"/>
              </w:rPr>
              <w:t>为后续开发者提供简单的控制台调试</w:t>
            </w:r>
            <w:r w:rsidR="00114B21">
              <w:rPr>
                <w:rFonts w:hint="eastAsia"/>
                <w:lang w:eastAsia="zh-CN"/>
              </w:rPr>
              <w:t>指令</w:t>
            </w:r>
            <w:r>
              <w:rPr>
                <w:rFonts w:hint="eastAsia"/>
                <w:lang w:eastAsia="zh-CN"/>
              </w:rPr>
              <w:t>。</w:t>
            </w:r>
          </w:p>
          <w:p w14:paraId="664A5C0F" w14:textId="40DC6FF9" w:rsidR="00BD0956" w:rsidRPr="003733A6" w:rsidRDefault="00BD0956" w:rsidP="00BD0956">
            <w:pPr>
              <w:pStyle w:val="Row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（调试方法见软件最终说明文档）</w:t>
            </w:r>
          </w:p>
        </w:tc>
      </w:tr>
      <w:tr w:rsidR="00F35A47" w:rsidRPr="003733A6" w14:paraId="26B7C87F" w14:textId="77777777" w:rsidTr="001400B6">
        <w:tc>
          <w:tcPr>
            <w:tcW w:w="3110" w:type="dxa"/>
            <w:shd w:val="clear" w:color="auto" w:fill="1C6194" w:themeFill="accent6"/>
            <w:vAlign w:val="center"/>
          </w:tcPr>
          <w:p w14:paraId="2D671207" w14:textId="769ED9A4" w:rsidR="00F35A47" w:rsidRPr="00F56FEF" w:rsidRDefault="00F35A47" w:rsidP="001400B6">
            <w:pPr>
              <w:pStyle w:val="rowheading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指令数量</w:t>
            </w:r>
          </w:p>
        </w:tc>
        <w:tc>
          <w:tcPr>
            <w:tcW w:w="6240" w:type="dxa"/>
          </w:tcPr>
          <w:p w14:paraId="68B393E0" w14:textId="77777777" w:rsidR="00F35A47" w:rsidRDefault="00F35A47" w:rsidP="00F35A47">
            <w:pPr>
              <w:pStyle w:val="Row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软件提供丰富的指令</w:t>
            </w:r>
            <w:r w:rsidR="007040B1">
              <w:rPr>
                <w:rFonts w:hint="eastAsia"/>
                <w:lang w:eastAsia="zh-CN"/>
              </w:rPr>
              <w:t>集</w:t>
            </w:r>
            <w:r>
              <w:rPr>
                <w:rFonts w:hint="eastAsia"/>
                <w:lang w:eastAsia="zh-CN"/>
              </w:rPr>
              <w:t>（不少于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种），能够满足</w:t>
            </w:r>
            <w:r w:rsidR="007040B1">
              <w:rPr>
                <w:rFonts w:hint="eastAsia"/>
                <w:lang w:eastAsia="zh-CN"/>
              </w:rPr>
              <w:t>多个</w:t>
            </w:r>
            <w:r>
              <w:rPr>
                <w:rFonts w:hint="eastAsia"/>
                <w:lang w:eastAsia="zh-CN"/>
              </w:rPr>
              <w:t>组件</w:t>
            </w:r>
            <w:r w:rsidR="007040B1">
              <w:rPr>
                <w:rFonts w:hint="eastAsia"/>
                <w:lang w:eastAsia="zh-CN"/>
              </w:rPr>
              <w:t>间通信</w:t>
            </w:r>
            <w:r>
              <w:rPr>
                <w:rFonts w:hint="eastAsia"/>
                <w:lang w:eastAsia="zh-CN"/>
              </w:rPr>
              <w:t>维护的多种需要。</w:t>
            </w:r>
          </w:p>
          <w:p w14:paraId="662B5063" w14:textId="467F093E" w:rsidR="00BD0956" w:rsidRDefault="00BD0956" w:rsidP="00BD0956">
            <w:pPr>
              <w:pStyle w:val="Row"/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（指令集见软件最终说明文档）</w:t>
            </w:r>
          </w:p>
        </w:tc>
      </w:tr>
    </w:tbl>
    <w:p w14:paraId="08C04C3D" w14:textId="16327F07" w:rsidR="00D466C8" w:rsidRPr="00C35405" w:rsidRDefault="00E62BAC" w:rsidP="00C35405">
      <w:pPr>
        <w:pStyle w:val="Heading1"/>
      </w:pPr>
      <w:r>
        <w:rPr>
          <w:rFonts w:hint="eastAsia"/>
          <w:lang w:eastAsia="zh-CN"/>
        </w:rPr>
        <w:t>联系方式</w:t>
      </w:r>
    </w:p>
    <w:tbl>
      <w:tblPr>
        <w:tblStyle w:val="TableGrid"/>
        <w:tblW w:w="5000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Contact Information"/>
        <w:tblDescription w:val="Phone number, email, website URL, and address"/>
      </w:tblPr>
      <w:tblGrid>
        <w:gridCol w:w="3111"/>
        <w:gridCol w:w="6239"/>
      </w:tblGrid>
      <w:tr w:rsidR="00566760" w:rsidRPr="003733A6" w14:paraId="0A328D1F" w14:textId="77777777" w:rsidTr="001400B6">
        <w:tc>
          <w:tcPr>
            <w:tcW w:w="3111" w:type="dxa"/>
            <w:shd w:val="clear" w:color="auto" w:fill="1C6194" w:themeFill="accent6"/>
            <w:vAlign w:val="center"/>
          </w:tcPr>
          <w:p w14:paraId="543970B6" w14:textId="5183CA98" w:rsidR="00566760" w:rsidRPr="003733A6" w:rsidRDefault="001400B6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名</w:t>
            </w:r>
          </w:p>
        </w:tc>
        <w:tc>
          <w:tcPr>
            <w:tcW w:w="6239" w:type="dxa"/>
          </w:tcPr>
          <w:p w14:paraId="3AA5EAEE" w14:textId="6F33DEB0" w:rsidR="00566760" w:rsidRPr="003733A6" w:rsidRDefault="001400B6" w:rsidP="00566760">
            <w:pPr>
              <w:pStyle w:val="Row"/>
            </w:pPr>
            <w:r>
              <w:rPr>
                <w:rFonts w:hint="eastAsia"/>
                <w:lang w:eastAsia="zh-CN"/>
              </w:rPr>
              <w:t>张春成</w:t>
            </w:r>
          </w:p>
        </w:tc>
      </w:tr>
      <w:tr w:rsidR="00566760" w:rsidRPr="003733A6" w14:paraId="7BAD858D" w14:textId="77777777" w:rsidTr="001400B6">
        <w:tc>
          <w:tcPr>
            <w:tcW w:w="3111" w:type="dxa"/>
            <w:shd w:val="clear" w:color="auto" w:fill="1C6194" w:themeFill="accent6"/>
            <w:vAlign w:val="center"/>
          </w:tcPr>
          <w:p w14:paraId="505C9DE0" w14:textId="6D82A220" w:rsidR="00566760" w:rsidRPr="003733A6" w:rsidRDefault="001400B6" w:rsidP="001400B6">
            <w:pPr>
              <w:pStyle w:val="rowheading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电子邮箱</w:t>
            </w:r>
          </w:p>
        </w:tc>
        <w:tc>
          <w:tcPr>
            <w:tcW w:w="6239" w:type="dxa"/>
          </w:tcPr>
          <w:p w14:paraId="0C217C62" w14:textId="258DD5AE" w:rsidR="00566760" w:rsidRPr="003733A6" w:rsidRDefault="001400B6" w:rsidP="00566760">
            <w:pPr>
              <w:pStyle w:val="Row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chuncheng.zhang@ia.ac.cn</w:t>
            </w:r>
          </w:p>
        </w:tc>
      </w:tr>
      <w:tr w:rsidR="00566760" w:rsidRPr="003733A6" w14:paraId="1A47C391" w14:textId="77777777" w:rsidTr="001400B6">
        <w:tc>
          <w:tcPr>
            <w:tcW w:w="3111" w:type="dxa"/>
            <w:shd w:val="clear" w:color="auto" w:fill="1C6194" w:themeFill="accent6"/>
            <w:vAlign w:val="center"/>
          </w:tcPr>
          <w:p w14:paraId="4AE97D24" w14:textId="4345CAD6" w:rsidR="00566760" w:rsidRPr="003733A6" w:rsidRDefault="001400B6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话</w:t>
            </w:r>
          </w:p>
        </w:tc>
        <w:tc>
          <w:tcPr>
            <w:tcW w:w="6239" w:type="dxa"/>
          </w:tcPr>
          <w:p w14:paraId="7A729EEC" w14:textId="2C3376B7" w:rsidR="00566760" w:rsidRPr="003733A6" w:rsidRDefault="001400B6" w:rsidP="00566760">
            <w:pPr>
              <w:pStyle w:val="Row"/>
            </w:pPr>
            <w:r>
              <w:rPr>
                <w:rFonts w:hint="eastAsia"/>
                <w:lang w:eastAsia="zh-CN"/>
              </w:rPr>
              <w:t>18810667328</w:t>
            </w:r>
          </w:p>
        </w:tc>
      </w:tr>
    </w:tbl>
    <w:p w14:paraId="50354132" w14:textId="6F011C76" w:rsidR="00D466C8" w:rsidRPr="003733A6" w:rsidRDefault="00E62BAC" w:rsidP="00C35405">
      <w:pPr>
        <w:pStyle w:val="Heading1"/>
      </w:pPr>
      <w:r>
        <w:rPr>
          <w:rFonts w:hint="eastAsia"/>
          <w:lang w:eastAsia="zh-CN"/>
        </w:rPr>
        <w:t>补充说明</w:t>
      </w:r>
    </w:p>
    <w:tbl>
      <w:tblPr>
        <w:tblStyle w:val="TableGrid"/>
        <w:tblW w:w="5000" w:type="pct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dditional information"/>
        <w:tblDescription w:val="Include any information not listed above that you want potential customers to know"/>
      </w:tblPr>
      <w:tblGrid>
        <w:gridCol w:w="3119"/>
        <w:gridCol w:w="6231"/>
      </w:tblGrid>
      <w:tr w:rsidR="00275A40" w:rsidRPr="003733A6" w14:paraId="0E256FCA" w14:textId="77777777" w:rsidTr="001400B6">
        <w:tc>
          <w:tcPr>
            <w:tcW w:w="3150" w:type="dxa"/>
            <w:shd w:val="clear" w:color="auto" w:fill="1C6194" w:themeFill="accent6"/>
            <w:vAlign w:val="center"/>
          </w:tcPr>
          <w:p w14:paraId="2612FA66" w14:textId="2BAD01B8" w:rsidR="00275A40" w:rsidRPr="003733A6" w:rsidRDefault="001400B6" w:rsidP="001400B6">
            <w:pPr>
              <w:pStyle w:val="rowheading"/>
              <w:jc w:val="center"/>
            </w:pPr>
            <w:r>
              <w:rPr>
                <w:rFonts w:hint="eastAsia"/>
                <w:lang w:eastAsia="zh-CN"/>
              </w:rPr>
              <w:t>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注</w:t>
            </w:r>
          </w:p>
        </w:tc>
        <w:tc>
          <w:tcPr>
            <w:tcW w:w="6299" w:type="dxa"/>
          </w:tcPr>
          <w:p w14:paraId="411CEFB9" w14:textId="77777777" w:rsidR="00275A40" w:rsidRPr="003733A6" w:rsidRDefault="00275A40" w:rsidP="00566760">
            <w:pPr>
              <w:pStyle w:val="Row"/>
              <w:rPr>
                <w:b/>
              </w:rPr>
            </w:pPr>
          </w:p>
        </w:tc>
      </w:tr>
    </w:tbl>
    <w:p w14:paraId="4D3E5B38" w14:textId="77777777" w:rsidR="00D466C8" w:rsidRPr="003733A6" w:rsidRDefault="00D466C8" w:rsidP="00275A40">
      <w:pPr>
        <w:pStyle w:val="Checkbox"/>
        <w:ind w:left="0" w:firstLine="0"/>
        <w:rPr>
          <w:b/>
        </w:rPr>
      </w:pPr>
    </w:p>
    <w:sectPr w:rsidR="00D466C8" w:rsidRPr="003733A6" w:rsidSect="008F43A2">
      <w:footerReference w:type="default" r:id="rId10"/>
      <w:footerReference w:type="first" r:id="rId11"/>
      <w:pgSz w:w="12240" w:h="15840" w:code="1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CAE7" w14:textId="77777777" w:rsidR="00C00566" w:rsidRDefault="00C00566" w:rsidP="00D337E7">
      <w:pPr>
        <w:spacing w:after="0" w:line="240" w:lineRule="auto"/>
      </w:pPr>
      <w:r>
        <w:separator/>
      </w:r>
    </w:p>
  </w:endnote>
  <w:endnote w:type="continuationSeparator" w:id="0">
    <w:p w14:paraId="7E54ADD2" w14:textId="77777777" w:rsidR="00C00566" w:rsidRDefault="00C00566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5EB9B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27504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13F398" w14:textId="3E7F6399" w:rsidR="002A106A" w:rsidRDefault="002A10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D9E5BD" w14:textId="77777777" w:rsidR="002A106A" w:rsidRDefault="002A1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986A" w14:textId="77777777" w:rsidR="00C00566" w:rsidRDefault="00C00566" w:rsidP="00D337E7">
      <w:pPr>
        <w:spacing w:after="0" w:line="240" w:lineRule="auto"/>
      </w:pPr>
      <w:r>
        <w:separator/>
      </w:r>
    </w:p>
  </w:footnote>
  <w:footnote w:type="continuationSeparator" w:id="0">
    <w:p w14:paraId="2EE9899F" w14:textId="77777777" w:rsidR="00C00566" w:rsidRDefault="00C00566" w:rsidP="00D3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34D3ECE"/>
    <w:multiLevelType w:val="hybridMultilevel"/>
    <w:tmpl w:val="5DEE1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3207E"/>
    <w:multiLevelType w:val="hybridMultilevel"/>
    <w:tmpl w:val="8520B8C8"/>
    <w:lvl w:ilvl="0" w:tplc="A2FE54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DC"/>
    <w:rsid w:val="00042D97"/>
    <w:rsid w:val="00064BDC"/>
    <w:rsid w:val="000714FA"/>
    <w:rsid w:val="00094B97"/>
    <w:rsid w:val="00097AEC"/>
    <w:rsid w:val="000B5220"/>
    <w:rsid w:val="000B61C3"/>
    <w:rsid w:val="000C516F"/>
    <w:rsid w:val="000D6FB5"/>
    <w:rsid w:val="00114B21"/>
    <w:rsid w:val="00116044"/>
    <w:rsid w:val="001400B6"/>
    <w:rsid w:val="00151483"/>
    <w:rsid w:val="001664D3"/>
    <w:rsid w:val="001851DD"/>
    <w:rsid w:val="001A36AA"/>
    <w:rsid w:val="001A4DB2"/>
    <w:rsid w:val="001A78B8"/>
    <w:rsid w:val="001E05CF"/>
    <w:rsid w:val="001F5F6C"/>
    <w:rsid w:val="001F61D5"/>
    <w:rsid w:val="00205F55"/>
    <w:rsid w:val="00221AEF"/>
    <w:rsid w:val="00236FA3"/>
    <w:rsid w:val="00251F63"/>
    <w:rsid w:val="0025296B"/>
    <w:rsid w:val="00252D7F"/>
    <w:rsid w:val="002562CE"/>
    <w:rsid w:val="00275A40"/>
    <w:rsid w:val="0029485E"/>
    <w:rsid w:val="002A106A"/>
    <w:rsid w:val="002A1D5E"/>
    <w:rsid w:val="002C6F35"/>
    <w:rsid w:val="002D3629"/>
    <w:rsid w:val="002F6EF7"/>
    <w:rsid w:val="00324327"/>
    <w:rsid w:val="00362014"/>
    <w:rsid w:val="003733A6"/>
    <w:rsid w:val="00376697"/>
    <w:rsid w:val="003A7D9D"/>
    <w:rsid w:val="003C6FEA"/>
    <w:rsid w:val="0040257F"/>
    <w:rsid w:val="004126A9"/>
    <w:rsid w:val="0045676C"/>
    <w:rsid w:val="0046261E"/>
    <w:rsid w:val="004755D8"/>
    <w:rsid w:val="004979DA"/>
    <w:rsid w:val="004B461A"/>
    <w:rsid w:val="004C366D"/>
    <w:rsid w:val="004D7A8A"/>
    <w:rsid w:val="004E3858"/>
    <w:rsid w:val="005124AD"/>
    <w:rsid w:val="00537C9C"/>
    <w:rsid w:val="005443B6"/>
    <w:rsid w:val="00566760"/>
    <w:rsid w:val="0057103D"/>
    <w:rsid w:val="0058224E"/>
    <w:rsid w:val="00593BAB"/>
    <w:rsid w:val="006030ED"/>
    <w:rsid w:val="0063236A"/>
    <w:rsid w:val="00632991"/>
    <w:rsid w:val="00675754"/>
    <w:rsid w:val="006A09A4"/>
    <w:rsid w:val="006A79B1"/>
    <w:rsid w:val="006C3F51"/>
    <w:rsid w:val="006E0AF4"/>
    <w:rsid w:val="006F3534"/>
    <w:rsid w:val="007039EB"/>
    <w:rsid w:val="007040B1"/>
    <w:rsid w:val="00733D60"/>
    <w:rsid w:val="00746031"/>
    <w:rsid w:val="0078520A"/>
    <w:rsid w:val="007A7518"/>
    <w:rsid w:val="00831710"/>
    <w:rsid w:val="00866364"/>
    <w:rsid w:val="00881D3E"/>
    <w:rsid w:val="00885A80"/>
    <w:rsid w:val="008865DF"/>
    <w:rsid w:val="00892668"/>
    <w:rsid w:val="008A7AA7"/>
    <w:rsid w:val="008C2ADC"/>
    <w:rsid w:val="008C3A6A"/>
    <w:rsid w:val="008D4C75"/>
    <w:rsid w:val="008E16ED"/>
    <w:rsid w:val="008E4FCB"/>
    <w:rsid w:val="008F43A2"/>
    <w:rsid w:val="00921731"/>
    <w:rsid w:val="00961585"/>
    <w:rsid w:val="009620BA"/>
    <w:rsid w:val="009654CB"/>
    <w:rsid w:val="009A10EE"/>
    <w:rsid w:val="009A22C6"/>
    <w:rsid w:val="009B67EE"/>
    <w:rsid w:val="009B7C5E"/>
    <w:rsid w:val="009D4996"/>
    <w:rsid w:val="00A00EF5"/>
    <w:rsid w:val="00A11E63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D0956"/>
    <w:rsid w:val="00BD72BF"/>
    <w:rsid w:val="00C00566"/>
    <w:rsid w:val="00C06308"/>
    <w:rsid w:val="00C34E2B"/>
    <w:rsid w:val="00C35405"/>
    <w:rsid w:val="00C37875"/>
    <w:rsid w:val="00C9614E"/>
    <w:rsid w:val="00CB56E9"/>
    <w:rsid w:val="00CD2919"/>
    <w:rsid w:val="00D246BE"/>
    <w:rsid w:val="00D337E7"/>
    <w:rsid w:val="00D34985"/>
    <w:rsid w:val="00D466C8"/>
    <w:rsid w:val="00D85482"/>
    <w:rsid w:val="00D956C2"/>
    <w:rsid w:val="00DB7344"/>
    <w:rsid w:val="00DF6BAE"/>
    <w:rsid w:val="00E519E5"/>
    <w:rsid w:val="00E566B8"/>
    <w:rsid w:val="00E62BAC"/>
    <w:rsid w:val="00EA2EC9"/>
    <w:rsid w:val="00EC2B7D"/>
    <w:rsid w:val="00EC6214"/>
    <w:rsid w:val="00ED015C"/>
    <w:rsid w:val="00EE1CD0"/>
    <w:rsid w:val="00F220C8"/>
    <w:rsid w:val="00F35A47"/>
    <w:rsid w:val="00F56FEF"/>
    <w:rsid w:val="00F67C00"/>
    <w:rsid w:val="00F71D68"/>
    <w:rsid w:val="00F80CED"/>
    <w:rsid w:val="00F87308"/>
    <w:rsid w:val="00F963B3"/>
    <w:rsid w:val="00FB23F6"/>
    <w:rsid w:val="00FB56BC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F6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3A6"/>
    <w:rPr>
      <w:color w:val="373545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3A2"/>
    <w:pPr>
      <w:keepNext/>
      <w:shd w:val="clear" w:color="auto" w:fill="398E98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405"/>
    <w:rPr>
      <w:rFonts w:asciiTheme="majorHAnsi" w:eastAsiaTheme="majorEastAsia" w:hAnsiTheme="majorHAnsi" w:cstheme="majorBidi"/>
      <w:caps/>
      <w:color w:val="276E8B" w:themeColor="accent1"/>
      <w:kern w:val="28"/>
      <w:sz w:val="8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398E98" w:themeFill="accent2"/>
      <w:lang w:val="en-US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semiHidden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B5220"/>
    <w:rPr>
      <w:rFonts w:ascii="Arial Black" w:hAnsi="Arial Black"/>
      <w:color w:val="276E8B" w:themeColor="accent1"/>
      <w:sz w:val="20"/>
      <w:lang w:val="en-US"/>
    </w:rPr>
  </w:style>
  <w:style w:type="paragraph" w:customStyle="1" w:styleId="Subtitle1">
    <w:name w:val="Subtitle1"/>
    <w:basedOn w:val="Title"/>
    <w:qFormat/>
    <w:rsid w:val="00C35405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semiHidden/>
    <w:rsid w:val="000B5220"/>
    <w:rPr>
      <w:color w:val="373545" w:themeColor="text1"/>
      <w:sz w:val="20"/>
      <w:lang w:val="en-US"/>
    </w:rPr>
  </w:style>
  <w:style w:type="character" w:customStyle="1" w:styleId="CheckboxChar">
    <w:name w:val="Checkbox Char"/>
    <w:basedOn w:val="bulletChar"/>
    <w:link w:val="Checkbox"/>
    <w:semiHidden/>
    <w:rsid w:val="000B5220"/>
    <w:rPr>
      <w:color w:val="373545" w:themeColor="text1"/>
      <w:sz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B5220"/>
    <w:rPr>
      <w:color w:val="373545" w:themeColor="text1"/>
      <w:sz w:val="20"/>
      <w:lang w:val="en-US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  <w:lang w:val="en-US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  <w:lang w:val="en-US"/>
    </w:rPr>
  </w:style>
  <w:style w:type="character" w:styleId="PlaceholderText">
    <w:name w:val="Placeholder Text"/>
    <w:basedOn w:val="DefaultParagraphFont"/>
    <w:semiHidden/>
    <w:rsid w:val="009B6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te\AppData\Roaming\Microsoft\Templates\Online%20service%20profile%20worksheet.dotx" TargetMode="Externa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Online service profile worksheet.dotx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2020-03-24T06:35:00Z</dcterms:created>
  <dcterms:modified xsi:type="dcterms:W3CDTF">2020-03-24T07:26:00Z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